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Peak Energy — Corporate Network Architecture</w:t>
      </w:r>
    </w:p>
    <w:p>
      <w:r>
        <w:rPr>
          <w:sz w:val="22"/>
        </w:rPr>
        <w:t>Firewall: PEAK-CORP-FW (OPNsense)  ·  Generated 2026-10-09</w:t>
      </w:r>
    </w:p>
    <w:p>
      <w:r>
        <w:t>This document describes VLANs, WAN links, Omada switching/Wi‑Fi, DHCP reservations, WireGuard (Peak Energy VPN), and access policy for PeakPulse / ACS.</w:t>
      </w:r>
    </w:p>
    <w:p>
      <w:pPr>
        <w:pStyle w:val="Heading1"/>
      </w:pPr>
      <w:r>
        <w:t>Architecture diagram</w:t>
      </w:r>
    </w:p>
    <w:p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-Energy-Network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1. WAN links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shd w:fill="0B3D5C" w:val="clear"/>
          </w:tcPr>
          <w:p>
            <w:r>
              <w:rPr>
                <w:b/>
                <w:color w:val="FFFFFF"/>
                <w:sz w:val="18"/>
              </w:rPr>
              <w:t>WAN</w:t>
            </w:r>
          </w:p>
        </w:tc>
        <w:tc>
          <w:tcPr>
            <w:tcW w:type="dxa" w:w="2473"/>
            <w:shd w:fill="0B3D5C" w:val="clear"/>
          </w:tcPr>
          <w:p>
            <w:r>
              <w:rPr>
                <w:b/>
                <w:color w:val="FFFFFF"/>
                <w:sz w:val="18"/>
              </w:rPr>
              <w:t>Public IP</w:t>
            </w:r>
          </w:p>
        </w:tc>
        <w:tc>
          <w:tcPr>
            <w:tcW w:type="dxa" w:w="2473"/>
            <w:shd w:fill="0B3D5C" w:val="clear"/>
          </w:tcPr>
          <w:p>
            <w:r>
              <w:rPr>
                <w:b/>
                <w:color w:val="FFFFFF"/>
                <w:sz w:val="18"/>
              </w:rPr>
              <w:t>Gateway name</w:t>
            </w:r>
          </w:p>
        </w:tc>
        <w:tc>
          <w:tcPr>
            <w:tcW w:type="dxa" w:w="2473"/>
            <w:shd w:fill="0B3D5C" w:val="clear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73"/>
          </w:tcPr>
          <w:p>
            <w:r>
              <w:rPr>
                <w:sz w:val="18"/>
              </w:rPr>
              <w:t>Airtel Fiber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125.19.224.18/30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WAN_AIRTEL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Primary; WG endpoint default</w:t>
            </w:r>
          </w:p>
        </w:tc>
      </w:tr>
      <w:tr>
        <w:tc>
          <w:tcPr>
            <w:tcW w:type="dxa" w:w="2473"/>
          </w:tcPr>
          <w:p>
            <w:r>
              <w:rPr>
                <w:sz w:val="18"/>
              </w:rPr>
              <w:t>Jio RF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47.247.169.94/30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WAN_JIO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Failover / alternate WG endpoint</w:t>
            </w:r>
          </w:p>
        </w:tc>
      </w:tr>
      <w:tr>
        <w:tc>
          <w:tcPr>
            <w:tcW w:type="dxa" w:w="2473"/>
          </w:tcPr>
          <w:p>
            <w:r>
              <w:rPr>
                <w:sz w:val="18"/>
              </w:rPr>
              <w:t>WAN_LB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WAN_LB</w:t>
            </w:r>
          </w:p>
        </w:tc>
        <w:tc>
          <w:tcPr>
            <w:tcW w:type="dxa" w:w="2473"/>
          </w:tcPr>
          <w:p>
            <w:r>
              <w:rPr>
                <w:sz w:val="18"/>
              </w:rPr>
              <w:t>Dual-WAN load balance + failover</w:t>
            </w:r>
          </w:p>
        </w:tc>
      </w:tr>
    </w:tbl>
    <w:p/>
    <w:p>
      <w:pPr>
        <w:pStyle w:val="Heading1"/>
      </w:pPr>
      <w:r>
        <w:t>2. VLANs / subnets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9"/>
        <w:gridCol w:w="1979"/>
        <w:gridCol w:w="1979"/>
        <w:gridCol w:w="1979"/>
        <w:gridCol w:w="1979"/>
      </w:tblGrid>
      <w:tr>
        <w:tc>
          <w:tcPr>
            <w:tcW w:type="dxa" w:w="1979"/>
            <w:shd w:fill="0B3D5C" w:val="clear"/>
          </w:tcPr>
          <w:p>
            <w:r>
              <w:rPr>
                <w:b/>
                <w:color w:val="FFFFFF"/>
                <w:sz w:val="18"/>
              </w:rPr>
              <w:t>VLAN / Role</w:t>
            </w:r>
          </w:p>
        </w:tc>
        <w:tc>
          <w:tcPr>
            <w:tcW w:type="dxa" w:w="1979"/>
            <w:shd w:fill="0B3D5C" w:val="clear"/>
          </w:tcPr>
          <w:p>
            <w:r>
              <w:rPr>
                <w:b/>
                <w:color w:val="FFFFFF"/>
                <w:sz w:val="18"/>
              </w:rPr>
              <w:t>Subnet</w:t>
            </w:r>
          </w:p>
        </w:tc>
        <w:tc>
          <w:tcPr>
            <w:tcW w:type="dxa" w:w="1979"/>
            <w:shd w:fill="0B3D5C" w:val="clear"/>
          </w:tcPr>
          <w:p>
            <w:r>
              <w:rPr>
                <w:b/>
                <w:color w:val="FFFFFF"/>
                <w:sz w:val="18"/>
              </w:rPr>
              <w:t>Gateway (FW)</w:t>
            </w:r>
          </w:p>
        </w:tc>
        <w:tc>
          <w:tcPr>
            <w:tcW w:type="dxa" w:w="1979"/>
            <w:shd w:fill="0B3D5C" w:val="clear"/>
          </w:tcPr>
          <w:p>
            <w:r>
              <w:rPr>
                <w:b/>
                <w:color w:val="FFFFFF"/>
                <w:sz w:val="18"/>
              </w:rPr>
              <w:t>DHCP pool</w:t>
            </w:r>
          </w:p>
        </w:tc>
        <w:tc>
          <w:tcPr>
            <w:tcW w:type="dxa" w:w="1979"/>
            <w:shd w:fill="0B3D5C" w:val="clear"/>
          </w:tcPr>
          <w:p>
            <w:r>
              <w:rPr>
                <w:b/>
                <w:color w:val="FFFFFF"/>
                <w:sz w:val="18"/>
              </w:rPr>
              <w:t>Interface</w:t>
            </w:r>
          </w:p>
        </w:tc>
      </w:tr>
      <w:tr>
        <w:tc>
          <w:tcPr>
            <w:tcW w:type="dxa" w:w="1979"/>
          </w:tcPr>
          <w:p>
            <w:r>
              <w:rPr>
                <w:sz w:val="18"/>
              </w:rPr>
              <w:t>MGMT (admin gear)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10.80.99.0/24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10.80.99.1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10.80.99.101–200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lan / re0</w:t>
            </w:r>
          </w:p>
        </w:tc>
      </w:tr>
      <w:tr>
        <w:tc>
          <w:tcPr>
            <w:tcW w:type="dxa" w:w="1979"/>
          </w:tcPr>
          <w:p>
            <w:r>
              <w:rPr>
                <w:sz w:val="18"/>
              </w:rPr>
              <w:t>WIRED_CORP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10.80.100.0/24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10.80.100.1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10.80.100.101–200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opt2 / VLAN 100</w:t>
            </w:r>
          </w:p>
        </w:tc>
      </w:tr>
      <w:tr>
        <w:tc>
          <w:tcPr>
            <w:tcW w:type="dxa" w:w="1979"/>
          </w:tcPr>
          <w:p>
            <w:r>
              <w:rPr>
                <w:sz w:val="18"/>
              </w:rPr>
              <w:t>WL_CORP (PETCPL)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10.80.101.0/24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10.80.101.1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10.80.101.101–200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opt3 / VLAN 101</w:t>
            </w:r>
          </w:p>
        </w:tc>
      </w:tr>
      <w:tr>
        <w:tc>
          <w:tcPr>
            <w:tcW w:type="dxa" w:w="1979"/>
          </w:tcPr>
          <w:p>
            <w:r>
              <w:rPr>
                <w:sz w:val="18"/>
              </w:rPr>
              <w:t>WL_GUEST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10.80.102.0/24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10.80.102.1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10.80.102.101–200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opt4 / VLAN 102</w:t>
            </w:r>
          </w:p>
        </w:tc>
      </w:tr>
      <w:tr>
        <w:tc>
          <w:tcPr>
            <w:tcW w:type="dxa" w:w="1979"/>
          </w:tcPr>
          <w:p>
            <w:r>
              <w:rPr>
                <w:sz w:val="18"/>
              </w:rPr>
              <w:t>WireGuard VPN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10.80.200.0/28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10.80.200.1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static peers</w:t>
            </w:r>
          </w:p>
        </w:tc>
        <w:tc>
          <w:tcPr>
            <w:tcW w:type="dxa" w:w="1979"/>
          </w:tcPr>
          <w:p>
            <w:r>
              <w:rPr>
                <w:sz w:val="18"/>
              </w:rPr>
              <w:t>opt6 / wg0</w:t>
            </w:r>
          </w:p>
        </w:tc>
      </w:tr>
    </w:tbl>
    <w:p/>
    <w:p>
      <w:pPr>
        <w:pStyle w:val="Heading1"/>
      </w:pPr>
      <w:r>
        <w:t>3. MGMT hosts (10.80.99.0/24)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8"/>
        <w:gridCol w:w="3298"/>
        <w:gridCol w:w="3298"/>
      </w:tblGrid>
      <w:tr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Hostname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PEAK-CORP-FW / OpnSense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Firewall GUI :4444, SSH, Unbound DNS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sg2428p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Omada switch SG2428P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oc200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Omada OC200 controller https://10.80.99.3/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10.80.99.21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eap670-1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Wi-Fi AP EAP670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10.80.99.22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eap670-2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Wi-Fi AP EAP670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10.80.99.23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eap670-3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Wi-Fi AP EAP670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10.80.99.24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eap225-3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Wi-Fi AP EAP225</w:t>
            </w:r>
          </w:p>
        </w:tc>
      </w:tr>
    </w:tbl>
    <w:p/>
    <w:p>
      <w:pPr>
        <w:pStyle w:val="Heading1"/>
      </w:pPr>
      <w:r>
        <w:t>4. WIRED_CORP hosts (10.80.100.0/24)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8"/>
        <w:gridCol w:w="3298"/>
        <w:gridCol w:w="3298"/>
      </w:tblGrid>
      <w:tr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Hostname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WIRED_CORP SVI / DNS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10.80.100.10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biometric-server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ACS / Attendance SQL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10.80.100.11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biometric-entry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 entry terminal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10.80.100.12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biometric-exit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 exit terminal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10.80.100.20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biometric-server-new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ACS new (reservation)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10.80.100.21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laser-printer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HP LaserJet (Ethernet)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10.80.100.51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peak-ws-1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Workstation 1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10.80.100.52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peak-ws-2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Workstation 2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10.80.100.53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peak-ws-3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Workstation 3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10.80.100.54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dev-ws-1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PeakPulse / peakpulse-dev.peakenergy.asia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10.80.100.55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peak801-in-conf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Conference room PC</w:t>
            </w:r>
          </w:p>
        </w:tc>
      </w:tr>
    </w:tbl>
    <w:p/>
    <w:p>
      <w:pPr>
        <w:pStyle w:val="Heading1"/>
      </w:pPr>
      <w:r>
        <w:t>5. WL_CORP hosts (10.80.101.0/24)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8"/>
        <w:gridCol w:w="3298"/>
        <w:gridCol w:w="3298"/>
      </w:tblGrid>
      <w:tr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Hostname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WL_CORP SVI / DNS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10.80.101.21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laser-printer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HP LaserJet (Wi-Fi)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10.80.101.22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printer-md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MD HP Smart Tank Wi-Fi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10.80.101.30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tv-conferance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 Conference Room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10.80.101.31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tv-kalaam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 Abdul Kalaam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tv-ratan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 Ratan Tata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10.80.101.33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tv-onm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 Operations &amp; Mgmt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10.80.101.34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tv-md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TV MD</w:t>
            </w:r>
          </w:p>
        </w:tc>
      </w:tr>
    </w:tbl>
    <w:p/>
    <w:p>
      <w:pPr>
        <w:pStyle w:val="Heading1"/>
      </w:pPr>
      <w:r>
        <w:t>6. WireGuard / Peak Energy VPN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8"/>
        <w:gridCol w:w="3298"/>
        <w:gridCol w:w="3298"/>
      </w:tblGrid>
      <w:tr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Peer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Tunnel IP</w:t>
            </w:r>
          </w:p>
        </w:tc>
        <w:tc>
          <w:tcPr>
            <w:tcW w:type="dxa" w:w="3298"/>
            <w:shd w:fill="0B3D5C" w:val="clear"/>
          </w:tcPr>
          <w:p>
            <w:r>
              <w:rPr>
                <w:b/>
                <w:color w:val="FFFFFF"/>
                <w:sz w:val="18"/>
              </w:rPr>
              <w:t>Access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PEAK-WG server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10.80.200.1/28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OPNsense wg0 listen UDP 51820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binny.andrews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10.80.200.2/32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Admin: FW GUI/SSH + MGMT + CORP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10.80.200.3/32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Admin: FW GUI/SSH + MGMT + CORP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jagadeshwar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10.80.200.4/32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AMC: CORP only (.100/.101)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venu.gopal.reddy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10.80.200.5/32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AMC: CORP only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poovarasu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10.80.200.6/32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AMC: CORP only</w:t>
            </w:r>
          </w:p>
        </w:tc>
      </w:tr>
      <w:tr>
        <w:tc>
          <w:tcPr>
            <w:tcW w:type="dxa" w:w="3298"/>
          </w:tcPr>
          <w:p>
            <w:r>
              <w:rPr>
                <w:sz w:val="18"/>
              </w:rPr>
              <w:t>sanoj.james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10.80.200.7/32</w:t>
            </w:r>
          </w:p>
        </w:tc>
        <w:tc>
          <w:tcPr>
            <w:tcW w:type="dxa" w:w="3298"/>
          </w:tcPr>
          <w:p>
            <w:r>
              <w:rPr>
                <w:sz w:val="18"/>
              </w:rPr>
              <w:t>AMC: CORP only</w:t>
            </w:r>
          </w:p>
        </w:tc>
      </w:tr>
    </w:tbl>
    <w:p/>
    <w:p>
      <w:pPr>
        <w:pStyle w:val="Heading1"/>
      </w:pPr>
      <w:r>
        <w:t>7. Security &amp; access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946"/>
            <w:shd w:fill="0B3D5C" w:val="clear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4946"/>
            <w:shd w:fill="0B3D5C" w:val="clear"/>
          </w:tcPr>
          <w:p>
            <w:r>
              <w:rPr>
                <w:b/>
                <w:color w:val="FFFFFF"/>
                <w:sz w:val="18"/>
              </w:rPr>
              <w:t>Current policy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PeakPulse public WAN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DISABLED — no public HTTP/HTTPS port-forward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PeakPulse access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WireGuard or on-site LAN only → 10.80.100.54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WG DNS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Client DNS 10.80.100.1 (Unbound); also listens on WG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WG AllowedIPs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10.80.0.0/16 split tunnel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WG endpoints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125.19.224.18:51820 (Airtel) or 47.247.169.94:51820 (Jio)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MGMT via VPN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Only WG_FW_ADMINS (binny + admin)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FW GUI via VPN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Only WG_FW_ADMINS → (self) :4444 / SSH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AMC peers via VPN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CORP .100 + .101 only (PeakPulse etc.)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ACS SQL from Internet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KEKA_HR only → 10.80.100.10:1433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Guest Wi-Fi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VLAN 102 + captive portal; scheduled internet Mon–Fri 07:00–19:00</w:t>
            </w:r>
          </w:p>
        </w:tc>
      </w:tr>
      <w:tr>
        <w:tc>
          <w:tcPr>
            <w:tcW w:type="dxa" w:w="4946"/>
          </w:tcPr>
          <w:p>
            <w:r>
              <w:rPr>
                <w:sz w:val="18"/>
              </w:rPr>
              <w:t>On-site + WG tip</w:t>
            </w:r>
          </w:p>
        </w:tc>
        <w:tc>
          <w:tcPr>
            <w:tcW w:type="dxa" w:w="4946"/>
          </w:tcPr>
          <w:p>
            <w:r>
              <w:rPr>
                <w:sz w:val="18"/>
              </w:rPr>
              <w:t>On PETCPL turn VPN OFF (Peak Energy VPN.exe); remote turn ON</w:t>
            </w:r>
          </w:p>
        </w:tc>
      </w:tr>
    </w:tbl>
    <w:p/>
    <w:p>
      <w:pPr>
        <w:pStyle w:val="Heading1"/>
      </w:pPr>
      <w:r>
        <w:t>8. Logical traffic paths</w:t>
      </w:r>
    </w:p>
    <w:p>
      <w:r>
        <w:t>On-site (PETCPL / wired): Clients use the VLAN gateway directly. Peak Energy VPN should be OFF so 10.80.x is not forced into the tunnel.</w:t>
      </w:r>
    </w:p>
    <w:p>
      <w:r>
        <w:t>Remote: Peak Energy VPN ON → UDP 51820 → PEAK-WG → CORP (.100/.101). Admins also reach MGMT (.99) and the firewall GUI.</w:t>
      </w:r>
    </w:p>
    <w:p>
      <w:r>
        <w:t>Guest: VLAN 102 captive portal; blocked from MGMT/CORP; internet by weekday schedule.</w:t>
      </w:r>
    </w:p>
    <w:p/>
    <w:p>
      <w:r>
        <w:rPr>
          <w:i/>
          <w:sz w:val="18"/>
        </w:rPr>
        <w:t>Confidential — Peak Energy IT. Derived from OPNsense config-PEAK-CORP-FW and WireGuard peer pack.</w:t>
      </w:r>
    </w:p>
    <w:sectPr w:rsidR="00FC693F" w:rsidRPr="0006063C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