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6B0E0" w14:textId="77777777" w:rsidR="001A19E1" w:rsidRPr="001A19E1" w:rsidRDefault="001A19E1" w:rsidP="001A19E1">
      <w:pPr>
        <w:spacing w:before="400" w:after="12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A19E1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Security risk assessment report </w:t>
      </w:r>
    </w:p>
    <w:p w14:paraId="7F1C7E5A" w14:textId="77777777" w:rsidR="001A19E1" w:rsidRPr="001A19E1" w:rsidRDefault="001A19E1" w:rsidP="001A19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  <w:gridCol w:w="36"/>
      </w:tblGrid>
      <w:tr w:rsidR="001A19E1" w:rsidRPr="001A19E1" w14:paraId="3A78C4DB" w14:textId="77777777" w:rsidTr="001A19E1">
        <w:trPr>
          <w:gridAfter w:val="1"/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84201" w14:textId="77777777" w:rsidR="001A19E1" w:rsidRPr="001A19E1" w:rsidRDefault="001A19E1" w:rsidP="001A1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19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Part 1: Select up to three hardening tools and methods to implement</w:t>
            </w:r>
          </w:p>
        </w:tc>
      </w:tr>
      <w:tr w:rsidR="001A19E1" w:rsidRPr="001A19E1" w14:paraId="0C7EF88E" w14:textId="77777777" w:rsidTr="001A19E1">
        <w:trPr>
          <w:gridAfter w:val="1"/>
          <w:trHeight w:val="40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BD31C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Three hardening tools the organization can use to address the vulnerabilities</w:t>
            </w:r>
          </w:p>
          <w:p w14:paraId="0B9EC320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found include:</w:t>
            </w:r>
          </w:p>
          <w:p w14:paraId="64B04FF4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Implementing multi-factor authentication (MFA)</w:t>
            </w:r>
          </w:p>
          <w:p w14:paraId="5AF83FB8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 Setting and enforcing strong password policies</w:t>
            </w:r>
          </w:p>
          <w:p w14:paraId="00B16E42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 Performing firewall maintenance regularly</w:t>
            </w:r>
          </w:p>
          <w:p w14:paraId="31DF897B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MFA requires users to use more than one way to identify and verify their</w:t>
            </w:r>
          </w:p>
          <w:p w14:paraId="67AA13AA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credentials before accessing an application. Some MFA methods include</w:t>
            </w:r>
          </w:p>
          <w:p w14:paraId="02C16041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fingerprint scans, ID cards, pin numbers, and passwords.</w:t>
            </w:r>
          </w:p>
          <w:p w14:paraId="4F96403B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 policies can be refined to include rules regarding password length, a</w:t>
            </w:r>
          </w:p>
          <w:p w14:paraId="522AEE21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list of acceptable characters, and a disclaimer to discourage password sharing.</w:t>
            </w:r>
          </w:p>
          <w:p w14:paraId="53FE3889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They can also include rules surrounding unsuccessful login attempts, such as</w:t>
            </w:r>
          </w:p>
          <w:p w14:paraId="5ACBC3B9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user losing access to the network after five unsuccessful attempts.</w:t>
            </w:r>
          </w:p>
          <w:p w14:paraId="562075E2" w14:textId="77777777" w:rsidR="00547A8A" w:rsidRPr="00547A8A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Firewall maintenance entails checking and updating security configurations</w:t>
            </w:r>
          </w:p>
          <w:p w14:paraId="4624CAA5" w14:textId="36574B99" w:rsidR="001A19E1" w:rsidRPr="001A19E1" w:rsidRDefault="00547A8A" w:rsidP="0054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4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regularly to stay ahead of potential threats.</w:t>
            </w:r>
          </w:p>
        </w:tc>
      </w:tr>
      <w:tr w:rsidR="001A19E1" w:rsidRPr="001A19E1" w14:paraId="328BE029" w14:textId="77777777" w:rsidTr="001A19E1">
        <w:trPr>
          <w:trHeight w:val="51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2268A" w14:textId="77777777" w:rsidR="001A19E1" w:rsidRPr="001A19E1" w:rsidRDefault="001A19E1" w:rsidP="001A1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5D7CDD" w14:textId="77777777" w:rsidR="001A19E1" w:rsidRPr="001A19E1" w:rsidRDefault="001A19E1" w:rsidP="001A1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234F60" w14:textId="77777777" w:rsidR="001A19E1" w:rsidRPr="001A19E1" w:rsidRDefault="001A19E1" w:rsidP="001A19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4"/>
      </w:tblGrid>
      <w:tr w:rsidR="001A19E1" w:rsidRPr="001A19E1" w14:paraId="6D6BEEE5" w14:textId="77777777" w:rsidTr="001A19E1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DE7B" w14:textId="77777777" w:rsidR="001A19E1" w:rsidRPr="001A19E1" w:rsidRDefault="001A19E1" w:rsidP="001A1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A19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Part 2: Explain your recommendations</w:t>
            </w:r>
          </w:p>
        </w:tc>
      </w:tr>
      <w:tr w:rsidR="001A19E1" w:rsidRPr="001A19E1" w14:paraId="2A05D39D" w14:textId="77777777" w:rsidTr="001A19E1">
        <w:trPr>
          <w:trHeight w:val="11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6E78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Enforcing multi-factor authentication (MFA) adds an additional layer of security</w:t>
            </w:r>
          </w:p>
          <w:p w14:paraId="7D13E5CE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beyond a password. It will reduce the likelihood that a malicious actor can</w:t>
            </w:r>
          </w:p>
          <w:p w14:paraId="7F64058B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access a network through a brute force or related attack since additional effort</w:t>
            </w:r>
          </w:p>
          <w:p w14:paraId="3B35B37C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 required to authenticate in more than one way. MFA may also reduce the</w:t>
            </w:r>
          </w:p>
          <w:p w14:paraId="16337DFB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likelihood of people sharing passwords. Since the recipient of the shared</w:t>
            </w:r>
          </w:p>
          <w:p w14:paraId="5074C92B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 would need to possess additional authentication besides a password,</w:t>
            </w:r>
          </w:p>
          <w:p w14:paraId="2B565F4C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MFA makes it less useful to share passwords, thereby making passwords less</w:t>
            </w:r>
          </w:p>
          <w:p w14:paraId="2B92B6EF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likely to be shared.</w:t>
            </w:r>
          </w:p>
          <w:p w14:paraId="3680BDE0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Creating and enforcing a password policy within the company will make it</w:t>
            </w:r>
          </w:p>
          <w:p w14:paraId="0401060E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increasingly challenging for malicious actors to access the network. Policies</w:t>
            </w:r>
          </w:p>
          <w:p w14:paraId="36520C19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such as suspending the account after a certain number of logins can prevent</w:t>
            </w:r>
          </w:p>
          <w:p w14:paraId="04A6D9BA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successful brute force attacks. Increasing password complexity, requiring more</w:t>
            </w:r>
          </w:p>
          <w:p w14:paraId="0FFB625B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frequent password updates, and not allowing passwords to be reused also help</w:t>
            </w:r>
          </w:p>
          <w:p w14:paraId="0670A4B6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stall malicious actors from infiltrating the network.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Firewall maintenance should happen regularly. Network administrators should</w:t>
            </w:r>
          </w:p>
          <w:p w14:paraId="2A6B9DB4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 that firewall rules are in place that reflect the most up to date standards</w:t>
            </w:r>
          </w:p>
          <w:p w14:paraId="7D8DD615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allowed and denied traffic. Traffic from sources that are suspicious should be</w:t>
            </w:r>
          </w:p>
          <w:p w14:paraId="455ADFB6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placed on a denied traffic list. Firewall rules should be updated whenever a</w:t>
            </w:r>
          </w:p>
          <w:p w14:paraId="4A451B2A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event occurs, especially an event that allows suspicious network traffic</w:t>
            </w:r>
          </w:p>
          <w:p w14:paraId="582FF020" w14:textId="77777777" w:rsidR="00927961" w:rsidRPr="0092796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into the network. This measure can be used to protect against various DoS and</w:t>
            </w:r>
          </w:p>
          <w:p w14:paraId="60B8BBB4" w14:textId="421BDB9C" w:rsidR="001A19E1" w:rsidRPr="001A19E1" w:rsidRDefault="00927961" w:rsidP="009279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79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DDoS attacks.</w:t>
            </w:r>
          </w:p>
        </w:tc>
      </w:tr>
    </w:tbl>
    <w:p w14:paraId="081A2870" w14:textId="3C94051A" w:rsidR="0061571F" w:rsidRDefault="001A19E1">
      <w:r w:rsidRPr="001A19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1A19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615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E1"/>
    <w:rsid w:val="001A19E1"/>
    <w:rsid w:val="001D52F1"/>
    <w:rsid w:val="00547A8A"/>
    <w:rsid w:val="0061571F"/>
    <w:rsid w:val="007C2684"/>
    <w:rsid w:val="00927961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29F3"/>
  <w15:chartTrackingRefBased/>
  <w15:docId w15:val="{96C5FD67-F2D9-4899-8494-6401BE42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9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Emanon</dc:creator>
  <cp:keywords/>
  <dc:description/>
  <cp:lastModifiedBy>Ashley Emanon</cp:lastModifiedBy>
  <cp:revision>3</cp:revision>
  <dcterms:created xsi:type="dcterms:W3CDTF">2024-05-18T16:54:00Z</dcterms:created>
  <dcterms:modified xsi:type="dcterms:W3CDTF">2024-05-18T17:00:00Z</dcterms:modified>
</cp:coreProperties>
</file>