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5F44D2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F5CE6E7" w14:textId="7B830148" w:rsidR="000A6B64" w:rsidRPr="00114A72" w:rsidRDefault="005F44D2" w:rsidP="000A6B6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103 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</w:t>
      </w:r>
    </w:p>
    <w:p w14:paraId="0A132575" w14:textId="4267150A" w:rsidR="000A6B64" w:rsidRPr="00114A72" w:rsidRDefault="005F44D2" w:rsidP="000A6B6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Azure </w:t>
      </w:r>
      <w:r w:rsidR="000A6B64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Certification Training</w:t>
      </w:r>
    </w:p>
    <w:p w14:paraId="1B909E72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61B43F3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F0A6E29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E30ED2B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6074F07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6FB988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2D3ECC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0CEC7EB" w14:textId="77777777" w:rsidR="000A6B64" w:rsidRPr="00114A72" w:rsidRDefault="009D75D3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0A6B6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D83180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BEFDF01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C4B0B98" w14:textId="77777777" w:rsidR="000A6B64" w:rsidRPr="00114A72" w:rsidRDefault="000A6B64" w:rsidP="000A6B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1608A528" w14:textId="77777777" w:rsidR="000A6B64" w:rsidRPr="00114A72" w:rsidRDefault="000A6B64" w:rsidP="000A6B64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64B4A866" w14:textId="77777777" w:rsidR="000A6B64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1AD4C17" w14:textId="2F656E9E" w:rsidR="000A6B64" w:rsidRPr="00114A72" w:rsidRDefault="005F44D2" w:rsidP="005F44D2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lastRenderedPageBreak/>
        <w:t xml:space="preserve">Azure 103 Hands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- 1</w:t>
      </w:r>
    </w:p>
    <w:p w14:paraId="61515DFE" w14:textId="0F6047A1" w:rsidR="005F44D2" w:rsidRPr="005F44D2" w:rsidRDefault="005F44D2" w:rsidP="005F44D2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8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000000" w:themeColor="text1"/>
          <w:sz w:val="28"/>
          <w:szCs w:val="24"/>
          <w:lang w:val="en-US" w:eastAsia="en-IN"/>
        </w:rPr>
        <w:t xml:space="preserve">                             </w:t>
      </w:r>
      <w:r w:rsidRPr="005F44D2">
        <w:rPr>
          <w:rFonts w:ascii="Calibri" w:eastAsia="Calibri" w:hAnsi="Calibri" w:cs="Calibri"/>
          <w:b/>
          <w:color w:val="000000" w:themeColor="text1"/>
          <w:sz w:val="28"/>
          <w:szCs w:val="24"/>
          <w:lang w:val="en-US" w:eastAsia="en-IN"/>
        </w:rPr>
        <w:t>Manage Resource Groups in Azure</w:t>
      </w:r>
    </w:p>
    <w:p w14:paraId="624E234F" w14:textId="3BA470A4" w:rsidR="005F44D2" w:rsidRDefault="0050379E" w:rsidP="000A6B64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</w:pPr>
      <w:r w:rsidRPr="0050379E">
        <w:rPr>
          <w:rFonts w:ascii="Calibri" w:eastAsia="Calibri" w:hAnsi="Calibri" w:cs="Calibri"/>
          <w:b/>
          <w:color w:val="ED7D31" w:themeColor="accent2"/>
          <w:sz w:val="24"/>
          <w:szCs w:val="24"/>
          <w:lang w:val="en-US" w:eastAsia="en-IN"/>
        </w:rPr>
        <w:t xml:space="preserve">Problem Statement: </w:t>
      </w:r>
      <w:r w:rsidR="005F44D2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Create a resource group and add resources in it.</w:t>
      </w:r>
    </w:p>
    <w:p w14:paraId="2D93DC31" w14:textId="38DC30B7" w:rsidR="0050379E" w:rsidRPr="0050379E" w:rsidRDefault="0050379E" w:rsidP="0050379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</w:pPr>
      <w:r w:rsidRPr="0050379E">
        <w:rPr>
          <w:rFonts w:ascii="Calibri" w:eastAsia="Calibri" w:hAnsi="Calibri" w:cs="Calibri"/>
          <w:b/>
          <w:color w:val="ED7D31" w:themeColor="accent2"/>
          <w:sz w:val="24"/>
          <w:szCs w:val="24"/>
          <w:lang w:val="en-US" w:eastAsia="en-IN"/>
        </w:rPr>
        <w:t xml:space="preserve">Description: </w:t>
      </w:r>
      <w:r w:rsidRPr="0050379E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We will create a resource group for a dummy application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(meaning, we will not be creating any application).</w:t>
      </w:r>
      <w:r w:rsidRPr="0050379E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S</w:t>
      </w:r>
      <w:r w:rsidRPr="0050379E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o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the</w:t>
      </w:r>
      <w:r w:rsidRPr="0050379E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resource group should logically consist of the resources that </w:t>
      </w:r>
      <w:r w:rsidR="009021B0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could </w:t>
      </w:r>
      <w:r w:rsidRPr="0050379E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be used in the creation of that application.</w:t>
      </w:r>
    </w:p>
    <w:p w14:paraId="126DD2CC" w14:textId="53350462" w:rsidR="005F44D2" w:rsidRDefault="000A6B64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1:</w:t>
      </w:r>
      <w:r w:rsidRPr="00114A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</w:t>
      </w:r>
      <w:r w:rsidR="005F44D2" w:rsidRPr="005F44D2">
        <w:rPr>
          <w:rFonts w:ascii="Calibri" w:eastAsia="Calibri" w:hAnsi="Calibri" w:cs="Calibri"/>
          <w:sz w:val="24"/>
          <w:szCs w:val="24"/>
          <w:lang w:val="en-US" w:eastAsia="en-IN"/>
        </w:rPr>
        <w:t xml:space="preserve">Go to </w:t>
      </w:r>
      <w:hyperlink r:id="rId9" w:history="1">
        <w:r w:rsidR="005F44D2" w:rsidRPr="005F44D2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portal.azure.com</w:t>
        </w:r>
      </w:hyperlink>
      <w:r w:rsidR="005F44D2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sign into your Azure account. Azure dashboard page </w:t>
      </w:r>
      <w:r w:rsidR="00A16257">
        <w:rPr>
          <w:rFonts w:ascii="Calibri" w:eastAsia="Calibri" w:hAnsi="Calibri" w:cs="Calibri"/>
          <w:sz w:val="24"/>
          <w:szCs w:val="24"/>
          <w:lang w:val="en-US" w:eastAsia="en-IN"/>
        </w:rPr>
        <w:t xml:space="preserve">of your Azure portal will </w:t>
      </w:r>
      <w:r w:rsidR="005F44D2">
        <w:rPr>
          <w:rFonts w:ascii="Calibri" w:eastAsia="Calibri" w:hAnsi="Calibri" w:cs="Calibri"/>
          <w:sz w:val="24"/>
          <w:szCs w:val="24"/>
          <w:lang w:val="en-US" w:eastAsia="en-IN"/>
        </w:rPr>
        <w:t>appear on the screen</w:t>
      </w:r>
      <w:r w:rsidR="00A16257">
        <w:rPr>
          <w:rFonts w:ascii="Calibri" w:eastAsia="Calibri" w:hAnsi="Calibri" w:cs="Calibri"/>
          <w:sz w:val="24"/>
          <w:szCs w:val="24"/>
          <w:lang w:val="en-US" w:eastAsia="en-IN"/>
        </w:rPr>
        <w:t xml:space="preserve"> as shown below</w:t>
      </w:r>
      <w:r w:rsidR="005F44D2">
        <w:rPr>
          <w:rFonts w:ascii="Calibri" w:eastAsia="Calibri" w:hAnsi="Calibri" w:cs="Calibri"/>
          <w:sz w:val="24"/>
          <w:szCs w:val="24"/>
          <w:lang w:val="en-US" w:eastAsia="en-IN"/>
        </w:rPr>
        <w:t>.</w:t>
      </w:r>
    </w:p>
    <w:p w14:paraId="26EAB208" w14:textId="5B77DB8B" w:rsidR="005F44D2" w:rsidRDefault="005F44D2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5F44D2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drawing>
          <wp:inline distT="0" distB="0" distL="0" distR="0" wp14:anchorId="202E46C7" wp14:editId="29ABFC8E">
            <wp:extent cx="5943600" cy="2740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A138" w14:textId="3F4DC305" w:rsidR="005F44D2" w:rsidRDefault="00BD302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2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 w:rsidRPr="00BD3026">
        <w:rPr>
          <w:rFonts w:ascii="Calibri" w:eastAsia="Calibri" w:hAnsi="Calibri" w:cs="Calibri"/>
          <w:sz w:val="24"/>
          <w:szCs w:val="24"/>
          <w:lang w:val="en-US" w:eastAsia="en-IN"/>
        </w:rPr>
        <w:t>Navigate to the</w:t>
      </w:r>
      <w:r w:rsidRPr="00BD3026"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Resource </w:t>
      </w:r>
      <w:proofErr w:type="gramStart"/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groups</w:t>
      </w:r>
      <w:proofErr w:type="gramEnd"/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option on the left side menu as shown in the following image.</w:t>
      </w:r>
    </w:p>
    <w:p w14:paraId="3B762A9E" w14:textId="411EB475" w:rsidR="00BD3026" w:rsidRDefault="00BD3026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BD3026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lastRenderedPageBreak/>
        <w:drawing>
          <wp:inline distT="0" distB="0" distL="0" distR="0" wp14:anchorId="51FDD434" wp14:editId="2C8C47E2">
            <wp:extent cx="5943600" cy="2701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6E0A" w14:textId="4DF459AE" w:rsidR="00BD3026" w:rsidRDefault="00BD302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3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Click on </w:t>
      </w:r>
      <w:r w:rsidRPr="00BD3026">
        <w:rPr>
          <w:rFonts w:ascii="Calibri" w:eastAsia="Calibri" w:hAnsi="Calibri" w:cs="Calibri"/>
          <w:b/>
          <w:sz w:val="24"/>
          <w:szCs w:val="24"/>
          <w:lang w:val="en-US" w:eastAsia="en-IN"/>
        </w:rPr>
        <w:t>Resource groups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option and you will be taken to the resource </w:t>
      </w:r>
      <w:proofErr w:type="gramStart"/>
      <w:r>
        <w:rPr>
          <w:rFonts w:ascii="Calibri" w:eastAsia="Calibri" w:hAnsi="Calibri" w:cs="Calibri"/>
          <w:sz w:val="24"/>
          <w:szCs w:val="24"/>
          <w:lang w:val="en-US" w:eastAsia="en-IN"/>
        </w:rPr>
        <w:t>groups</w:t>
      </w:r>
      <w:proofErr w:type="gramEnd"/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dashboard where you’ll see various options such as </w:t>
      </w:r>
      <w:r w:rsidRPr="00BD3026">
        <w:rPr>
          <w:rFonts w:ascii="Calibri" w:eastAsia="Calibri" w:hAnsi="Calibri" w:cs="Calibri"/>
          <w:b/>
          <w:sz w:val="24"/>
          <w:szCs w:val="24"/>
          <w:lang w:val="en-US" w:eastAsia="en-IN"/>
        </w:rPr>
        <w:t>add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, edit column and more. </w:t>
      </w:r>
      <w:r w:rsidRPr="00BD3026">
        <w:rPr>
          <w:rFonts w:ascii="Calibri" w:eastAsia="Calibri" w:hAnsi="Calibri" w:cs="Calibri"/>
          <w:sz w:val="24"/>
          <w:szCs w:val="24"/>
          <w:lang w:val="en-US" w:eastAsia="en-IN"/>
        </w:rPr>
        <w:t>Click on add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option.</w:t>
      </w:r>
    </w:p>
    <w:p w14:paraId="2A31A785" w14:textId="7BA6BDA4" w:rsidR="00BD3026" w:rsidRPr="00BD3026" w:rsidRDefault="00BD302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BD3026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46C62806" wp14:editId="422FFD2C">
            <wp:extent cx="5943600" cy="27019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944C" w14:textId="600B81BB" w:rsidR="005F44D2" w:rsidRDefault="00BD302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4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 w:rsidRPr="00BD3026">
        <w:rPr>
          <w:rFonts w:ascii="Calibri" w:eastAsia="Calibri" w:hAnsi="Calibri" w:cs="Calibri"/>
          <w:sz w:val="24"/>
          <w:szCs w:val="24"/>
          <w:lang w:val="en-US" w:eastAsia="en-IN"/>
        </w:rPr>
        <w:t>Provide a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name for your resource group in the respective field. You can keep the subscription as per your Azure subscription. And then click on Review &amp; create.</w:t>
      </w:r>
    </w:p>
    <w:p w14:paraId="74E71DA3" w14:textId="7F6AB607" w:rsidR="00BD3026" w:rsidRDefault="00BD3026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BD3026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lastRenderedPageBreak/>
        <w:drawing>
          <wp:inline distT="0" distB="0" distL="0" distR="0" wp14:anchorId="3BD61DDC" wp14:editId="53FBAA71">
            <wp:extent cx="5943600" cy="2636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EEDE" w14:textId="436F93FA" w:rsidR="005F44D2" w:rsidRDefault="00A16257" w:rsidP="000A6B64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4</w:t>
      </w: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You will be taken to the final page in creating a resource group. Check if the </w:t>
      </w:r>
      <w:r w:rsidRPr="00A16257">
        <w:rPr>
          <w:rFonts w:ascii="Calibri" w:eastAsia="Calibri" w:hAnsi="Calibri" w:cs="Calibri"/>
          <w:b/>
          <w:sz w:val="24"/>
          <w:szCs w:val="24"/>
          <w:lang w:val="en-US" w:eastAsia="en-IN"/>
        </w:rPr>
        <w:t>“validation passed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”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message is displayed as shown in the following screenshot, then click on </w:t>
      </w:r>
      <w:r w:rsidRPr="00A16257">
        <w:rPr>
          <w:rFonts w:ascii="Calibri" w:eastAsia="Calibri" w:hAnsi="Calibri" w:cs="Calibri"/>
          <w:b/>
          <w:sz w:val="24"/>
          <w:szCs w:val="24"/>
          <w:lang w:val="en-US" w:eastAsia="en-IN"/>
        </w:rPr>
        <w:t>create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>.</w:t>
      </w:r>
    </w:p>
    <w:p w14:paraId="2A8CC12D" w14:textId="5257DE08" w:rsidR="00A16257" w:rsidRPr="00A16257" w:rsidRDefault="00A16257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16257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0FEDCA93" wp14:editId="1F799CF9">
            <wp:extent cx="5943600" cy="2623820"/>
            <wp:effectExtent l="0" t="0" r="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8A86" w14:textId="490F0BA5" w:rsidR="005F44D2" w:rsidRDefault="00A16257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5: </w:t>
      </w:r>
      <w:r w:rsidRPr="00A16257">
        <w:rPr>
          <w:rFonts w:ascii="Calibri" w:eastAsia="Calibri" w:hAnsi="Calibri" w:cs="Calibri"/>
          <w:sz w:val="24"/>
          <w:szCs w:val="24"/>
          <w:lang w:val="en-US" w:eastAsia="en-IN"/>
        </w:rPr>
        <w:t>You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’ll get a notification saying that the resource group is created and you will be able to see your resource group listed in your resource group dashboard.</w:t>
      </w:r>
    </w:p>
    <w:p w14:paraId="08080249" w14:textId="4C62FA59" w:rsidR="005F44D2" w:rsidRDefault="00A16257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A16257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lastRenderedPageBreak/>
        <w:drawing>
          <wp:inline distT="0" distB="0" distL="0" distR="0" wp14:anchorId="0C2B09BE" wp14:editId="7645C0E3">
            <wp:extent cx="5943600" cy="264985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6890" w14:textId="6D1621E9" w:rsidR="005F44D2" w:rsidRDefault="00A16257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6: </w:t>
      </w:r>
      <w:r w:rsidRPr="00A16257">
        <w:rPr>
          <w:rFonts w:ascii="Calibri" w:eastAsia="Calibri" w:hAnsi="Calibri" w:cs="Calibri"/>
          <w:sz w:val="24"/>
          <w:szCs w:val="24"/>
          <w:lang w:val="en-US" w:eastAsia="en-IN"/>
        </w:rPr>
        <w:t xml:space="preserve">Go back to the dashboard and select </w:t>
      </w:r>
      <w:r w:rsidRPr="00A16257">
        <w:rPr>
          <w:rFonts w:ascii="Calibri" w:eastAsia="Calibri" w:hAnsi="Calibri" w:cs="Calibri"/>
          <w:b/>
          <w:sz w:val="24"/>
          <w:szCs w:val="24"/>
          <w:lang w:val="en-US" w:eastAsia="en-IN"/>
        </w:rPr>
        <w:t>App Services</w:t>
      </w:r>
      <w:r w:rsidRPr="00A16257">
        <w:rPr>
          <w:rFonts w:ascii="Calibri" w:eastAsia="Calibri" w:hAnsi="Calibri" w:cs="Calibri"/>
          <w:sz w:val="24"/>
          <w:szCs w:val="24"/>
          <w:lang w:val="en-US" w:eastAsia="en-IN"/>
        </w:rPr>
        <w:t xml:space="preserve"> option from the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menu on the </w:t>
      </w:r>
      <w:r w:rsidRPr="00A16257">
        <w:rPr>
          <w:rFonts w:ascii="Calibri" w:eastAsia="Calibri" w:hAnsi="Calibri" w:cs="Calibri"/>
          <w:sz w:val="24"/>
          <w:szCs w:val="24"/>
          <w:lang w:val="en-US" w:eastAsia="en-IN"/>
        </w:rPr>
        <w:t>left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side</w:t>
      </w:r>
      <w:r w:rsidRPr="00A16257">
        <w:rPr>
          <w:rFonts w:ascii="Calibri" w:eastAsia="Calibri" w:hAnsi="Calibri" w:cs="Calibri"/>
          <w:sz w:val="24"/>
          <w:szCs w:val="24"/>
          <w:lang w:val="en-US" w:eastAsia="en-IN"/>
        </w:rPr>
        <w:t xml:space="preserve"> panel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.</w:t>
      </w:r>
    </w:p>
    <w:p w14:paraId="0B402489" w14:textId="4C717E90" w:rsidR="00A16257" w:rsidRPr="00A16257" w:rsidRDefault="00A16257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16257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391136C6" wp14:editId="4BB90574">
            <wp:extent cx="5943600" cy="2623185"/>
            <wp:effectExtent l="0" t="0" r="0" b="571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FAC" w14:textId="4B71DB39" w:rsidR="005F44D2" w:rsidRDefault="0050379E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7: </w:t>
      </w:r>
      <w:r w:rsidRPr="0050379E">
        <w:rPr>
          <w:rFonts w:ascii="Calibri" w:eastAsia="Calibri" w:hAnsi="Calibri" w:cs="Calibri"/>
          <w:sz w:val="24"/>
          <w:szCs w:val="24"/>
          <w:lang w:val="en-US" w:eastAsia="en-IN"/>
        </w:rPr>
        <w:t>When the following page appears, click on add option.</w:t>
      </w:r>
    </w:p>
    <w:p w14:paraId="794BFB6D" w14:textId="77777777" w:rsidR="0050379E" w:rsidRPr="0050379E" w:rsidRDefault="0050379E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9172444" w14:textId="100E5E55" w:rsidR="0050379E" w:rsidRDefault="0050379E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50379E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lastRenderedPageBreak/>
        <w:drawing>
          <wp:inline distT="0" distB="0" distL="0" distR="0" wp14:anchorId="1245972F" wp14:editId="546BED0C">
            <wp:extent cx="5943600" cy="2628265"/>
            <wp:effectExtent l="0" t="0" r="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762C" w14:textId="7614D155" w:rsidR="005F44D2" w:rsidRDefault="0050379E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8: </w:t>
      </w:r>
      <w:r w:rsidRPr="0050379E">
        <w:rPr>
          <w:rFonts w:ascii="Calibri" w:eastAsia="Calibri" w:hAnsi="Calibri" w:cs="Calibri"/>
          <w:sz w:val="24"/>
          <w:szCs w:val="24"/>
          <w:lang w:val="en-US" w:eastAsia="en-IN"/>
        </w:rPr>
        <w:t>Select the resource group that we just c</w:t>
      </w:r>
      <w:r w:rsidR="00B4638A">
        <w:rPr>
          <w:rFonts w:ascii="Calibri" w:eastAsia="Calibri" w:hAnsi="Calibri" w:cs="Calibri"/>
          <w:sz w:val="24"/>
          <w:szCs w:val="24"/>
          <w:lang w:val="en-US" w:eastAsia="en-IN"/>
        </w:rPr>
        <w:t>reated in the resource group fi</w:t>
      </w:r>
      <w:r w:rsidRPr="0050379E">
        <w:rPr>
          <w:rFonts w:ascii="Calibri" w:eastAsia="Calibri" w:hAnsi="Calibri" w:cs="Calibri"/>
          <w:sz w:val="24"/>
          <w:szCs w:val="24"/>
          <w:lang w:val="en-US" w:eastAsia="en-IN"/>
        </w:rPr>
        <w:t>e</w:t>
      </w:r>
      <w:r w:rsidR="00B4638A">
        <w:rPr>
          <w:rFonts w:ascii="Calibri" w:eastAsia="Calibri" w:hAnsi="Calibri" w:cs="Calibri"/>
          <w:sz w:val="24"/>
          <w:szCs w:val="24"/>
          <w:lang w:val="en-US" w:eastAsia="en-IN"/>
        </w:rPr>
        <w:t>l</w:t>
      </w:r>
      <w:r w:rsidRPr="0050379E">
        <w:rPr>
          <w:rFonts w:ascii="Calibri" w:eastAsia="Calibri" w:hAnsi="Calibri" w:cs="Calibri"/>
          <w:sz w:val="24"/>
          <w:szCs w:val="24"/>
          <w:lang w:val="en-US" w:eastAsia="en-IN"/>
        </w:rPr>
        <w:t>d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then provide the name of the resource, that is, the app service that we will choose.</w:t>
      </w:r>
      <w:r w:rsidR="00C72D26">
        <w:rPr>
          <w:rFonts w:ascii="Calibri" w:eastAsia="Calibri" w:hAnsi="Calibri" w:cs="Calibri"/>
          <w:sz w:val="24"/>
          <w:szCs w:val="24"/>
          <w:lang w:val="en-US" w:eastAsia="en-IN"/>
        </w:rPr>
        <w:t xml:space="preserve"> You can keep the subscription as per your Azure subscription.</w:t>
      </w:r>
      <w:bookmarkStart w:id="1" w:name="_GoBack"/>
      <w:bookmarkEnd w:id="1"/>
    </w:p>
    <w:p w14:paraId="625A5C64" w14:textId="2A6064F8" w:rsidR="00C141B9" w:rsidRPr="00C141B9" w:rsidRDefault="00C141B9" w:rsidP="000A6B64">
      <w:pPr>
        <w:spacing w:after="200" w:line="276" w:lineRule="auto"/>
        <w:rPr>
          <w:rFonts w:ascii="Calibri" w:eastAsia="Calibri" w:hAnsi="Calibri" w:cs="Calibri"/>
          <w:b/>
          <w:sz w:val="24"/>
          <w:szCs w:val="24"/>
          <w:lang w:val="en-US" w:eastAsia="en-IN"/>
        </w:rPr>
      </w:pPr>
      <w:r w:rsidRPr="00C141B9">
        <w:rPr>
          <w:rFonts w:ascii="Calibri" w:eastAsia="Calibri" w:hAnsi="Calibri" w:cs="Calibri"/>
          <w:b/>
          <w:sz w:val="24"/>
          <w:szCs w:val="24"/>
          <w:lang w:val="en-US" w:eastAsia="en-IN"/>
        </w:rPr>
        <w:t>Note: The name for the resource should be unique.</w:t>
      </w:r>
    </w:p>
    <w:p w14:paraId="7C7543E8" w14:textId="79B62E32" w:rsidR="005F44D2" w:rsidRDefault="0050379E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50379E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drawing>
          <wp:inline distT="0" distB="0" distL="0" distR="0" wp14:anchorId="5D1738DC" wp14:editId="1216ABC9">
            <wp:extent cx="5943600" cy="261937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095" w14:textId="77777777" w:rsidR="00C141B9" w:rsidRDefault="00C72D26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9: </w:t>
      </w:r>
      <w:r w:rsidRPr="00C72D26">
        <w:rPr>
          <w:rFonts w:ascii="Calibri" w:eastAsia="Calibri" w:hAnsi="Calibri" w:cs="Calibri"/>
          <w:sz w:val="24"/>
          <w:szCs w:val="24"/>
          <w:lang w:val="en-US" w:eastAsia="en-IN"/>
        </w:rPr>
        <w:t>Staying at the same page, scroll down.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You’ll see some more fields to be filled in. </w:t>
      </w:r>
    </w:p>
    <w:p w14:paraId="75FF1A32" w14:textId="77777777" w:rsidR="00C141B9" w:rsidRPr="00C141B9" w:rsidRDefault="00C72D26" w:rsidP="00C141B9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C141B9">
        <w:rPr>
          <w:rFonts w:ascii="Calibri" w:eastAsia="Calibri" w:hAnsi="Calibri" w:cs="Calibri"/>
          <w:sz w:val="24"/>
          <w:szCs w:val="24"/>
          <w:lang w:val="en-US" w:eastAsia="en-IN"/>
        </w:rPr>
        <w:t xml:space="preserve">In the runtime stack field, select your choice of language for application development. </w:t>
      </w:r>
    </w:p>
    <w:p w14:paraId="10CAA1BD" w14:textId="0BF8DFFA" w:rsidR="00A103C1" w:rsidRDefault="00A103C1" w:rsidP="00A103C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103C1">
        <w:rPr>
          <w:rFonts w:ascii="Calibri" w:eastAsia="Calibri" w:hAnsi="Calibri" w:cs="Calibri"/>
          <w:sz w:val="24"/>
          <w:szCs w:val="24"/>
          <w:lang w:val="en-US" w:eastAsia="en-IN"/>
        </w:rPr>
        <w:t xml:space="preserve">In operating system field, choose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the OS of your choice.</w:t>
      </w:r>
    </w:p>
    <w:p w14:paraId="466BEF2D" w14:textId="066D7AF6" w:rsidR="00E03B15" w:rsidRPr="00E03B15" w:rsidRDefault="00E03B15" w:rsidP="00E03B15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E03B15">
        <w:rPr>
          <w:rFonts w:ascii="Calibri" w:eastAsia="Calibri" w:hAnsi="Calibri" w:cs="Calibri"/>
          <w:b/>
          <w:sz w:val="24"/>
          <w:szCs w:val="24"/>
          <w:lang w:val="en-US" w:eastAsia="en-IN"/>
        </w:rPr>
        <w:t>Note:</w:t>
      </w:r>
      <w:r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</w:t>
      </w: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Some languages in runtime stack are </w:t>
      </w:r>
      <w:r w:rsidR="00B4638A">
        <w:rPr>
          <w:rFonts w:ascii="Calibri" w:eastAsia="Calibri" w:hAnsi="Calibri" w:cs="Calibri"/>
          <w:sz w:val="24"/>
          <w:szCs w:val="24"/>
          <w:lang w:val="en-US" w:eastAsia="en-IN"/>
        </w:rPr>
        <w:t xml:space="preserve">only </w:t>
      </w: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supported </w:t>
      </w:r>
      <w:r w:rsidR="00B4638A">
        <w:rPr>
          <w:rFonts w:ascii="Calibri" w:eastAsia="Calibri" w:hAnsi="Calibri" w:cs="Calibri"/>
          <w:sz w:val="24"/>
          <w:szCs w:val="24"/>
          <w:lang w:val="en-US" w:eastAsia="en-IN"/>
        </w:rPr>
        <w:t>in</w:t>
      </w: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 </w:t>
      </w:r>
      <w:proofErr w:type="spellStart"/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>linux</w:t>
      </w:r>
      <w:proofErr w:type="spellEnd"/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 OS and some </w:t>
      </w:r>
      <w:r w:rsidR="00B4638A">
        <w:rPr>
          <w:rFonts w:ascii="Calibri" w:eastAsia="Calibri" w:hAnsi="Calibri" w:cs="Calibri"/>
          <w:sz w:val="24"/>
          <w:szCs w:val="24"/>
          <w:lang w:val="en-US" w:eastAsia="en-IN"/>
        </w:rPr>
        <w:t>only in</w:t>
      </w: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 windows</w:t>
      </w:r>
      <w:r w:rsidR="00B4638A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some in both</w:t>
      </w: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. So you will need to choose the OS depending on the runtime </w:t>
      </w: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lastRenderedPageBreak/>
        <w:t>language you hav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e selected. We have selected PHP 7.3 and it is supported in both Linux as well as Windows.</w:t>
      </w:r>
    </w:p>
    <w:p w14:paraId="070D5F35" w14:textId="7B95FFE6" w:rsidR="00C141B9" w:rsidRPr="00C141B9" w:rsidRDefault="00B4638A" w:rsidP="00C141B9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sz w:val="24"/>
          <w:szCs w:val="24"/>
          <w:lang w:val="en-US" w:eastAsia="en-IN"/>
        </w:rPr>
        <w:t>In the region field</w:t>
      </w:r>
      <w:r w:rsidR="00C141B9" w:rsidRPr="00C141B9">
        <w:rPr>
          <w:rFonts w:ascii="Calibri" w:eastAsia="Calibri" w:hAnsi="Calibri" w:cs="Calibri"/>
          <w:sz w:val="24"/>
          <w:szCs w:val="24"/>
          <w:lang w:val="en-US" w:eastAsia="en-IN"/>
        </w:rPr>
        <w:t xml:space="preserve">, you can go ahead and choose any region or keep the default one </w:t>
      </w:r>
      <w:r w:rsidR="00C141B9">
        <w:rPr>
          <w:rFonts w:ascii="Calibri" w:eastAsia="Calibri" w:hAnsi="Calibri" w:cs="Calibri"/>
          <w:sz w:val="24"/>
          <w:szCs w:val="24"/>
          <w:lang w:val="en-US" w:eastAsia="en-IN"/>
        </w:rPr>
        <w:t>(</w:t>
      </w:r>
      <w:r w:rsidR="00C141B9" w:rsidRPr="00C141B9">
        <w:rPr>
          <w:rFonts w:ascii="Calibri" w:eastAsia="Calibri" w:hAnsi="Calibri" w:cs="Calibri"/>
          <w:sz w:val="24"/>
          <w:szCs w:val="24"/>
          <w:lang w:val="en-US" w:eastAsia="en-IN"/>
        </w:rPr>
        <w:t xml:space="preserve">central US). </w:t>
      </w:r>
    </w:p>
    <w:p w14:paraId="7F9C3D47" w14:textId="78F492B7" w:rsidR="00A103C1" w:rsidRPr="00A103C1" w:rsidRDefault="00F6451D" w:rsidP="00A103C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F6451D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59AD7303" wp14:editId="78E7C3A2">
            <wp:extent cx="5943600" cy="1289685"/>
            <wp:effectExtent l="0" t="0" r="0" b="571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6741" w14:textId="41543B2B" w:rsidR="00E03B15" w:rsidRDefault="00A103C1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9: </w:t>
      </w:r>
      <w:r w:rsidRPr="00A103C1">
        <w:rPr>
          <w:rFonts w:ascii="Calibri" w:eastAsia="Calibri" w:hAnsi="Calibri" w:cs="Calibri"/>
          <w:sz w:val="24"/>
          <w:szCs w:val="24"/>
          <w:lang w:val="en-US" w:eastAsia="en-IN"/>
        </w:rPr>
        <w:t xml:space="preserve">Under App service plan </w:t>
      </w:r>
      <w:r w:rsidR="00E03B15">
        <w:rPr>
          <w:rFonts w:ascii="Calibri" w:eastAsia="Calibri" w:hAnsi="Calibri" w:cs="Calibri"/>
          <w:sz w:val="24"/>
          <w:szCs w:val="24"/>
          <w:lang w:val="en-US" w:eastAsia="en-IN"/>
        </w:rPr>
        <w:t>options:</w:t>
      </w:r>
    </w:p>
    <w:p w14:paraId="7D893C31" w14:textId="0C9E9CD9" w:rsidR="00E03B15" w:rsidRPr="00E03B15" w:rsidRDefault="00E03B15" w:rsidP="00E03B1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>F</w:t>
      </w:r>
      <w:r w:rsidR="00A103C1" w:rsidRPr="00E03B15">
        <w:rPr>
          <w:rFonts w:ascii="Calibri" w:eastAsia="Calibri" w:hAnsi="Calibri" w:cs="Calibri"/>
          <w:sz w:val="24"/>
          <w:szCs w:val="24"/>
          <w:lang w:val="en-US" w:eastAsia="en-IN"/>
        </w:rPr>
        <w:t>or</w:t>
      </w:r>
      <w:r w:rsidR="00A103C1" w:rsidRPr="00E03B15">
        <w:rPr>
          <w:rFonts w:ascii="Calibri" w:eastAsia="Calibri" w:hAnsi="Calibri" w:cs="Calibri"/>
          <w:b/>
          <w:sz w:val="24"/>
          <w:szCs w:val="24"/>
          <w:lang w:val="en-US" w:eastAsia="en-IN"/>
        </w:rPr>
        <w:t xml:space="preserve"> </w:t>
      </w:r>
      <w:r w:rsidR="00F6451D">
        <w:rPr>
          <w:rFonts w:ascii="Calibri" w:eastAsia="Calibri" w:hAnsi="Calibri" w:cs="Calibri"/>
          <w:sz w:val="24"/>
          <w:szCs w:val="24"/>
          <w:lang w:val="en-US" w:eastAsia="en-IN"/>
        </w:rPr>
        <w:t>Windows</w:t>
      </w: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 plan field, click on create new and give a name to your plan. This plan defines the pricing of the resource.</w:t>
      </w:r>
    </w:p>
    <w:p w14:paraId="76766EA4" w14:textId="62B70B3B" w:rsidR="00E03B15" w:rsidRPr="00E03B15" w:rsidRDefault="00E03B15" w:rsidP="00E03B1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For </w:t>
      </w:r>
      <w:proofErr w:type="spellStart"/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>sku</w:t>
      </w:r>
      <w:proofErr w:type="spellEnd"/>
      <w:r w:rsidRPr="00E03B15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size field, click on change size</w:t>
      </w:r>
    </w:p>
    <w:p w14:paraId="59903C00" w14:textId="4D4CD0D0" w:rsidR="005F44D2" w:rsidRDefault="00F6451D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F6451D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drawing>
          <wp:inline distT="0" distB="0" distL="0" distR="0" wp14:anchorId="16F39807" wp14:editId="4EAB2AB4">
            <wp:extent cx="5943600" cy="1518285"/>
            <wp:effectExtent l="0" t="0" r="0" b="571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B25B" w14:textId="407964D2" w:rsidR="005F44D2" w:rsidRPr="00E03B15" w:rsidRDefault="00E03B15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10: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>After clicking on change size a window will open on right side. Click on dev/test tools. It will show recommended pricing tiers, including the one which is free. Select the free pricing tier option. As shown below and then click on apply.</w:t>
      </w:r>
    </w:p>
    <w:p w14:paraId="7C48621E" w14:textId="5B9AEF4D" w:rsidR="00E03B15" w:rsidRDefault="00DC2EA3" w:rsidP="000A6B64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DC2EA3">
        <w:rPr>
          <w:rFonts w:ascii="Calibri" w:eastAsia="Calibri" w:hAnsi="Calibri" w:cs="Calibri"/>
          <w:noProof/>
          <w:color w:val="C0504D"/>
          <w:sz w:val="24"/>
          <w:szCs w:val="24"/>
          <w:lang w:eastAsia="en-IN"/>
        </w:rPr>
        <w:lastRenderedPageBreak/>
        <w:drawing>
          <wp:inline distT="0" distB="0" distL="0" distR="0" wp14:anchorId="61DB4A71" wp14:editId="41F62930">
            <wp:extent cx="5943600" cy="2659380"/>
            <wp:effectExtent l="0" t="0" r="0" b="762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E280" w14:textId="672D3D2A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This will add the free pricing tier for your resource.</w:t>
      </w:r>
    </w:p>
    <w:p w14:paraId="20CF4CE7" w14:textId="7342400B" w:rsidR="00E03B15" w:rsidRDefault="00E03B15" w:rsidP="000A6B64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10: </w:t>
      </w:r>
      <w:r w:rsidR="00F6451D">
        <w:rPr>
          <w:rFonts w:ascii="Calibri" w:eastAsia="Calibri" w:hAnsi="Calibri" w:cs="Calibri"/>
          <w:sz w:val="24"/>
          <w:szCs w:val="24"/>
          <w:lang w:val="en-US" w:eastAsia="en-IN"/>
        </w:rPr>
        <w:t>Finally click on review and c</w:t>
      </w:r>
      <w:r w:rsidRPr="00F6451D">
        <w:rPr>
          <w:rFonts w:ascii="Calibri" w:eastAsia="Calibri" w:hAnsi="Calibri" w:cs="Calibri"/>
          <w:sz w:val="24"/>
          <w:szCs w:val="24"/>
          <w:lang w:val="en-US" w:eastAsia="en-IN"/>
        </w:rPr>
        <w:t>reate</w:t>
      </w:r>
      <w:r w:rsidR="00F6451D"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on the next page click on create.</w:t>
      </w:r>
    </w:p>
    <w:p w14:paraId="44378C78" w14:textId="44214C67" w:rsidR="00E03B15" w:rsidRDefault="00DC2EA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C2EA3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C7CDCA4" wp14:editId="518E07E3">
            <wp:extent cx="5943600" cy="258000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EBE5" w14:textId="736A4AAE" w:rsidR="00E03B15" w:rsidRDefault="00DC2EA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10: </w:t>
      </w:r>
      <w:r w:rsidRPr="00DC2EA3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After clicking on create, you'll see a notification on right top corner saying initializing deployment. After deployment is done, you will see the following page.</w:t>
      </w:r>
    </w:p>
    <w:p w14:paraId="4FBFEA19" w14:textId="55E4009D" w:rsidR="00DC2EA3" w:rsidRDefault="00DC2EA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C2EA3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6F87DA6" wp14:editId="5D589344">
            <wp:extent cx="5943600" cy="255841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8FF4" w14:textId="72F05885" w:rsidR="00E03B15" w:rsidRDefault="00DC2EA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11: </w:t>
      </w:r>
      <w:r w:rsidRPr="00DC2EA3">
        <w:rPr>
          <w:rFonts w:ascii="Calibri" w:eastAsia="Calibri" w:hAnsi="Calibri" w:cs="Calibri"/>
          <w:sz w:val="24"/>
          <w:szCs w:val="24"/>
          <w:lang w:val="en-US" w:eastAsia="en-IN"/>
        </w:rPr>
        <w:t>Go   back to the resource group section from left pane then click on your resource group. You will see your app service deployed in it.</w:t>
      </w:r>
    </w:p>
    <w:p w14:paraId="6E5A3C5C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6CA8286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71FE04DA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90D058C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39AAA7E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F8B8D6D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7BD466B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3435D13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A567274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17189BC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BBDB09C" w14:textId="77777777" w:rsidR="00E03B15" w:rsidRDefault="00E03B15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bookmarkEnd w:id="0"/>
    <w:p w14:paraId="6FA585E1" w14:textId="2CB4608E" w:rsidR="000A6B64" w:rsidRDefault="000A6B64" w:rsidP="000A6B64"/>
    <w:sectPr w:rsidR="000A6B6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1DC63" w14:textId="77777777" w:rsidR="009D75D3" w:rsidRDefault="009D75D3">
      <w:pPr>
        <w:spacing w:after="0" w:line="240" w:lineRule="auto"/>
      </w:pPr>
      <w:r>
        <w:separator/>
      </w:r>
    </w:p>
  </w:endnote>
  <w:endnote w:type="continuationSeparator" w:id="0">
    <w:p w14:paraId="51296C4F" w14:textId="77777777" w:rsidR="009D75D3" w:rsidRDefault="009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9D75D3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E6C63" w14:textId="77777777" w:rsidR="009D75D3" w:rsidRDefault="009D75D3">
      <w:pPr>
        <w:spacing w:after="0" w:line="240" w:lineRule="auto"/>
      </w:pPr>
      <w:r>
        <w:separator/>
      </w:r>
    </w:p>
  </w:footnote>
  <w:footnote w:type="continuationSeparator" w:id="0">
    <w:p w14:paraId="58FC4AC8" w14:textId="77777777" w:rsidR="009D75D3" w:rsidRDefault="009D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02A10FBA" w:rsidR="001B0EB5" w:rsidRDefault="00DA3F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fldChar w:fldCharType="begin"/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instrText xml:space="preserve"> HYPERLINK "https://intellipaat.com/devops-certification-training/" \h </w:instrText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fldChar w:fldCharType="separate"/>
    </w:r>
    <w:r w:rsidR="005F44D2"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t>Azure 103</w:t>
    </w:r>
    <w:r w:rsidR="001B0EB5"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t xml:space="preserve"> Certification Course</w:t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fldChar w:fldCharType="end"/>
    </w:r>
    <w:r w:rsidR="001B0EB5">
      <w:rPr>
        <w:rFonts w:ascii="Calibri" w:eastAsia="Calibri" w:hAnsi="Calibri" w:cs="Calibri"/>
        <w:color w:val="000000"/>
      </w:rPr>
      <w:t xml:space="preserve"> </w:t>
    </w:r>
    <w:r w:rsidR="001B0EB5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07FF3112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37B45"/>
    <w:multiLevelType w:val="hybridMultilevel"/>
    <w:tmpl w:val="EFE4A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A67D7"/>
    <w:multiLevelType w:val="hybridMultilevel"/>
    <w:tmpl w:val="466C1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95250"/>
    <w:rsid w:val="000A4AD8"/>
    <w:rsid w:val="000A6B64"/>
    <w:rsid w:val="00102B4B"/>
    <w:rsid w:val="001B0EB5"/>
    <w:rsid w:val="001D6C04"/>
    <w:rsid w:val="002B341A"/>
    <w:rsid w:val="00320DEB"/>
    <w:rsid w:val="00394EE9"/>
    <w:rsid w:val="003A5C9F"/>
    <w:rsid w:val="00405C6A"/>
    <w:rsid w:val="00415AA4"/>
    <w:rsid w:val="0050379E"/>
    <w:rsid w:val="005D3B9C"/>
    <w:rsid w:val="005F44D2"/>
    <w:rsid w:val="00615F72"/>
    <w:rsid w:val="006B47EE"/>
    <w:rsid w:val="00786A25"/>
    <w:rsid w:val="007D0BD4"/>
    <w:rsid w:val="007D1118"/>
    <w:rsid w:val="008636D2"/>
    <w:rsid w:val="008D401A"/>
    <w:rsid w:val="009021B0"/>
    <w:rsid w:val="0095054A"/>
    <w:rsid w:val="009659BC"/>
    <w:rsid w:val="009D75D3"/>
    <w:rsid w:val="00A103C1"/>
    <w:rsid w:val="00A16257"/>
    <w:rsid w:val="00A53EF7"/>
    <w:rsid w:val="00B13BF2"/>
    <w:rsid w:val="00B4638A"/>
    <w:rsid w:val="00BB4786"/>
    <w:rsid w:val="00BD3026"/>
    <w:rsid w:val="00BF2428"/>
    <w:rsid w:val="00C03175"/>
    <w:rsid w:val="00C141B9"/>
    <w:rsid w:val="00C62D5A"/>
    <w:rsid w:val="00C72D26"/>
    <w:rsid w:val="00C83013"/>
    <w:rsid w:val="00CF357B"/>
    <w:rsid w:val="00CF4664"/>
    <w:rsid w:val="00D3724A"/>
    <w:rsid w:val="00DA3FF6"/>
    <w:rsid w:val="00DC2EA3"/>
    <w:rsid w:val="00DF3360"/>
    <w:rsid w:val="00E03B15"/>
    <w:rsid w:val="00EB246D"/>
    <w:rsid w:val="00F42D60"/>
    <w:rsid w:val="00F44A28"/>
    <w:rsid w:val="00F6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4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D2"/>
  </w:style>
  <w:style w:type="paragraph" w:styleId="Footer">
    <w:name w:val="footer"/>
    <w:basedOn w:val="Normal"/>
    <w:link w:val="FooterChar"/>
    <w:uiPriority w:val="99"/>
    <w:unhideWhenUsed/>
    <w:rsid w:val="005F4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D2"/>
  </w:style>
  <w:style w:type="paragraph" w:styleId="ListParagraph">
    <w:name w:val="List Paragraph"/>
    <w:basedOn w:val="Normal"/>
    <w:uiPriority w:val="34"/>
    <w:qFormat/>
    <w:rsid w:val="00A1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C:\Users\intellipaat-Team\Downloads\portal.azure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4</cp:revision>
  <dcterms:created xsi:type="dcterms:W3CDTF">2019-08-01T11:11:00Z</dcterms:created>
  <dcterms:modified xsi:type="dcterms:W3CDTF">2019-08-08T12:36:00Z</dcterms:modified>
</cp:coreProperties>
</file>