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77E4C" w14:textId="77777777" w:rsidR="000A6B64" w:rsidRPr="00114A72" w:rsidRDefault="000A6B64" w:rsidP="000A6B64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bookmarkStart w:id="0" w:name="_Hlk8391323"/>
    </w:p>
    <w:p w14:paraId="3C74DDD6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6F255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F9840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2C4DA7BC" wp14:editId="3A28AA2B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4BDF0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0B9115A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6DB676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A1C00F1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F5CE6E7" w14:textId="628DEAB8" w:rsidR="000A6B64" w:rsidRPr="00114A72" w:rsidRDefault="00077D7F" w:rsidP="000A6B64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Azure 103 Hands On - 2</w:t>
      </w:r>
    </w:p>
    <w:p w14:paraId="0A132575" w14:textId="3B2BC646" w:rsidR="000A6B64" w:rsidRPr="00114A72" w:rsidRDefault="00077D7F" w:rsidP="000A6B64">
      <w:pPr>
        <w:spacing w:after="200" w:line="276" w:lineRule="auto"/>
        <w:jc w:val="right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  <w:r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 xml:space="preserve">Azure </w:t>
      </w:r>
      <w:r w:rsidR="000A6B64" w:rsidRPr="00114A72"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>Certification Training</w:t>
      </w:r>
    </w:p>
    <w:p w14:paraId="1B909E72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61B43F3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F0A6E29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E30ED2B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6074F07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16FB988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62D3ECC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0CEC7EB" w14:textId="77777777" w:rsidR="000A6B64" w:rsidRPr="00114A72" w:rsidRDefault="00241FBD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9">
        <w:r w:rsidR="000A6B64" w:rsidRPr="00114A72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14:paraId="67D83180" w14:textId="77777777" w:rsidR="000A6B64" w:rsidRPr="00114A72" w:rsidRDefault="000A6B64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6BEFDF01" w14:textId="77777777" w:rsidR="000A6B64" w:rsidRPr="00114A72" w:rsidRDefault="000A6B64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1-800-216-8930(Toll Free)</w:t>
      </w:r>
    </w:p>
    <w:p w14:paraId="6C4B0B98" w14:textId="77777777" w:rsidR="000A6B64" w:rsidRPr="00114A72" w:rsidRDefault="000A6B64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</w:p>
    <w:p w14:paraId="1608A528" w14:textId="77777777" w:rsidR="000A6B64" w:rsidRPr="00114A72" w:rsidRDefault="000A6B64" w:rsidP="000A6B64">
      <w:pPr>
        <w:spacing w:after="200" w:line="276" w:lineRule="auto"/>
        <w:jc w:val="center"/>
        <w:rPr>
          <w:rFonts w:ascii="Calibri" w:eastAsia="Calibri" w:hAnsi="Calibri" w:cs="Calibri"/>
          <w:color w:val="595959"/>
          <w:sz w:val="18"/>
          <w:szCs w:val="18"/>
          <w:lang w:val="en-US" w:eastAsia="en-IN"/>
        </w:rPr>
      </w:pPr>
    </w:p>
    <w:p w14:paraId="64B4A866" w14:textId="77777777" w:rsidR="000A6B64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01AD4C17" w14:textId="43B3CD96" w:rsidR="000A6B64" w:rsidRPr="00114A72" w:rsidRDefault="00077D7F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lastRenderedPageBreak/>
        <w:t>Azure 103 Hands On - 2</w:t>
      </w:r>
    </w:p>
    <w:p w14:paraId="452E6135" w14:textId="781497E0" w:rsidR="00077D7F" w:rsidRDefault="00077D7F" w:rsidP="000A6B64">
      <w:pPr>
        <w:spacing w:after="200" w:line="276" w:lineRule="auto"/>
        <w:rPr>
          <w:rFonts w:ascii="Calibri" w:eastAsia="Calibri" w:hAnsi="Calibri" w:cs="Calibri"/>
          <w:b/>
          <w:color w:val="000000" w:themeColor="text1"/>
          <w:sz w:val="24"/>
          <w:szCs w:val="24"/>
          <w:lang w:val="en-US" w:eastAsia="en-IN"/>
        </w:rPr>
      </w:pPr>
      <w:r w:rsidRPr="00B11EA9">
        <w:rPr>
          <w:rFonts w:ascii="Calibri" w:eastAsia="Calibri" w:hAnsi="Calibri" w:cs="Calibri"/>
          <w:b/>
          <w:color w:val="ED7D31" w:themeColor="accent2"/>
          <w:sz w:val="24"/>
          <w:szCs w:val="24"/>
          <w:lang w:val="en-US" w:eastAsia="en-IN"/>
        </w:rPr>
        <w:t>Problem Statement:</w:t>
      </w:r>
      <w:r>
        <w:rPr>
          <w:rFonts w:ascii="Calibri" w:eastAsia="Calibri" w:hAnsi="Calibri" w:cs="Calibri"/>
          <w:b/>
          <w:color w:val="000000" w:themeColor="text1"/>
          <w:sz w:val="24"/>
          <w:szCs w:val="24"/>
          <w:lang w:val="en-US" w:eastAsia="en-IN"/>
        </w:rPr>
        <w:t xml:space="preserve"> Move resource from one resource group to another.</w:t>
      </w:r>
    </w:p>
    <w:bookmarkEnd w:id="0"/>
    <w:p w14:paraId="2897C0BC" w14:textId="77777777" w:rsidR="00B11EA9" w:rsidRDefault="00B11EA9" w:rsidP="00B11EA9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Step 1:</w:t>
      </w:r>
      <w:r w:rsidRPr="00114A72">
        <w:rPr>
          <w:rFonts w:ascii="Calibri" w:eastAsia="Calibri" w:hAnsi="Calibri" w:cs="Calibri"/>
          <w:color w:val="C0504D"/>
          <w:sz w:val="24"/>
          <w:szCs w:val="24"/>
          <w:lang w:val="en-US" w:eastAsia="en-IN"/>
        </w:rPr>
        <w:t xml:space="preserve"> </w:t>
      </w:r>
      <w:r>
        <w:rPr>
          <w:rFonts w:ascii="Calibri" w:eastAsia="Calibri" w:hAnsi="Calibri" w:cs="Calibri"/>
          <w:color w:val="C0504D"/>
          <w:sz w:val="24"/>
          <w:szCs w:val="24"/>
          <w:lang w:val="en-US" w:eastAsia="en-IN"/>
        </w:rPr>
        <w:t xml:space="preserve"> </w:t>
      </w:r>
      <w:r w:rsidRPr="005F44D2">
        <w:rPr>
          <w:rFonts w:ascii="Calibri" w:eastAsia="Calibri" w:hAnsi="Calibri" w:cs="Calibri"/>
          <w:sz w:val="24"/>
          <w:szCs w:val="24"/>
          <w:lang w:val="en-US" w:eastAsia="en-IN"/>
        </w:rPr>
        <w:t xml:space="preserve">Go to </w:t>
      </w:r>
      <w:hyperlink r:id="rId10" w:history="1">
        <w:r w:rsidRPr="005F44D2">
          <w:rPr>
            <w:rStyle w:val="Hyperlink"/>
            <w:rFonts w:ascii="Calibri" w:eastAsia="Calibri" w:hAnsi="Calibri" w:cs="Calibri"/>
            <w:sz w:val="24"/>
            <w:szCs w:val="24"/>
            <w:lang w:val="en-US" w:eastAsia="en-IN"/>
          </w:rPr>
          <w:t>portal.azure.com</w:t>
        </w:r>
      </w:hyperlink>
      <w:r>
        <w:rPr>
          <w:rFonts w:ascii="Calibri" w:eastAsia="Calibri" w:hAnsi="Calibri" w:cs="Calibri"/>
          <w:sz w:val="24"/>
          <w:szCs w:val="24"/>
          <w:lang w:val="en-US" w:eastAsia="en-IN"/>
        </w:rPr>
        <w:t xml:space="preserve"> and sign into your Azure account. Azure dashboard page of your Azure portal will appear on the screen as shown below.</w:t>
      </w:r>
    </w:p>
    <w:p w14:paraId="60C9C443" w14:textId="77777777" w:rsidR="00B11EA9" w:rsidRDefault="00B11EA9" w:rsidP="00B11EA9">
      <w:pPr>
        <w:spacing w:after="200" w:line="276" w:lineRule="auto"/>
        <w:rPr>
          <w:rFonts w:ascii="Calibri" w:eastAsia="Calibri" w:hAnsi="Calibri" w:cs="Calibri"/>
          <w:color w:val="C0504D"/>
          <w:sz w:val="24"/>
          <w:szCs w:val="24"/>
          <w:lang w:val="en-US" w:eastAsia="en-IN"/>
        </w:rPr>
      </w:pPr>
      <w:r w:rsidRPr="005F44D2">
        <w:rPr>
          <w:rFonts w:ascii="Calibri" w:eastAsia="Calibri" w:hAnsi="Calibri" w:cs="Calibri"/>
          <w:noProof/>
          <w:color w:val="C0504D"/>
          <w:sz w:val="24"/>
          <w:szCs w:val="24"/>
          <w:lang w:eastAsia="en-IN"/>
        </w:rPr>
        <w:drawing>
          <wp:inline distT="0" distB="0" distL="0" distR="0" wp14:anchorId="377B219F" wp14:editId="09C59E17">
            <wp:extent cx="5943600" cy="27400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17B6" w14:textId="77777777" w:rsidR="00B11EA9" w:rsidRDefault="00B11EA9" w:rsidP="00B11EA9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Step 2</w:t>
      </w: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 </w:t>
      </w:r>
      <w:r w:rsidRPr="00BD3026">
        <w:rPr>
          <w:rFonts w:ascii="Calibri" w:eastAsia="Calibri" w:hAnsi="Calibri" w:cs="Calibri"/>
          <w:sz w:val="24"/>
          <w:szCs w:val="24"/>
          <w:lang w:val="en-US" w:eastAsia="en-IN"/>
        </w:rPr>
        <w:t>Navigate to the</w:t>
      </w:r>
      <w:r w:rsidRPr="00BD3026">
        <w:rPr>
          <w:rFonts w:ascii="Calibri" w:eastAsia="Calibri" w:hAnsi="Calibri" w:cs="Calibri"/>
          <w:b/>
          <w:sz w:val="24"/>
          <w:szCs w:val="24"/>
          <w:lang w:val="en-US" w:eastAsia="en-IN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lang w:val="en-US" w:eastAsia="en-IN"/>
        </w:rPr>
        <w:t xml:space="preserve">Resource groups 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>option on the left side menu as shown in the following image.</w:t>
      </w:r>
    </w:p>
    <w:p w14:paraId="71156BE5" w14:textId="77777777" w:rsidR="00B11EA9" w:rsidRDefault="00B11EA9" w:rsidP="00B11EA9">
      <w:pPr>
        <w:spacing w:after="200" w:line="276" w:lineRule="auto"/>
        <w:rPr>
          <w:rFonts w:ascii="Calibri" w:eastAsia="Calibri" w:hAnsi="Calibri" w:cs="Calibri"/>
          <w:color w:val="C0504D"/>
          <w:sz w:val="24"/>
          <w:szCs w:val="24"/>
          <w:lang w:val="en-US" w:eastAsia="en-IN"/>
        </w:rPr>
      </w:pPr>
      <w:r w:rsidRPr="00BD3026">
        <w:rPr>
          <w:rFonts w:ascii="Calibri" w:eastAsia="Calibri" w:hAnsi="Calibri" w:cs="Calibri"/>
          <w:noProof/>
          <w:color w:val="C0504D"/>
          <w:sz w:val="24"/>
          <w:szCs w:val="24"/>
          <w:lang w:eastAsia="en-IN"/>
        </w:rPr>
        <w:drawing>
          <wp:inline distT="0" distB="0" distL="0" distR="0" wp14:anchorId="47127DD4" wp14:editId="2B72127F">
            <wp:extent cx="5943600" cy="27019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14AB" w14:textId="77777777" w:rsidR="00B11EA9" w:rsidRDefault="00B11EA9" w:rsidP="00B11EA9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Step 3</w:t>
      </w: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 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 xml:space="preserve">Click on </w:t>
      </w:r>
      <w:r w:rsidRPr="00BD3026">
        <w:rPr>
          <w:rFonts w:ascii="Calibri" w:eastAsia="Calibri" w:hAnsi="Calibri" w:cs="Calibri"/>
          <w:b/>
          <w:sz w:val="24"/>
          <w:szCs w:val="24"/>
          <w:lang w:val="en-US" w:eastAsia="en-IN"/>
        </w:rPr>
        <w:t>Resource groups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 xml:space="preserve"> option and you will be taken to the resource groups dashboard where you’ll see various options such as </w:t>
      </w:r>
      <w:r w:rsidRPr="00BD3026">
        <w:rPr>
          <w:rFonts w:ascii="Calibri" w:eastAsia="Calibri" w:hAnsi="Calibri" w:cs="Calibri"/>
          <w:b/>
          <w:sz w:val="24"/>
          <w:szCs w:val="24"/>
          <w:lang w:val="en-US" w:eastAsia="en-IN"/>
        </w:rPr>
        <w:t>add</w:t>
      </w:r>
      <w:r>
        <w:rPr>
          <w:rFonts w:ascii="Calibri" w:eastAsia="Calibri" w:hAnsi="Calibri" w:cs="Calibri"/>
          <w:b/>
          <w:sz w:val="24"/>
          <w:szCs w:val="24"/>
          <w:lang w:val="en-US" w:eastAsia="en-IN"/>
        </w:rPr>
        <w:t xml:space="preserve">, edit column and more. </w:t>
      </w:r>
      <w:r w:rsidRPr="00BD3026">
        <w:rPr>
          <w:rFonts w:ascii="Calibri" w:eastAsia="Calibri" w:hAnsi="Calibri" w:cs="Calibri"/>
          <w:sz w:val="24"/>
          <w:szCs w:val="24"/>
          <w:lang w:val="en-US" w:eastAsia="en-IN"/>
        </w:rPr>
        <w:t>Click on add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 xml:space="preserve"> option.</w:t>
      </w:r>
    </w:p>
    <w:p w14:paraId="6BFAD449" w14:textId="77777777" w:rsidR="00B11EA9" w:rsidRPr="00BD3026" w:rsidRDefault="00B11EA9" w:rsidP="00B11EA9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BD3026">
        <w:rPr>
          <w:rFonts w:ascii="Calibri" w:eastAsia="Calibri" w:hAnsi="Calibri" w:cs="Calibri"/>
          <w:noProof/>
          <w:sz w:val="24"/>
          <w:szCs w:val="24"/>
          <w:lang w:eastAsia="en-IN"/>
        </w:rPr>
        <w:lastRenderedPageBreak/>
        <w:drawing>
          <wp:inline distT="0" distB="0" distL="0" distR="0" wp14:anchorId="523C5BDE" wp14:editId="709D234B">
            <wp:extent cx="5943600" cy="2701925"/>
            <wp:effectExtent l="0" t="0" r="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F181" w14:textId="77777777" w:rsidR="00B11EA9" w:rsidRDefault="00B11EA9" w:rsidP="00B11EA9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Step 4</w:t>
      </w: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 </w:t>
      </w:r>
      <w:r w:rsidRPr="00BD3026">
        <w:rPr>
          <w:rFonts w:ascii="Calibri" w:eastAsia="Calibri" w:hAnsi="Calibri" w:cs="Calibri"/>
          <w:sz w:val="24"/>
          <w:szCs w:val="24"/>
          <w:lang w:val="en-US" w:eastAsia="en-IN"/>
        </w:rPr>
        <w:t>Provide a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 xml:space="preserve"> name for your resource group in the respective field. You can keep the subscription as per your Azure subscription. And then click on Review &amp; create.</w:t>
      </w:r>
    </w:p>
    <w:p w14:paraId="22739471" w14:textId="77777777" w:rsidR="00B11EA9" w:rsidRDefault="00B11EA9" w:rsidP="00B11EA9">
      <w:pPr>
        <w:spacing w:after="200" w:line="276" w:lineRule="auto"/>
        <w:rPr>
          <w:rFonts w:ascii="Calibri" w:eastAsia="Calibri" w:hAnsi="Calibri" w:cs="Calibri"/>
          <w:color w:val="C0504D"/>
          <w:sz w:val="24"/>
          <w:szCs w:val="24"/>
          <w:lang w:val="en-US" w:eastAsia="en-IN"/>
        </w:rPr>
      </w:pPr>
      <w:r w:rsidRPr="00BD3026">
        <w:rPr>
          <w:rFonts w:ascii="Calibri" w:eastAsia="Calibri" w:hAnsi="Calibri" w:cs="Calibri"/>
          <w:noProof/>
          <w:color w:val="C0504D"/>
          <w:sz w:val="24"/>
          <w:szCs w:val="24"/>
          <w:lang w:eastAsia="en-IN"/>
        </w:rPr>
        <w:drawing>
          <wp:inline distT="0" distB="0" distL="0" distR="0" wp14:anchorId="575FF7AB" wp14:editId="17AD4C0A">
            <wp:extent cx="5943600" cy="26365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85E1" w14:textId="6BEFCDC7" w:rsidR="000A6B64" w:rsidRDefault="00B11EA9" w:rsidP="000A6B64">
      <w:pPr>
        <w:rPr>
          <w:rFonts w:ascii="Calibri" w:eastAsia="Calibri" w:hAnsi="Calibri" w:cs="Calibri"/>
          <w:b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Step 5</w:t>
      </w: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:</w:t>
      </w:r>
      <w:r w:rsidRPr="00B11EA9">
        <w:rPr>
          <w:rFonts w:ascii="Calibri" w:eastAsia="Calibri" w:hAnsi="Calibri" w:cs="Calibri"/>
          <w:sz w:val="24"/>
          <w:szCs w:val="24"/>
          <w:lang w:val="en-US" w:eastAsia="en-IN"/>
        </w:rPr>
        <w:t xml:space="preserve"> Follow the same process and create one more resource group named </w:t>
      </w:r>
      <w:r w:rsidRPr="00B11EA9">
        <w:rPr>
          <w:rFonts w:ascii="Calibri" w:eastAsia="Calibri" w:hAnsi="Calibri" w:cs="Calibri"/>
          <w:b/>
          <w:sz w:val="24"/>
          <w:szCs w:val="24"/>
          <w:lang w:val="en-US" w:eastAsia="en-IN"/>
        </w:rPr>
        <w:t>SecondRG</w:t>
      </w:r>
      <w:r>
        <w:rPr>
          <w:rFonts w:ascii="Calibri" w:eastAsia="Calibri" w:hAnsi="Calibri" w:cs="Calibri"/>
          <w:b/>
          <w:sz w:val="24"/>
          <w:szCs w:val="24"/>
          <w:lang w:val="en-US" w:eastAsia="en-IN"/>
        </w:rPr>
        <w:t>.</w:t>
      </w:r>
    </w:p>
    <w:p w14:paraId="43AD5702" w14:textId="30820B97" w:rsidR="00B11EA9" w:rsidRDefault="00B11EA9" w:rsidP="000A6B64">
      <w:pPr>
        <w:rPr>
          <w:rFonts w:ascii="Calibri" w:eastAsia="Calibri" w:hAnsi="Calibri" w:cs="Calibri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Step 6</w:t>
      </w: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 </w:t>
      </w:r>
      <w:r w:rsidRPr="007B6F3D">
        <w:rPr>
          <w:rFonts w:ascii="Calibri" w:eastAsia="Calibri" w:hAnsi="Calibri" w:cs="Calibri"/>
          <w:sz w:val="24"/>
          <w:szCs w:val="24"/>
          <w:lang w:val="en-US" w:eastAsia="en-IN"/>
        </w:rPr>
        <w:t xml:space="preserve">Follow the </w:t>
      </w:r>
      <w:r w:rsidR="007B6F3D" w:rsidRPr="007B6F3D">
        <w:rPr>
          <w:rFonts w:ascii="Calibri" w:eastAsia="Calibri" w:hAnsi="Calibri" w:cs="Calibri"/>
          <w:sz w:val="24"/>
          <w:szCs w:val="24"/>
          <w:lang w:val="en-US" w:eastAsia="en-IN"/>
        </w:rPr>
        <w:t xml:space="preserve">same </w:t>
      </w:r>
      <w:r w:rsidRPr="007B6F3D">
        <w:rPr>
          <w:rFonts w:ascii="Calibri" w:eastAsia="Calibri" w:hAnsi="Calibri" w:cs="Calibri"/>
          <w:sz w:val="24"/>
          <w:szCs w:val="24"/>
          <w:lang w:val="en-US" w:eastAsia="en-IN"/>
        </w:rPr>
        <w:t>steps</w:t>
      </w:r>
      <w:r w:rsidR="007B6F3D" w:rsidRPr="007B6F3D">
        <w:rPr>
          <w:rFonts w:ascii="Calibri" w:eastAsia="Calibri" w:hAnsi="Calibri" w:cs="Calibri"/>
          <w:sz w:val="24"/>
          <w:szCs w:val="24"/>
          <w:lang w:val="en-US" w:eastAsia="en-IN"/>
        </w:rPr>
        <w:t xml:space="preserve"> from 6 to 10 from hands on 1</w:t>
      </w:r>
      <w:r w:rsidR="007B6F3D">
        <w:rPr>
          <w:rFonts w:ascii="Calibri" w:eastAsia="Calibri" w:hAnsi="Calibri" w:cs="Calibri"/>
          <w:sz w:val="24"/>
          <w:szCs w:val="24"/>
          <w:lang w:val="en-US" w:eastAsia="en-IN"/>
        </w:rPr>
        <w:t xml:space="preserve"> and deploy resources in resource group named FirstRG.</w:t>
      </w:r>
    </w:p>
    <w:p w14:paraId="6FABE521" w14:textId="4CA39CB1" w:rsidR="007B6F3D" w:rsidRDefault="007B6F3D" w:rsidP="000A6B64">
      <w:pPr>
        <w:rPr>
          <w:rFonts w:ascii="Calibri" w:eastAsia="Calibri" w:hAnsi="Calibri" w:cs="Calibri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Step 7</w:t>
      </w: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:</w:t>
      </w:r>
      <w:r w:rsidRPr="007B6F3D">
        <w:rPr>
          <w:rFonts w:ascii="Calibri" w:eastAsia="Calibri" w:hAnsi="Calibri" w:cs="Calibri"/>
          <w:sz w:val="24"/>
          <w:szCs w:val="24"/>
          <w:lang w:val="en-US" w:eastAsia="en-IN"/>
        </w:rPr>
        <w:t xml:space="preserve"> Go to </w:t>
      </w:r>
      <w:r w:rsidRPr="006C634A">
        <w:rPr>
          <w:rFonts w:ascii="Calibri" w:eastAsia="Calibri" w:hAnsi="Calibri" w:cs="Calibri"/>
          <w:b/>
          <w:sz w:val="24"/>
          <w:szCs w:val="24"/>
          <w:lang w:val="en-US" w:eastAsia="en-IN"/>
        </w:rPr>
        <w:t>resource groups</w:t>
      </w:r>
      <w:r w:rsidRPr="007B6F3D">
        <w:rPr>
          <w:rFonts w:ascii="Calibri" w:eastAsia="Calibri" w:hAnsi="Calibri" w:cs="Calibri"/>
          <w:sz w:val="24"/>
          <w:szCs w:val="24"/>
          <w:lang w:val="en-US" w:eastAsia="en-IN"/>
        </w:rPr>
        <w:t xml:space="preserve"> section and </w:t>
      </w:r>
      <w:r w:rsidR="006C634A">
        <w:rPr>
          <w:rFonts w:ascii="Calibri" w:eastAsia="Calibri" w:hAnsi="Calibri" w:cs="Calibri"/>
          <w:sz w:val="24"/>
          <w:szCs w:val="24"/>
          <w:lang w:val="en-US" w:eastAsia="en-IN"/>
        </w:rPr>
        <w:t xml:space="preserve">enter </w:t>
      </w:r>
      <w:r w:rsidRPr="007B6F3D">
        <w:rPr>
          <w:rFonts w:ascii="Calibri" w:eastAsia="Calibri" w:hAnsi="Calibri" w:cs="Calibri"/>
          <w:sz w:val="24"/>
          <w:szCs w:val="24"/>
          <w:lang w:val="en-US" w:eastAsia="en-IN"/>
        </w:rPr>
        <w:t>the resource group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 xml:space="preserve"> </w:t>
      </w:r>
      <w:r w:rsidR="006C634A">
        <w:rPr>
          <w:rFonts w:ascii="Calibri" w:eastAsia="Calibri" w:hAnsi="Calibri" w:cs="Calibri"/>
          <w:sz w:val="24"/>
          <w:szCs w:val="24"/>
          <w:lang w:val="en-US" w:eastAsia="en-IN"/>
        </w:rPr>
        <w:t>from where you want to move the resources. In this case, we will move resources from the FirstRG resource group.</w:t>
      </w:r>
    </w:p>
    <w:p w14:paraId="0C4801F7" w14:textId="77777777" w:rsidR="006C634A" w:rsidRDefault="006C634A" w:rsidP="000A6B64"/>
    <w:p w14:paraId="5E14523B" w14:textId="43CBCF03" w:rsidR="006C634A" w:rsidRDefault="006C634A" w:rsidP="000A6B64">
      <w:r w:rsidRPr="006C634A">
        <w:lastRenderedPageBreak/>
        <w:drawing>
          <wp:inline distT="0" distB="0" distL="0" distR="0" wp14:anchorId="00B95D4A" wp14:editId="6175305A">
            <wp:extent cx="5943600" cy="2549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8BD7" w14:textId="5FB18128" w:rsidR="006C634A" w:rsidRDefault="006C634A" w:rsidP="006C634A">
      <w:pPr>
        <w:rPr>
          <w:rFonts w:ascii="Calibri" w:eastAsia="Calibri" w:hAnsi="Calibri" w:cs="Calibri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Step 8</w:t>
      </w: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 </w:t>
      </w:r>
      <w:r w:rsidRPr="006C634A">
        <w:rPr>
          <w:rFonts w:ascii="Calibri" w:eastAsia="Calibri" w:hAnsi="Calibri" w:cs="Calibri"/>
          <w:sz w:val="24"/>
          <w:szCs w:val="24"/>
          <w:lang w:val="en-US" w:eastAsia="en-IN"/>
        </w:rPr>
        <w:t>Once inside FirstRG resource group, click on the move button</w:t>
      </w:r>
      <w:r w:rsidR="00D056F8">
        <w:rPr>
          <w:rFonts w:ascii="Calibri" w:eastAsia="Calibri" w:hAnsi="Calibri" w:cs="Calibri"/>
          <w:sz w:val="24"/>
          <w:szCs w:val="24"/>
          <w:lang w:val="en-US" w:eastAsia="en-IN"/>
        </w:rPr>
        <w:t xml:space="preserve"> and then select “Move to another resource group”</w:t>
      </w:r>
      <w:r w:rsidRPr="006C634A">
        <w:rPr>
          <w:rFonts w:ascii="Calibri" w:eastAsia="Calibri" w:hAnsi="Calibri" w:cs="Calibri"/>
          <w:sz w:val="24"/>
          <w:szCs w:val="24"/>
          <w:lang w:val="en-US" w:eastAsia="en-IN"/>
        </w:rPr>
        <w:t>.</w:t>
      </w:r>
    </w:p>
    <w:p w14:paraId="41B6A956" w14:textId="502E3B9C" w:rsidR="00D056F8" w:rsidRDefault="00D056F8" w:rsidP="006C634A">
      <w:r w:rsidRPr="00D056F8">
        <w:drawing>
          <wp:inline distT="0" distB="0" distL="0" distR="0" wp14:anchorId="18F96548" wp14:editId="7637A89D">
            <wp:extent cx="5943600" cy="2282190"/>
            <wp:effectExtent l="0" t="0" r="0" b="381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627F" w14:textId="77777777" w:rsidR="003E3BB6" w:rsidRDefault="00D056F8" w:rsidP="00D056F8">
      <w:pP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Step 9</w:t>
      </w: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 </w:t>
      </w:r>
    </w:p>
    <w:p w14:paraId="18B1B667" w14:textId="75D37501" w:rsidR="00D056F8" w:rsidRPr="003E3BB6" w:rsidRDefault="00D056F8" w:rsidP="003E3BB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3E3BB6">
        <w:rPr>
          <w:rFonts w:ascii="Calibri" w:eastAsia="Calibri" w:hAnsi="Calibri" w:cs="Calibri"/>
          <w:sz w:val="24"/>
          <w:szCs w:val="24"/>
          <w:lang w:val="en-US" w:eastAsia="en-IN"/>
        </w:rPr>
        <w:t>Select the resources that you want to move by checking the box next to the name of the resource.</w:t>
      </w:r>
    </w:p>
    <w:p w14:paraId="6DA48F8F" w14:textId="68B21611" w:rsidR="00D056F8" w:rsidRPr="003E3BB6" w:rsidRDefault="003E3BB6" w:rsidP="003E3BB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3E3BB6">
        <w:rPr>
          <w:rFonts w:ascii="Calibri" w:eastAsia="Calibri" w:hAnsi="Calibri" w:cs="Calibri"/>
          <w:sz w:val="24"/>
          <w:szCs w:val="24"/>
          <w:lang w:val="en-US" w:eastAsia="en-IN"/>
        </w:rPr>
        <w:t xml:space="preserve">In “Move these resources to” section provide the name of the resource group where you want to move these resources. In this case, it’s </w:t>
      </w:r>
      <w:r w:rsidRPr="003E3BB6">
        <w:rPr>
          <w:rFonts w:ascii="Calibri" w:eastAsia="Calibri" w:hAnsi="Calibri" w:cs="Calibri"/>
          <w:b/>
          <w:sz w:val="24"/>
          <w:szCs w:val="24"/>
          <w:lang w:val="en-US" w:eastAsia="en-IN"/>
        </w:rPr>
        <w:t>SecondRG</w:t>
      </w:r>
      <w:r w:rsidRPr="003E3BB6">
        <w:rPr>
          <w:rFonts w:ascii="Calibri" w:eastAsia="Calibri" w:hAnsi="Calibri" w:cs="Calibri"/>
          <w:sz w:val="24"/>
          <w:szCs w:val="24"/>
          <w:lang w:val="en-US" w:eastAsia="en-IN"/>
        </w:rPr>
        <w:t>.</w:t>
      </w:r>
    </w:p>
    <w:p w14:paraId="75CD869C" w14:textId="365A28C5" w:rsidR="003E3BB6" w:rsidRPr="003E3BB6" w:rsidRDefault="003E3BB6" w:rsidP="003E3BB6">
      <w:pPr>
        <w:pStyle w:val="ListParagraph"/>
        <w:numPr>
          <w:ilvl w:val="0"/>
          <w:numId w:val="1"/>
        </w:numPr>
      </w:pPr>
      <w:r w:rsidRPr="003E3BB6">
        <w:rPr>
          <w:rFonts w:ascii="Calibri" w:eastAsia="Calibri" w:hAnsi="Calibri" w:cs="Calibri"/>
          <w:sz w:val="24"/>
          <w:szCs w:val="24"/>
          <w:lang w:val="en-US" w:eastAsia="en-IN"/>
        </w:rPr>
        <w:t>Then check the box for the agreement line.</w:t>
      </w:r>
    </w:p>
    <w:p w14:paraId="3AAF4575" w14:textId="79A30AFE" w:rsidR="003E3BB6" w:rsidRPr="003E3BB6" w:rsidRDefault="003E3BB6" w:rsidP="003E3BB6">
      <w:r>
        <w:t>And then click OK.</w:t>
      </w:r>
    </w:p>
    <w:p w14:paraId="3B90FC3E" w14:textId="34B20778" w:rsidR="003E3BB6" w:rsidRDefault="00D056F8" w:rsidP="00D056F8">
      <w:r w:rsidRPr="00D056F8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lastRenderedPageBreak/>
        <w:drawing>
          <wp:inline distT="0" distB="0" distL="0" distR="0" wp14:anchorId="003B0ED8" wp14:editId="4A1CB918">
            <wp:extent cx="5943600" cy="2623820"/>
            <wp:effectExtent l="0" t="0" r="0" b="508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4B9B" w14:textId="7F249C09" w:rsidR="00D056F8" w:rsidRPr="003E3BB6" w:rsidRDefault="003E3BB6" w:rsidP="003E3BB6">
      <w:pPr>
        <w:rPr>
          <w:rFonts w:ascii="Calibri" w:eastAsia="Calibri" w:hAnsi="Calibri" w:cs="Calibri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S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tep 10</w:t>
      </w: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 </w:t>
      </w:r>
      <w:r w:rsidRPr="003E3BB6">
        <w:rPr>
          <w:rFonts w:ascii="Calibri" w:eastAsia="Calibri" w:hAnsi="Calibri" w:cs="Calibri"/>
          <w:sz w:val="24"/>
          <w:szCs w:val="24"/>
          <w:lang w:val="en-US" w:eastAsia="en-IN"/>
        </w:rPr>
        <w:t>Go to the SecondRG resource group and if the moving operation is still in process you will see a message as shown in the following screenshot.</w:t>
      </w:r>
    </w:p>
    <w:p w14:paraId="62462F4B" w14:textId="3BB2B2FC" w:rsidR="003E3BB6" w:rsidRDefault="003E3BB6" w:rsidP="003E3BB6">
      <w:r w:rsidRPr="003E3BB6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drawing>
          <wp:inline distT="0" distB="0" distL="0" distR="0" wp14:anchorId="7FD4B58B" wp14:editId="0DEB968C">
            <wp:extent cx="5943600" cy="257556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3A2C" w14:textId="683243F4" w:rsidR="003E3BB6" w:rsidRDefault="003E3BB6" w:rsidP="003E3BB6"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S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tep 11</w:t>
      </w: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 </w:t>
      </w:r>
      <w:r>
        <w:t>After some time, you will be able to see the resource has been moved to this resource group as shown in the following screenshot.</w:t>
      </w:r>
    </w:p>
    <w:p w14:paraId="244028C8" w14:textId="08FAFDD5" w:rsidR="003E3BB6" w:rsidRDefault="003E3BB6" w:rsidP="003E3BB6">
      <w:r w:rsidRPr="003E3BB6">
        <w:lastRenderedPageBreak/>
        <w:drawing>
          <wp:inline distT="0" distB="0" distL="0" distR="0" wp14:anchorId="231BBEF6" wp14:editId="031DD153">
            <wp:extent cx="5943600" cy="2583180"/>
            <wp:effectExtent l="0" t="0" r="0" b="762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804A" w14:textId="0F3F5D3A" w:rsidR="003E3BB6" w:rsidRDefault="003E3BB6" w:rsidP="003E3BB6"/>
    <w:p w14:paraId="0CE82934" w14:textId="77777777" w:rsidR="003E3BB6" w:rsidRPr="003E3BB6" w:rsidRDefault="003E3BB6" w:rsidP="003E3BB6">
      <w:bookmarkStart w:id="1" w:name="_GoBack"/>
      <w:bookmarkEnd w:id="1"/>
    </w:p>
    <w:sectPr w:rsidR="003E3BB6" w:rsidRPr="003E3BB6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996366" w14:textId="77777777" w:rsidR="00241FBD" w:rsidRDefault="00241FBD">
      <w:pPr>
        <w:spacing w:after="0" w:line="240" w:lineRule="auto"/>
      </w:pPr>
      <w:r>
        <w:separator/>
      </w:r>
    </w:p>
  </w:endnote>
  <w:endnote w:type="continuationSeparator" w:id="0">
    <w:p w14:paraId="7388F165" w14:textId="77777777" w:rsidR="00241FBD" w:rsidRDefault="00241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56657" w14:textId="77777777" w:rsidR="001B0EB5" w:rsidRDefault="00241FBD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1-800-216-8930(Toll Free)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D59F07" w14:textId="77777777" w:rsidR="00241FBD" w:rsidRDefault="00241FBD">
      <w:pPr>
        <w:spacing w:after="0" w:line="240" w:lineRule="auto"/>
      </w:pPr>
      <w:r>
        <w:separator/>
      </w:r>
    </w:p>
  </w:footnote>
  <w:footnote w:type="continuationSeparator" w:id="0">
    <w:p w14:paraId="06213505" w14:textId="77777777" w:rsidR="00241FBD" w:rsidRDefault="00241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D210" w14:textId="37C911E6" w:rsidR="001B0EB5" w:rsidRDefault="00241F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hyperlink r:id="rId1">
      <w:r w:rsidR="00B11EA9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Azure</w:t>
      </w:r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 xml:space="preserve"> Certification Course</w:t>
      </w:r>
    </w:hyperlink>
    <w:r w:rsidR="001B0EB5">
      <w:rPr>
        <w:rFonts w:ascii="Calibri" w:eastAsia="Calibri" w:hAnsi="Calibri" w:cs="Calibri"/>
        <w:color w:val="000000"/>
      </w:rPr>
      <w:t xml:space="preserve"> </w:t>
    </w:r>
    <w:r w:rsidR="001B0EB5"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07FF3112">
          <wp:simplePos x="0" y="0"/>
          <wp:positionH relativeFrom="column">
            <wp:posOffset>4905375</wp:posOffset>
          </wp:positionH>
          <wp:positionV relativeFrom="paragraph">
            <wp:posOffset>0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3C4D59"/>
    <w:multiLevelType w:val="hybridMultilevel"/>
    <w:tmpl w:val="2102B5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77D7F"/>
    <w:rsid w:val="00095250"/>
    <w:rsid w:val="000A4AD8"/>
    <w:rsid w:val="000A6B64"/>
    <w:rsid w:val="00102B4B"/>
    <w:rsid w:val="001B0EB5"/>
    <w:rsid w:val="001D6C04"/>
    <w:rsid w:val="00241FBD"/>
    <w:rsid w:val="00253AD7"/>
    <w:rsid w:val="002B341A"/>
    <w:rsid w:val="00320DEB"/>
    <w:rsid w:val="00394EE9"/>
    <w:rsid w:val="003A5C9F"/>
    <w:rsid w:val="003E3BB6"/>
    <w:rsid w:val="00405C6A"/>
    <w:rsid w:val="00415AA4"/>
    <w:rsid w:val="005D3B9C"/>
    <w:rsid w:val="00615F72"/>
    <w:rsid w:val="006B47EE"/>
    <w:rsid w:val="006C634A"/>
    <w:rsid w:val="00786A25"/>
    <w:rsid w:val="007B6F3D"/>
    <w:rsid w:val="007D0BD4"/>
    <w:rsid w:val="007D1118"/>
    <w:rsid w:val="008636D2"/>
    <w:rsid w:val="008D401A"/>
    <w:rsid w:val="0095054A"/>
    <w:rsid w:val="009659BC"/>
    <w:rsid w:val="00A53EF7"/>
    <w:rsid w:val="00AC0731"/>
    <w:rsid w:val="00B11EA9"/>
    <w:rsid w:val="00B13BF2"/>
    <w:rsid w:val="00BB4786"/>
    <w:rsid w:val="00BF2428"/>
    <w:rsid w:val="00C03175"/>
    <w:rsid w:val="00C62D5A"/>
    <w:rsid w:val="00C83013"/>
    <w:rsid w:val="00CF357B"/>
    <w:rsid w:val="00CF4664"/>
    <w:rsid w:val="00D056F8"/>
    <w:rsid w:val="00D3724A"/>
    <w:rsid w:val="00EB246D"/>
    <w:rsid w:val="00F42D60"/>
    <w:rsid w:val="00F4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1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EA9"/>
  </w:style>
  <w:style w:type="paragraph" w:styleId="Footer">
    <w:name w:val="footer"/>
    <w:basedOn w:val="Normal"/>
    <w:link w:val="FooterChar"/>
    <w:uiPriority w:val="99"/>
    <w:unhideWhenUsed/>
    <w:rsid w:val="00B11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EA9"/>
  </w:style>
  <w:style w:type="paragraph" w:styleId="ListParagraph">
    <w:name w:val="List Paragraph"/>
    <w:basedOn w:val="Normal"/>
    <w:uiPriority w:val="34"/>
    <w:qFormat/>
    <w:rsid w:val="003E3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file:///C:\Users\intellipaat-Team\Downloads\portal.azure.com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support@intellipaat.com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g"/><Relationship Id="rId1" Type="http://schemas.openxmlformats.org/officeDocument/2006/relationships/hyperlink" Target="https://intellipaat.com/devops-certification-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B795D-6F79-439E-BB2F-5786113F2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Borgohain</dc:creator>
  <cp:keywords/>
  <dc:description/>
  <cp:lastModifiedBy>intellipaat-Team</cp:lastModifiedBy>
  <cp:revision>2</cp:revision>
  <dcterms:created xsi:type="dcterms:W3CDTF">2019-08-01T12:57:00Z</dcterms:created>
  <dcterms:modified xsi:type="dcterms:W3CDTF">2019-08-01T12:57:00Z</dcterms:modified>
</cp:coreProperties>
</file>