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1592A" w14:textId="6341202C" w:rsidR="007542B8" w:rsidRPr="00AD2C0C" w:rsidRDefault="009052FF" w:rsidP="009052F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D2C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3.1P Design Aspects</w:t>
      </w:r>
    </w:p>
    <w:p w14:paraId="2FE2266D" w14:textId="77777777" w:rsidR="009052FF" w:rsidRPr="00AD2C0C" w:rsidRDefault="009052FF" w:rsidP="009052F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7A6A102" w14:textId="6D73E543" w:rsidR="009052FF" w:rsidRPr="00AD2C0C" w:rsidRDefault="009052FF" w:rsidP="009052FF">
      <w:pPr>
        <w:rPr>
          <w:rFonts w:ascii="Arial" w:hAnsi="Arial" w:cs="Arial"/>
          <w:u w:val="single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Cases:</w:t>
      </w:r>
    </w:p>
    <w:p w14:paraId="0183432E" w14:textId="6AA921E8" w:rsidR="006807D8" w:rsidRPr="00AD2C0C" w:rsidRDefault="006807D8" w:rsidP="006807D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Actor: EV Drivers</w:t>
      </w:r>
    </w:p>
    <w:p w14:paraId="4A3B8BF0" w14:textId="0AD6F1A5" w:rsidR="006807D8" w:rsidRPr="00AD2C0C" w:rsidRDefault="006807D8" w:rsidP="006807D8">
      <w:pPr>
        <w:pStyle w:val="ListParagraph"/>
        <w:ind w:left="360"/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 xml:space="preserve">Requirements: </w:t>
      </w:r>
      <w:r w:rsidRPr="00AD2C0C">
        <w:rPr>
          <w:rFonts w:ascii="Arial" w:hAnsi="Arial" w:cs="Arial"/>
          <w:lang w:val="en-US"/>
        </w:rPr>
        <w:t>User must have a valid account, and their system requires an active internet connection.</w:t>
      </w:r>
    </w:p>
    <w:p w14:paraId="0A70AB92" w14:textId="7C0CDFC5" w:rsidR="006807D8" w:rsidRPr="00AD2C0C" w:rsidRDefault="006807D8" w:rsidP="006807D8">
      <w:pPr>
        <w:rPr>
          <w:rFonts w:ascii="Arial" w:hAnsi="Arial" w:cs="Arial"/>
          <w:b/>
          <w:bCs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Use cases:</w:t>
      </w:r>
    </w:p>
    <w:p w14:paraId="11FBD506" w14:textId="056FC69F" w:rsidR="006807D8" w:rsidRPr="00AD2C0C" w:rsidRDefault="006807D8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see a list of reachable charging stations that are nearby their present location.</w:t>
      </w:r>
    </w:p>
    <w:p w14:paraId="67A31357" w14:textId="1E89478A" w:rsidR="006807D8" w:rsidRPr="00AD2C0C" w:rsidRDefault="006807D8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check detailed information about a station through selection and perform charging slot reservations when needed.</w:t>
      </w:r>
    </w:p>
    <w:p w14:paraId="38B2B944" w14:textId="52A7B0CB" w:rsidR="006807D8" w:rsidRPr="00AD2C0C" w:rsidRDefault="006807D8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receive GPS directions to the selected charging stations when they have booked.</w:t>
      </w:r>
    </w:p>
    <w:p w14:paraId="67879A9D" w14:textId="63E520B3" w:rsidR="006807D8" w:rsidRPr="00AD2C0C" w:rsidRDefault="006807D8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make payments through the options like Apple Pay, Google Pay and PayPal after they have booked.</w:t>
      </w:r>
    </w:p>
    <w:p w14:paraId="57B64381" w14:textId="48C58705" w:rsidR="006807D8" w:rsidRPr="00AD2C0C" w:rsidRDefault="003537EC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provide station feedback by reporting both cleanliness conditions and operational issues of the charging stations.</w:t>
      </w:r>
    </w:p>
    <w:p w14:paraId="235B008B" w14:textId="3BF53936" w:rsidR="003537EC" w:rsidRPr="00AD2C0C" w:rsidRDefault="003537EC" w:rsidP="006807D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find a complete record of their transaction data featuring dates at which transactions occurred along with charging locations and transaction amounts.</w:t>
      </w:r>
    </w:p>
    <w:p w14:paraId="6F21C725" w14:textId="4F93A027" w:rsidR="003537EC" w:rsidRPr="00AD2C0C" w:rsidRDefault="003537EC" w:rsidP="003537E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Users can receive notifications throughout their ongoing charging period that show session start and stop times along with any interruptions.</w:t>
      </w:r>
    </w:p>
    <w:p w14:paraId="59A138E3" w14:textId="38FFE408" w:rsidR="003537EC" w:rsidRPr="00AD2C0C" w:rsidRDefault="003537EC" w:rsidP="003537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Actor: Admin</w:t>
      </w:r>
    </w:p>
    <w:p w14:paraId="4C9D58D1" w14:textId="61DAB868" w:rsidR="003537EC" w:rsidRPr="00AD2C0C" w:rsidRDefault="003537EC" w:rsidP="003537EC">
      <w:pPr>
        <w:pStyle w:val="ListParagraph"/>
        <w:ind w:left="360"/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 xml:space="preserve">Requirements: </w:t>
      </w:r>
      <w:r w:rsidR="00BA2273" w:rsidRPr="00AD2C0C">
        <w:rPr>
          <w:rFonts w:ascii="Arial" w:hAnsi="Arial" w:cs="Arial"/>
          <w:lang w:val="en-US"/>
        </w:rPr>
        <w:t xml:space="preserve">Admins </w:t>
      </w:r>
      <w:r w:rsidRPr="00AD2C0C">
        <w:rPr>
          <w:rFonts w:ascii="Arial" w:hAnsi="Arial" w:cs="Arial"/>
          <w:lang w:val="en-US"/>
        </w:rPr>
        <w:t>need to authenticate their sessions with login credentials of administrator authority.</w:t>
      </w:r>
    </w:p>
    <w:p w14:paraId="6183E8C2" w14:textId="149634D2" w:rsidR="00BA2273" w:rsidRPr="00AD2C0C" w:rsidRDefault="00BA2273" w:rsidP="00BA2273">
      <w:pPr>
        <w:rPr>
          <w:rFonts w:ascii="Arial" w:hAnsi="Arial" w:cs="Arial"/>
          <w:b/>
          <w:bCs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Use cases:</w:t>
      </w:r>
    </w:p>
    <w:p w14:paraId="6232AC26" w14:textId="157C7F04" w:rsidR="00BA2273" w:rsidRPr="00AD2C0C" w:rsidRDefault="00BA2273" w:rsidP="00BA227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Admins can possess the capability to add or modify or erase charging stations.</w:t>
      </w:r>
    </w:p>
    <w:p w14:paraId="75D7C0B4" w14:textId="3DDA65CC" w:rsidR="00BA2273" w:rsidRPr="00AD2C0C" w:rsidRDefault="00BA2273" w:rsidP="00BA227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Admins can determine and modifiy charging prices through consideration of location variables and market demands and energy consumption patterns.</w:t>
      </w:r>
    </w:p>
    <w:p w14:paraId="12A7362E" w14:textId="2523DDAF" w:rsidR="00BA2273" w:rsidRPr="00AD2C0C" w:rsidRDefault="00BA2273" w:rsidP="00BA227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 xml:space="preserve">Admins can </w:t>
      </w:r>
      <w:proofErr w:type="spellStart"/>
      <w:r w:rsidRPr="00AD2C0C">
        <w:rPr>
          <w:rFonts w:ascii="Arial" w:hAnsi="Arial" w:cs="Arial"/>
          <w:lang w:val="en-US"/>
        </w:rPr>
        <w:t>analyse</w:t>
      </w:r>
      <w:proofErr w:type="spellEnd"/>
      <w:r w:rsidRPr="00AD2C0C">
        <w:rPr>
          <w:rFonts w:ascii="Arial" w:hAnsi="Arial" w:cs="Arial"/>
          <w:lang w:val="en-US"/>
        </w:rPr>
        <w:t xml:space="preserve"> usage data </w:t>
      </w:r>
      <w:r w:rsidR="001C13CA" w:rsidRPr="00AD2C0C">
        <w:rPr>
          <w:rFonts w:ascii="Arial" w:hAnsi="Arial" w:cs="Arial"/>
          <w:lang w:val="en-US"/>
        </w:rPr>
        <w:t>create reports on performance, user activities and financial results.</w:t>
      </w:r>
    </w:p>
    <w:p w14:paraId="4FFBE47A" w14:textId="7BA0E806" w:rsidR="001C13CA" w:rsidRPr="00AD2C0C" w:rsidRDefault="001C13CA" w:rsidP="001C13C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Admins can deactivate user’s accounts or stations if they discover any fraud or misuse or safety risks.</w:t>
      </w:r>
    </w:p>
    <w:p w14:paraId="667D708C" w14:textId="421F8192" w:rsidR="001C13CA" w:rsidRPr="00AD2C0C" w:rsidRDefault="001C13CA" w:rsidP="001C13C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Actor: Charging station operators</w:t>
      </w:r>
    </w:p>
    <w:p w14:paraId="0B081CEA" w14:textId="439D5175" w:rsidR="001C13CA" w:rsidRPr="00AD2C0C" w:rsidRDefault="001C13CA" w:rsidP="001C13CA">
      <w:pPr>
        <w:pStyle w:val="ListParagraph"/>
        <w:ind w:left="360"/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 xml:space="preserve">Requirements: </w:t>
      </w:r>
      <w:r w:rsidRPr="00AD2C0C">
        <w:rPr>
          <w:rFonts w:ascii="Arial" w:hAnsi="Arial" w:cs="Arial"/>
          <w:lang w:val="en-US"/>
        </w:rPr>
        <w:t>All providers need to get their registration and verification established with the system's network.</w:t>
      </w:r>
    </w:p>
    <w:p w14:paraId="20F8C08A" w14:textId="610B229C" w:rsidR="001C13CA" w:rsidRPr="00AD2C0C" w:rsidRDefault="001C13CA" w:rsidP="001C13CA">
      <w:pPr>
        <w:rPr>
          <w:rFonts w:ascii="Arial" w:hAnsi="Arial" w:cs="Arial"/>
          <w:b/>
          <w:bCs/>
          <w:lang w:val="en-US"/>
        </w:rPr>
      </w:pPr>
      <w:r w:rsidRPr="00AD2C0C">
        <w:rPr>
          <w:rFonts w:ascii="Arial" w:hAnsi="Arial" w:cs="Arial"/>
          <w:b/>
          <w:bCs/>
          <w:lang w:val="en-US"/>
        </w:rPr>
        <w:t>Use cases:</w:t>
      </w:r>
    </w:p>
    <w:p w14:paraId="22805773" w14:textId="5A3E098D" w:rsidR="001C13CA" w:rsidRPr="00AD2C0C" w:rsidRDefault="00DB7507" w:rsidP="001C13C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lastRenderedPageBreak/>
        <w:t>Operators can provide complete specifications such as location along with capacity and status availability come directly from operators.</w:t>
      </w:r>
    </w:p>
    <w:p w14:paraId="4FB61B4D" w14:textId="6937ED25" w:rsidR="00DB7507" w:rsidRPr="00AD2C0C" w:rsidRDefault="00DB7507" w:rsidP="001C13C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 xml:space="preserve">Operators can change the pricing structure for maintaining </w:t>
      </w:r>
      <w:r w:rsidR="00E16913" w:rsidRPr="00AD2C0C">
        <w:rPr>
          <w:rFonts w:ascii="Arial" w:hAnsi="Arial" w:cs="Arial"/>
          <w:lang w:val="en-US"/>
        </w:rPr>
        <w:t xml:space="preserve">competition and operational expenses. </w:t>
      </w:r>
    </w:p>
    <w:p w14:paraId="69AB7387" w14:textId="6A6E7B87" w:rsidR="00E16913" w:rsidRPr="00AD2C0C" w:rsidRDefault="007A5DF2" w:rsidP="001C13C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Operators can alter the operational status of the stations like active, maintenance, or out of service.</w:t>
      </w:r>
    </w:p>
    <w:p w14:paraId="616561F2" w14:textId="0C3B832D" w:rsidR="00EC5FB6" w:rsidRPr="00AD2C0C" w:rsidRDefault="007A5DF2" w:rsidP="00EC5FB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 xml:space="preserve">Operators can send administrative reports about safety and compliance standards to </w:t>
      </w:r>
      <w:r w:rsidR="00EC5FB6" w:rsidRPr="00AD2C0C">
        <w:rPr>
          <w:rFonts w:ascii="Arial" w:hAnsi="Arial" w:cs="Arial"/>
          <w:lang w:val="en-US"/>
        </w:rPr>
        <w:t>administrators to keep service levels high.</w:t>
      </w:r>
    </w:p>
    <w:p w14:paraId="494FDEAC" w14:textId="7C0181E7" w:rsidR="00EC5FB6" w:rsidRPr="00AD2C0C" w:rsidRDefault="00EC5FB6" w:rsidP="00EC5FB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 Stories:</w:t>
      </w:r>
    </w:p>
    <w:p w14:paraId="7B24A2F3" w14:textId="789C39B2" w:rsidR="004376E7" w:rsidRPr="00AD2C0C" w:rsidRDefault="004376E7" w:rsidP="004376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lang w:val="en-US"/>
        </w:rPr>
        <w:t>EV driver</w:t>
      </w:r>
    </w:p>
    <w:p w14:paraId="0A7C08F7" w14:textId="5DCD41AA" w:rsidR="00EC5FB6" w:rsidRPr="00AD2C0C" w:rsidRDefault="00EC5FB6" w:rsidP="00EC5FB6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EV driver, I want to find nearby charging stations</w:t>
      </w:r>
      <w:r w:rsidR="00295CAB">
        <w:rPr>
          <w:rFonts w:ascii="Arial" w:hAnsi="Arial" w:cs="Arial"/>
          <w:lang w:val="en-US"/>
        </w:rPr>
        <w:t>,</w:t>
      </w:r>
      <w:r w:rsidRPr="00AD2C0C">
        <w:rPr>
          <w:rFonts w:ascii="Arial" w:hAnsi="Arial" w:cs="Arial"/>
          <w:lang w:val="en-US"/>
        </w:rPr>
        <w:t xml:space="preserve"> so that there will not be any delays when my vehicle </w:t>
      </w:r>
      <w:r w:rsidR="00295CAB">
        <w:rPr>
          <w:rFonts w:ascii="Arial" w:hAnsi="Arial" w:cs="Arial"/>
          <w:lang w:val="en-US"/>
        </w:rPr>
        <w:t xml:space="preserve">is being </w:t>
      </w:r>
      <w:r w:rsidRPr="00AD2C0C">
        <w:rPr>
          <w:rFonts w:ascii="Arial" w:hAnsi="Arial" w:cs="Arial"/>
          <w:lang w:val="en-US"/>
        </w:rPr>
        <w:t>charg</w:t>
      </w:r>
      <w:r w:rsidR="00295CAB">
        <w:rPr>
          <w:rFonts w:ascii="Arial" w:hAnsi="Arial" w:cs="Arial"/>
          <w:lang w:val="en-US"/>
        </w:rPr>
        <w:t>ed</w:t>
      </w:r>
      <w:r w:rsidRPr="00AD2C0C">
        <w:rPr>
          <w:rFonts w:ascii="Arial" w:hAnsi="Arial" w:cs="Arial"/>
          <w:lang w:val="en-US"/>
        </w:rPr>
        <w:t>.</w:t>
      </w:r>
    </w:p>
    <w:p w14:paraId="6B3C5AA3" w14:textId="25EFC63F" w:rsidR="004376E7" w:rsidRPr="00AD2C0C" w:rsidRDefault="004376E7" w:rsidP="00EC5FB6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 xml:space="preserve">As an EV driver, I want to reserve a charging slot for charging through </w:t>
      </w:r>
      <w:r w:rsidR="00295CAB">
        <w:rPr>
          <w:rFonts w:ascii="Arial" w:hAnsi="Arial" w:cs="Arial"/>
          <w:lang w:val="en-US"/>
        </w:rPr>
        <w:t xml:space="preserve">the mobile </w:t>
      </w:r>
      <w:r w:rsidRPr="00AD2C0C">
        <w:rPr>
          <w:rFonts w:ascii="Arial" w:hAnsi="Arial" w:cs="Arial"/>
          <w:lang w:val="en-US"/>
        </w:rPr>
        <w:t>application.</w:t>
      </w:r>
    </w:p>
    <w:p w14:paraId="36A1DA3E" w14:textId="6BFA4A4E" w:rsidR="000C64F9" w:rsidRPr="00AD2C0C" w:rsidRDefault="000C64F9" w:rsidP="00EC5FB6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EV driver, I want to make a secure payment and ensure there will be never a payment insecurity.</w:t>
      </w:r>
    </w:p>
    <w:p w14:paraId="40792E04" w14:textId="75AC2774" w:rsidR="000C64F9" w:rsidRPr="00AD2C0C" w:rsidRDefault="000C64F9" w:rsidP="000C64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lang w:val="en-US"/>
        </w:rPr>
        <w:t>Admin</w:t>
      </w:r>
    </w:p>
    <w:p w14:paraId="0EBEEE0B" w14:textId="35A41B09" w:rsidR="000C64F9" w:rsidRPr="00AD2C0C" w:rsidRDefault="000C64F9" w:rsidP="000C64F9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admin, I want to manage the entries of the charging stations to update the data in the application.</w:t>
      </w:r>
    </w:p>
    <w:p w14:paraId="7468CB4A" w14:textId="4F4FB43E" w:rsidR="000C64F9" w:rsidRPr="00AD2C0C" w:rsidRDefault="000C64F9" w:rsidP="000C64F9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 xml:space="preserve">As an admin, I want to adjust the prices and settings which is done to </w:t>
      </w:r>
      <w:proofErr w:type="spellStart"/>
      <w:r w:rsidRPr="00AD2C0C">
        <w:rPr>
          <w:rFonts w:ascii="Arial" w:hAnsi="Arial" w:cs="Arial"/>
          <w:lang w:val="en-US"/>
        </w:rPr>
        <w:t>maximise</w:t>
      </w:r>
      <w:proofErr w:type="spellEnd"/>
      <w:r w:rsidRPr="00AD2C0C">
        <w:rPr>
          <w:rFonts w:ascii="Arial" w:hAnsi="Arial" w:cs="Arial"/>
          <w:lang w:val="en-US"/>
        </w:rPr>
        <w:t xml:space="preserve"> the profits and customer satisfaction.</w:t>
      </w:r>
    </w:p>
    <w:p w14:paraId="50BA3DA0" w14:textId="2948E15C" w:rsidR="000C64F9" w:rsidRPr="00AD2C0C" w:rsidRDefault="000C64F9" w:rsidP="000C64F9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admin, I want to generate and review reports on system usage which is used to improve user experience.</w:t>
      </w:r>
    </w:p>
    <w:p w14:paraId="5307C2D3" w14:textId="5CBBF790" w:rsidR="000C64F9" w:rsidRPr="00AD2C0C" w:rsidRDefault="000C64F9" w:rsidP="000C64F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lang w:val="en-US"/>
        </w:rPr>
        <w:t>Operators</w:t>
      </w:r>
    </w:p>
    <w:p w14:paraId="551BDF0D" w14:textId="77777777" w:rsidR="009E4075" w:rsidRPr="00AD2C0C" w:rsidRDefault="000C64F9" w:rsidP="000C64F9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operator, I need a method for simple updating of charging station information to deliver correct service details to users.</w:t>
      </w:r>
    </w:p>
    <w:p w14:paraId="1DFEE188" w14:textId="20F43ED9" w:rsidR="009C1884" w:rsidRPr="00AD2C0C" w:rsidRDefault="009C1884" w:rsidP="000C64F9">
      <w:pPr>
        <w:rPr>
          <w:rFonts w:ascii="Arial" w:hAnsi="Arial" w:cs="Arial"/>
          <w:lang w:val="en-US"/>
        </w:rPr>
      </w:pPr>
      <w:r w:rsidRPr="00AD2C0C">
        <w:rPr>
          <w:rFonts w:ascii="Arial" w:hAnsi="Arial" w:cs="Arial"/>
          <w:lang w:val="en-US"/>
        </w:rPr>
        <w:t>As an operator, I need to change my station’s pricing to stay competitive based on market changes and operational expenses.</w:t>
      </w:r>
    </w:p>
    <w:p w14:paraId="3EBC85D9" w14:textId="7B72DFA3" w:rsidR="009C1884" w:rsidRPr="00AD2C0C" w:rsidRDefault="009C1884" w:rsidP="000C64F9">
      <w:pPr>
        <w:rPr>
          <w:rFonts w:ascii="Arial" w:hAnsi="Arial" w:cs="Arial"/>
          <w:lang w:val="en-US"/>
        </w:rPr>
      </w:pPr>
    </w:p>
    <w:p w14:paraId="44F58D0D" w14:textId="0A7D1A33" w:rsidR="00EC5FB6" w:rsidRDefault="009E4075" w:rsidP="00EC5FB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User Requirements </w:t>
      </w:r>
    </w:p>
    <w:p w14:paraId="5E5DF24A" w14:textId="2F1F536E" w:rsidR="006F1299" w:rsidRPr="006F1299" w:rsidRDefault="006F1299" w:rsidP="00EC5FB6">
      <w:pPr>
        <w:rPr>
          <w:rFonts w:ascii="Arial" w:hAnsi="Arial" w:cs="Arial"/>
          <w:b/>
          <w:bCs/>
          <w:lang w:val="en-US"/>
        </w:rPr>
      </w:pPr>
      <w:r w:rsidRPr="006F1299">
        <w:rPr>
          <w:rFonts w:ascii="Arial" w:hAnsi="Arial" w:cs="Arial"/>
          <w:b/>
          <w:bCs/>
          <w:lang w:val="en-US"/>
        </w:rPr>
        <w:t>For EV Drivers:</w:t>
      </w:r>
    </w:p>
    <w:p w14:paraId="174FECE0" w14:textId="6F69FF44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t>Users must be able to locate nearby charging stations through real-time GPS data.</w:t>
      </w:r>
    </w:p>
    <w:p w14:paraId="703F11DB" w14:textId="77777777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lastRenderedPageBreak/>
        <w:t>Users must be able to view detailed station information (availability, pricing, status).</w:t>
      </w:r>
    </w:p>
    <w:p w14:paraId="3E9CFF83" w14:textId="77777777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t>Users must be able to reserve charging slots in advance.</w:t>
      </w:r>
    </w:p>
    <w:p w14:paraId="28030F4C" w14:textId="77777777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t>Users must have access to secure and multiple payment options (e.g., Apple Pay, Google Pay, PayPal).</w:t>
      </w:r>
    </w:p>
    <w:p w14:paraId="186E8DC2" w14:textId="77777777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t>Users must receive real-time notifications about their charging session status.</w:t>
      </w:r>
    </w:p>
    <w:p w14:paraId="64411953" w14:textId="77777777" w:rsidR="00EA23D6" w:rsidRPr="00EA23D6" w:rsidRDefault="00EA23D6" w:rsidP="006F1299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</w:rPr>
      </w:pPr>
      <w:r w:rsidRPr="00EA23D6">
        <w:rPr>
          <w:rFonts w:ascii="Arial" w:hAnsi="Arial" w:cs="Arial"/>
          <w:color w:val="000000"/>
        </w:rPr>
        <w:t>Users must be able to provide feedback on the station conditions and performance.</w:t>
      </w:r>
    </w:p>
    <w:p w14:paraId="30757ACB" w14:textId="77777777" w:rsidR="00EA23D6" w:rsidRDefault="00EA23D6" w:rsidP="006F1299">
      <w:pPr>
        <w:pStyle w:val="NormalWeb"/>
        <w:numPr>
          <w:ilvl w:val="0"/>
          <w:numId w:val="12"/>
        </w:numPr>
        <w:rPr>
          <w:color w:val="000000"/>
        </w:rPr>
      </w:pPr>
      <w:r w:rsidRPr="00EA23D6">
        <w:rPr>
          <w:rFonts w:ascii="Arial" w:hAnsi="Arial" w:cs="Arial"/>
          <w:color w:val="000000"/>
        </w:rPr>
        <w:t>Users must access their transaction history securely and conveniently</w:t>
      </w:r>
      <w:r>
        <w:rPr>
          <w:color w:val="000000"/>
        </w:rPr>
        <w:t>.</w:t>
      </w:r>
    </w:p>
    <w:p w14:paraId="6430320E" w14:textId="30F42313" w:rsidR="006F1299" w:rsidRDefault="006F1299" w:rsidP="006F1299">
      <w:pPr>
        <w:pStyle w:val="NormalWeb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For Admins:</w:t>
      </w:r>
    </w:p>
    <w:p w14:paraId="689E5EA0" w14:textId="77777777" w:rsidR="006F1299" w:rsidRPr="006F1299" w:rsidRDefault="006F1299" w:rsidP="006F1299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Admins must authenticate themselves via secure login credentials.</w:t>
      </w:r>
    </w:p>
    <w:p w14:paraId="1EA10BA6" w14:textId="77777777" w:rsidR="006F1299" w:rsidRPr="006F1299" w:rsidRDefault="006F1299" w:rsidP="006F1299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Admins must manage charging station listings (add, edit, delete).</w:t>
      </w:r>
    </w:p>
    <w:p w14:paraId="2348ABE2" w14:textId="77777777" w:rsidR="006F1299" w:rsidRPr="006F1299" w:rsidRDefault="006F1299" w:rsidP="006F1299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Admins must dynamically adjust station pricing based on market and consumption data.</w:t>
      </w:r>
    </w:p>
    <w:p w14:paraId="35F6C901" w14:textId="77777777" w:rsidR="006F1299" w:rsidRPr="006F1299" w:rsidRDefault="006F1299" w:rsidP="006F1299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Admins must generate system usage, performance, and financial reports.</w:t>
      </w:r>
    </w:p>
    <w:p w14:paraId="578A0547" w14:textId="77777777" w:rsidR="006F1299" w:rsidRDefault="006F1299" w:rsidP="006F1299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Admins must deactivate accounts or stations involved in fraud or non-compliance.</w:t>
      </w:r>
    </w:p>
    <w:p w14:paraId="785E7404" w14:textId="3EE9F893" w:rsidR="006F1299" w:rsidRDefault="006F1299" w:rsidP="006F1299">
      <w:pPr>
        <w:pStyle w:val="NormalWeb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For Operators:</w:t>
      </w:r>
    </w:p>
    <w:p w14:paraId="69717DD1" w14:textId="77777777" w:rsidR="006F1299" w:rsidRPr="006F1299" w:rsidRDefault="006F1299" w:rsidP="006F1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6F129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Operators must register and verify their credentials within the system.</w:t>
      </w:r>
    </w:p>
    <w:p w14:paraId="41F498D0" w14:textId="77777777" w:rsidR="006F1299" w:rsidRPr="006F1299" w:rsidRDefault="006F1299" w:rsidP="006F1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6F129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Operators must update location, capacity, and operational status of stations.</w:t>
      </w:r>
    </w:p>
    <w:p w14:paraId="5F972DE4" w14:textId="77777777" w:rsidR="006F1299" w:rsidRPr="006F1299" w:rsidRDefault="006F1299" w:rsidP="006F1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6F129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Operators must modify station pricing as needed.</w:t>
      </w:r>
    </w:p>
    <w:p w14:paraId="45C864DC" w14:textId="77777777" w:rsidR="006F1299" w:rsidRPr="006F1299" w:rsidRDefault="006F1299" w:rsidP="006F12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6F129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Operators must submit safety and compliance reports.</w:t>
      </w:r>
    </w:p>
    <w:p w14:paraId="33D22E61" w14:textId="7B26E245" w:rsidR="006F1299" w:rsidRPr="006F1299" w:rsidRDefault="006F1299" w:rsidP="006F12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A0D6D90" w14:textId="46F5141C" w:rsidR="00AD2C0C" w:rsidRPr="00AD2C0C" w:rsidRDefault="00AD2C0C" w:rsidP="00AD2C0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AD2C0C">
        <w:rPr>
          <w:rFonts w:ascii="Arial" w:hAnsi="Arial" w:cs="Arial"/>
          <w:b/>
          <w:bCs/>
          <w:sz w:val="28"/>
          <w:szCs w:val="28"/>
          <w:u w:val="single"/>
          <w:lang w:val="en-US"/>
        </w:rPr>
        <w:t>Design Specification:</w:t>
      </w:r>
    </w:p>
    <w:p w14:paraId="1E795A02" w14:textId="77777777" w:rsidR="006F1299" w:rsidRPr="006F1299" w:rsidRDefault="006F1299" w:rsidP="006F1299">
      <w:pPr>
        <w:pStyle w:val="NormalWeb"/>
        <w:rPr>
          <w:rFonts w:ascii="Arial" w:hAnsi="Arial" w:cs="Arial"/>
          <w:color w:val="000000"/>
        </w:rPr>
      </w:pPr>
      <w:r w:rsidRPr="006F1299">
        <w:rPr>
          <w:rStyle w:val="Strong"/>
          <w:rFonts w:ascii="Arial" w:eastAsiaTheme="majorEastAsia" w:hAnsi="Arial" w:cs="Arial"/>
          <w:color w:val="000000"/>
        </w:rPr>
        <w:t>1. User Interface (UI):</w:t>
      </w:r>
    </w:p>
    <w:p w14:paraId="307ED1D3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Map view displaying available nearby charging stations based on real-time GPS.</w:t>
      </w:r>
    </w:p>
    <w:p w14:paraId="0C444FFE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Detailed station pages showing price, status, and reservation options.</w:t>
      </w:r>
    </w:p>
    <w:p w14:paraId="33BD6990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Booking system integrated into station details for reserving slots.</w:t>
      </w:r>
    </w:p>
    <w:p w14:paraId="04878C30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Payment gateway integrated with Apple Pay, Google Pay, PayPal.</w:t>
      </w:r>
    </w:p>
    <w:p w14:paraId="5F19BCDE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User feedback form available after each charging session.</w:t>
      </w:r>
    </w:p>
    <w:p w14:paraId="796F69A9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Notification pop-ups and alerts during active charging sessions.</w:t>
      </w:r>
    </w:p>
    <w:p w14:paraId="42357081" w14:textId="77777777" w:rsidR="006F1299" w:rsidRPr="006F1299" w:rsidRDefault="006F1299" w:rsidP="006F1299">
      <w:pPr>
        <w:pStyle w:val="NormalWeb"/>
        <w:numPr>
          <w:ilvl w:val="0"/>
          <w:numId w:val="15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Profile section showing transaction history.</w:t>
      </w:r>
    </w:p>
    <w:p w14:paraId="1729E54C" w14:textId="77777777" w:rsidR="006F1299" w:rsidRPr="006F1299" w:rsidRDefault="006F1299" w:rsidP="006F1299">
      <w:pPr>
        <w:pStyle w:val="NormalWeb"/>
        <w:rPr>
          <w:rFonts w:ascii="Arial" w:hAnsi="Arial" w:cs="Arial"/>
          <w:color w:val="000000"/>
        </w:rPr>
      </w:pPr>
      <w:r w:rsidRPr="006F1299">
        <w:rPr>
          <w:rStyle w:val="Strong"/>
          <w:rFonts w:ascii="Arial" w:eastAsiaTheme="majorEastAsia" w:hAnsi="Arial" w:cs="Arial"/>
          <w:color w:val="000000"/>
        </w:rPr>
        <w:t>2. Data Management:</w:t>
      </w:r>
    </w:p>
    <w:p w14:paraId="3D4E65AF" w14:textId="77777777" w:rsidR="006F1299" w:rsidRPr="006F1299" w:rsidRDefault="006F1299" w:rsidP="006F1299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</w:rPr>
      </w:pPr>
      <w:r w:rsidRPr="006F1299">
        <w:rPr>
          <w:rStyle w:val="Strong"/>
          <w:rFonts w:ascii="Arial" w:eastAsiaTheme="majorEastAsia" w:hAnsi="Arial" w:cs="Arial"/>
          <w:color w:val="000000"/>
        </w:rPr>
        <w:t>Database:</w:t>
      </w:r>
      <w:r w:rsidRPr="006F1299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6F1299">
        <w:rPr>
          <w:rFonts w:ascii="Arial" w:hAnsi="Arial" w:cs="Arial"/>
          <w:color w:val="000000"/>
        </w:rPr>
        <w:t>MongoDB to store user profiles, station data, transactions, feedback, system logs.</w:t>
      </w:r>
    </w:p>
    <w:p w14:paraId="039FB296" w14:textId="77777777" w:rsidR="006F1299" w:rsidRPr="006F1299" w:rsidRDefault="006F1299" w:rsidP="006F1299">
      <w:pPr>
        <w:pStyle w:val="NormalWeb"/>
        <w:numPr>
          <w:ilvl w:val="0"/>
          <w:numId w:val="16"/>
        </w:numPr>
        <w:rPr>
          <w:rFonts w:ascii="Arial" w:hAnsi="Arial" w:cs="Arial"/>
          <w:color w:val="000000"/>
        </w:rPr>
      </w:pPr>
      <w:r w:rsidRPr="006F1299">
        <w:rPr>
          <w:rStyle w:val="Strong"/>
          <w:rFonts w:ascii="Arial" w:eastAsiaTheme="majorEastAsia" w:hAnsi="Arial" w:cs="Arial"/>
          <w:color w:val="000000"/>
        </w:rPr>
        <w:t>Security:</w:t>
      </w:r>
    </w:p>
    <w:p w14:paraId="2092C6F6" w14:textId="77777777" w:rsidR="006F1299" w:rsidRPr="006F1299" w:rsidRDefault="006F1299" w:rsidP="006F1299">
      <w:pPr>
        <w:pStyle w:val="NormalWeb"/>
        <w:numPr>
          <w:ilvl w:val="1"/>
          <w:numId w:val="16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Data encrypted using industry-standard encryption.</w:t>
      </w:r>
    </w:p>
    <w:p w14:paraId="39E79420" w14:textId="77777777" w:rsidR="006F1299" w:rsidRPr="006F1299" w:rsidRDefault="006F1299" w:rsidP="006F1299">
      <w:pPr>
        <w:pStyle w:val="NormalWeb"/>
        <w:numPr>
          <w:ilvl w:val="1"/>
          <w:numId w:val="16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Secure channels (HTTPS) used for all communications.</w:t>
      </w:r>
    </w:p>
    <w:p w14:paraId="042A516B" w14:textId="77777777" w:rsidR="006F1299" w:rsidRPr="006F1299" w:rsidRDefault="006F1299" w:rsidP="006F1299">
      <w:pPr>
        <w:pStyle w:val="NormalWeb"/>
        <w:numPr>
          <w:ilvl w:val="1"/>
          <w:numId w:val="16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Compliance with GDPR and PCI-DSS standards for data handling.</w:t>
      </w:r>
    </w:p>
    <w:p w14:paraId="6682156A" w14:textId="77777777" w:rsidR="006F1299" w:rsidRPr="006F1299" w:rsidRDefault="006F1299" w:rsidP="006F1299">
      <w:pPr>
        <w:pStyle w:val="NormalWeb"/>
        <w:rPr>
          <w:rFonts w:ascii="Arial" w:hAnsi="Arial" w:cs="Arial"/>
          <w:color w:val="000000"/>
        </w:rPr>
      </w:pPr>
      <w:r w:rsidRPr="006F1299">
        <w:rPr>
          <w:rStyle w:val="Strong"/>
          <w:rFonts w:ascii="Arial" w:eastAsiaTheme="majorEastAsia" w:hAnsi="Arial" w:cs="Arial"/>
          <w:color w:val="000000"/>
        </w:rPr>
        <w:lastRenderedPageBreak/>
        <w:t>3. Admin and Operator Interfaces:</w:t>
      </w:r>
    </w:p>
    <w:p w14:paraId="277C6F68" w14:textId="77777777" w:rsidR="006F1299" w:rsidRPr="006F1299" w:rsidRDefault="006F1299" w:rsidP="006F1299">
      <w:pPr>
        <w:pStyle w:val="NormalWeb"/>
        <w:numPr>
          <w:ilvl w:val="0"/>
          <w:numId w:val="17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Dashboard for admins to manage stations, pricing, and accounts.</w:t>
      </w:r>
    </w:p>
    <w:p w14:paraId="6BCAB1D6" w14:textId="77777777" w:rsidR="006F1299" w:rsidRPr="006F1299" w:rsidRDefault="006F1299" w:rsidP="006F1299">
      <w:pPr>
        <w:pStyle w:val="NormalWeb"/>
        <w:numPr>
          <w:ilvl w:val="0"/>
          <w:numId w:val="17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Reporting tools for generating usage, financial, and performance reports.</w:t>
      </w:r>
    </w:p>
    <w:p w14:paraId="13CAAFE6" w14:textId="0DBE6942" w:rsidR="006F1299" w:rsidRPr="006F1299" w:rsidRDefault="006F1299" w:rsidP="006F1299">
      <w:pPr>
        <w:pStyle w:val="NormalWeb"/>
        <w:numPr>
          <w:ilvl w:val="0"/>
          <w:numId w:val="17"/>
        </w:numPr>
        <w:rPr>
          <w:rFonts w:ascii="Arial" w:hAnsi="Arial" w:cs="Arial"/>
          <w:color w:val="000000"/>
        </w:rPr>
      </w:pPr>
      <w:r w:rsidRPr="006F1299">
        <w:rPr>
          <w:rFonts w:ascii="Arial" w:hAnsi="Arial" w:cs="Arial"/>
          <w:color w:val="000000"/>
        </w:rPr>
        <w:t>Interface for operators to update station status and submit compliance reports.</w:t>
      </w:r>
    </w:p>
    <w:p w14:paraId="5FC92107" w14:textId="16B4EA61" w:rsidR="006F1299" w:rsidRDefault="006F1299" w:rsidP="006F129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</w:t>
      </w:r>
    </w:p>
    <w:p w14:paraId="580A982B" w14:textId="77777777" w:rsidR="008B3384" w:rsidRDefault="008B3384" w:rsidP="00DF79D6">
      <w:pPr>
        <w:rPr>
          <w:rFonts w:ascii="Arial" w:hAnsi="Arial" w:cs="Arial"/>
          <w:lang w:val="en-US"/>
        </w:rPr>
      </w:pPr>
    </w:p>
    <w:p w14:paraId="213DF690" w14:textId="7882C7C3" w:rsidR="00DF79D6" w:rsidRPr="00FD6CAB" w:rsidRDefault="00DF79D6" w:rsidP="00DF79D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D6CAB">
        <w:rPr>
          <w:rFonts w:ascii="Arial" w:hAnsi="Arial" w:cs="Arial"/>
          <w:b/>
          <w:bCs/>
          <w:sz w:val="28"/>
          <w:szCs w:val="28"/>
          <w:u w:val="single"/>
          <w:lang w:val="en-US"/>
        </w:rPr>
        <w:t>References:</w:t>
      </w:r>
    </w:p>
    <w:p w14:paraId="051F696A" w14:textId="77777777" w:rsidR="00FD6CAB" w:rsidRPr="00FD6CAB" w:rsidRDefault="00FD6CAB" w:rsidP="00FD6CAB">
      <w:pPr>
        <w:pStyle w:val="p1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FD6CAB">
        <w:rPr>
          <w:rStyle w:val="s1"/>
          <w:rFonts w:ascii="Arial" w:eastAsiaTheme="majorEastAsia" w:hAnsi="Arial" w:cs="Arial"/>
          <w:b/>
          <w:bCs/>
          <w:sz w:val="22"/>
          <w:szCs w:val="22"/>
        </w:rPr>
        <w:t>PayPal, Inc.</w:t>
      </w:r>
      <w:r w:rsidRPr="00FD6CAB">
        <w:rPr>
          <w:rFonts w:ascii="Arial" w:hAnsi="Arial" w:cs="Arial"/>
          <w:sz w:val="22"/>
          <w:szCs w:val="22"/>
        </w:rPr>
        <w:t xml:space="preserve"> “PayPal: Payment solutions for secure and convenient payment processing.” </w:t>
      </w:r>
      <w:r w:rsidRPr="00FD6CAB">
        <w:rPr>
          <w:rFonts w:ascii="Arial" w:hAnsi="Arial" w:cs="Arial"/>
          <w:i/>
          <w:iCs/>
          <w:sz w:val="22"/>
          <w:szCs w:val="22"/>
        </w:rPr>
        <w:t>PayPal Developer Documentation</w:t>
      </w:r>
      <w:r w:rsidRPr="00FD6CAB">
        <w:rPr>
          <w:rFonts w:ascii="Arial" w:hAnsi="Arial" w:cs="Arial"/>
          <w:sz w:val="22"/>
          <w:szCs w:val="22"/>
        </w:rPr>
        <w:t xml:space="preserve">. 2025. </w:t>
      </w:r>
      <w:hyperlink r:id="rId5" w:history="1">
        <w:r w:rsidRPr="00FD6CAB">
          <w:rPr>
            <w:rStyle w:val="Hyperlink"/>
            <w:rFonts w:ascii="Arial" w:eastAsiaTheme="majorEastAsia" w:hAnsi="Arial" w:cs="Arial"/>
            <w:sz w:val="22"/>
            <w:szCs w:val="22"/>
          </w:rPr>
          <w:t>https://developer.paypal.com/docs/</w:t>
        </w:r>
      </w:hyperlink>
      <w:r w:rsidRPr="00FD6CAB">
        <w:rPr>
          <w:rFonts w:ascii="Arial" w:hAnsi="Arial" w:cs="Arial"/>
          <w:sz w:val="22"/>
          <w:szCs w:val="22"/>
        </w:rPr>
        <w:t>.</w:t>
      </w:r>
    </w:p>
    <w:p w14:paraId="58C47699" w14:textId="77777777" w:rsidR="00FD6CAB" w:rsidRPr="00FD6CAB" w:rsidRDefault="00FD6CAB" w:rsidP="00FD6CAB">
      <w:pPr>
        <w:pStyle w:val="p1"/>
        <w:numPr>
          <w:ilvl w:val="0"/>
          <w:numId w:val="10"/>
        </w:numPr>
        <w:rPr>
          <w:rFonts w:ascii="Arial" w:hAnsi="Arial" w:cs="Arial"/>
        </w:rPr>
      </w:pPr>
      <w:r w:rsidRPr="00FD6CAB">
        <w:rPr>
          <w:rStyle w:val="s1"/>
          <w:rFonts w:ascii="Arial" w:eastAsiaTheme="majorEastAsia" w:hAnsi="Arial" w:cs="Arial"/>
          <w:b/>
          <w:bCs/>
        </w:rPr>
        <w:t>Stripe, Inc.</w:t>
      </w:r>
      <w:r w:rsidRPr="00FD6CAB">
        <w:rPr>
          <w:rFonts w:ascii="Arial" w:hAnsi="Arial" w:cs="Arial"/>
        </w:rPr>
        <w:t xml:space="preserve"> “Stripe: Online payment processing for internet businesses.” </w:t>
      </w:r>
      <w:r w:rsidRPr="00FD6CAB">
        <w:rPr>
          <w:rFonts w:ascii="Arial" w:hAnsi="Arial" w:cs="Arial"/>
          <w:i/>
          <w:iCs/>
        </w:rPr>
        <w:t>Stripe API Documentation</w:t>
      </w:r>
      <w:r w:rsidRPr="00FD6CAB">
        <w:rPr>
          <w:rFonts w:ascii="Arial" w:hAnsi="Arial" w:cs="Arial"/>
        </w:rPr>
        <w:t xml:space="preserve">. 2025. </w:t>
      </w:r>
      <w:hyperlink r:id="rId6" w:history="1">
        <w:r w:rsidRPr="00FD6CAB">
          <w:rPr>
            <w:rStyle w:val="Hyperlink"/>
            <w:rFonts w:ascii="Arial" w:eastAsiaTheme="majorEastAsia" w:hAnsi="Arial" w:cs="Arial"/>
          </w:rPr>
          <w:t>https://stripe.com/docs</w:t>
        </w:r>
      </w:hyperlink>
      <w:r w:rsidRPr="00FD6CAB">
        <w:rPr>
          <w:rFonts w:ascii="Arial" w:hAnsi="Arial" w:cs="Arial"/>
        </w:rPr>
        <w:t>.</w:t>
      </w:r>
    </w:p>
    <w:p w14:paraId="4C70B382" w14:textId="7F4D78B0" w:rsidR="00FD6CAB" w:rsidRPr="00FD6CAB" w:rsidRDefault="00FD6CAB" w:rsidP="00FD6CAB">
      <w:pPr>
        <w:pStyle w:val="p1"/>
        <w:numPr>
          <w:ilvl w:val="0"/>
          <w:numId w:val="10"/>
        </w:numPr>
        <w:rPr>
          <w:rFonts w:ascii="Arial" w:hAnsi="Arial" w:cs="Arial"/>
        </w:rPr>
      </w:pPr>
      <w:r w:rsidRPr="00FD6CAB">
        <w:rPr>
          <w:rStyle w:val="s1"/>
          <w:rFonts w:ascii="Arial" w:eastAsiaTheme="majorEastAsia" w:hAnsi="Arial" w:cs="Arial"/>
          <w:b/>
          <w:bCs/>
        </w:rPr>
        <w:t>PCI Security Standards Council.</w:t>
      </w:r>
      <w:r w:rsidRPr="00FD6CAB">
        <w:rPr>
          <w:rFonts w:ascii="Arial" w:hAnsi="Arial" w:cs="Arial"/>
        </w:rPr>
        <w:t xml:space="preserve"> “PCI-DSS: Security standards for organizations that handle branded credit cards.” </w:t>
      </w:r>
      <w:r w:rsidRPr="00FD6CAB">
        <w:rPr>
          <w:rFonts w:ascii="Arial" w:hAnsi="Arial" w:cs="Arial"/>
          <w:i/>
          <w:iCs/>
        </w:rPr>
        <w:t>PCI-DSS Compliance Guide</w:t>
      </w:r>
      <w:r w:rsidRPr="00FD6CAB">
        <w:rPr>
          <w:rFonts w:ascii="Arial" w:hAnsi="Arial" w:cs="Arial"/>
        </w:rPr>
        <w:t xml:space="preserve">. 2025. </w:t>
      </w:r>
      <w:hyperlink r:id="rId7" w:history="1">
        <w:r w:rsidRPr="00FD6CAB">
          <w:rPr>
            <w:rStyle w:val="Hyperlink"/>
            <w:rFonts w:ascii="Arial" w:eastAsiaTheme="majorEastAsia" w:hAnsi="Arial" w:cs="Arial"/>
          </w:rPr>
          <w:t>https://www.pcisecuritystandards.org/pci_security/</w:t>
        </w:r>
      </w:hyperlink>
      <w:r w:rsidRPr="00FD6CAB">
        <w:rPr>
          <w:rFonts w:ascii="Arial" w:hAnsi="Arial" w:cs="Arial"/>
        </w:rPr>
        <w:t>.</w:t>
      </w:r>
    </w:p>
    <w:p w14:paraId="2AFA0558" w14:textId="5232090F" w:rsidR="00FD6CAB" w:rsidRPr="006F1299" w:rsidRDefault="00FD6CAB" w:rsidP="006F1299">
      <w:pPr>
        <w:pStyle w:val="p1"/>
        <w:numPr>
          <w:ilvl w:val="0"/>
          <w:numId w:val="10"/>
        </w:numPr>
        <w:rPr>
          <w:rFonts w:ascii="Arial" w:hAnsi="Arial" w:cs="Arial"/>
        </w:rPr>
      </w:pPr>
      <w:r w:rsidRPr="00FD6CAB">
        <w:rPr>
          <w:rStyle w:val="s1"/>
          <w:rFonts w:ascii="Arial" w:eastAsiaTheme="majorEastAsia" w:hAnsi="Arial" w:cs="Arial"/>
          <w:b/>
          <w:bCs/>
        </w:rPr>
        <w:t>European Union.</w:t>
      </w:r>
      <w:r w:rsidRPr="00FD6CAB">
        <w:rPr>
          <w:rFonts w:ascii="Arial" w:hAnsi="Arial" w:cs="Arial"/>
        </w:rPr>
        <w:t xml:space="preserve"> “GDPR: Regulations on data protection and privacy in the European Union.” </w:t>
      </w:r>
      <w:r w:rsidRPr="00FD6CAB">
        <w:rPr>
          <w:rFonts w:ascii="Arial" w:hAnsi="Arial" w:cs="Arial"/>
          <w:i/>
          <w:iCs/>
        </w:rPr>
        <w:t>Official Journal of the European Union</w:t>
      </w:r>
      <w:r w:rsidRPr="00FD6CAB">
        <w:rPr>
          <w:rFonts w:ascii="Arial" w:hAnsi="Arial" w:cs="Arial"/>
        </w:rPr>
        <w:t xml:space="preserve">. 2025. </w:t>
      </w:r>
      <w:hyperlink r:id="rId8" w:history="1">
        <w:r w:rsidRPr="00FD6CAB">
          <w:rPr>
            <w:rStyle w:val="Hyperlink"/>
            <w:rFonts w:ascii="Arial" w:eastAsiaTheme="majorEastAsia" w:hAnsi="Arial" w:cs="Arial"/>
          </w:rPr>
          <w:t>https://eur-lex.europa.eu/eli/reg/2016/679/oj</w:t>
        </w:r>
      </w:hyperlink>
      <w:r w:rsidRPr="00FD6CAB">
        <w:rPr>
          <w:rFonts w:ascii="Arial" w:hAnsi="Arial" w:cs="Arial"/>
        </w:rPr>
        <w:t>.</w:t>
      </w:r>
    </w:p>
    <w:sectPr w:rsidR="00FD6CAB" w:rsidRPr="006F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EC4"/>
    <w:multiLevelType w:val="hybridMultilevel"/>
    <w:tmpl w:val="D7F09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E2534"/>
    <w:multiLevelType w:val="multilevel"/>
    <w:tmpl w:val="CC7C4BA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6551E"/>
    <w:multiLevelType w:val="hybridMultilevel"/>
    <w:tmpl w:val="040C8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BD61EA"/>
    <w:multiLevelType w:val="hybridMultilevel"/>
    <w:tmpl w:val="77C068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67DEF"/>
    <w:multiLevelType w:val="hybridMultilevel"/>
    <w:tmpl w:val="3AE614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A7D76"/>
    <w:multiLevelType w:val="multilevel"/>
    <w:tmpl w:val="D700C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0B74CE3"/>
    <w:multiLevelType w:val="multilevel"/>
    <w:tmpl w:val="EA48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5219"/>
    <w:multiLevelType w:val="hybridMultilevel"/>
    <w:tmpl w:val="A0DE109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90184"/>
    <w:multiLevelType w:val="multilevel"/>
    <w:tmpl w:val="8A96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B5C04D6"/>
    <w:multiLevelType w:val="hybridMultilevel"/>
    <w:tmpl w:val="5B121F5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C9246E"/>
    <w:multiLevelType w:val="hybridMultilevel"/>
    <w:tmpl w:val="A2CC19E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F3E2C"/>
    <w:multiLevelType w:val="hybridMultilevel"/>
    <w:tmpl w:val="3D22C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7F3350"/>
    <w:multiLevelType w:val="hybridMultilevel"/>
    <w:tmpl w:val="CD36322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3D7771"/>
    <w:multiLevelType w:val="multilevel"/>
    <w:tmpl w:val="F9340D2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E04A6"/>
    <w:multiLevelType w:val="hybridMultilevel"/>
    <w:tmpl w:val="E68E69E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533D0B"/>
    <w:multiLevelType w:val="multilevel"/>
    <w:tmpl w:val="3FA062E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D1B77"/>
    <w:multiLevelType w:val="hybridMultilevel"/>
    <w:tmpl w:val="E3BE6F7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8282459">
    <w:abstractNumId w:val="11"/>
  </w:num>
  <w:num w:numId="2" w16cid:durableId="971207126">
    <w:abstractNumId w:val="12"/>
  </w:num>
  <w:num w:numId="3" w16cid:durableId="1082990275">
    <w:abstractNumId w:val="7"/>
  </w:num>
  <w:num w:numId="4" w16cid:durableId="928855491">
    <w:abstractNumId w:val="9"/>
  </w:num>
  <w:num w:numId="5" w16cid:durableId="1073091390">
    <w:abstractNumId w:val="14"/>
  </w:num>
  <w:num w:numId="6" w16cid:durableId="1878397160">
    <w:abstractNumId w:val="10"/>
  </w:num>
  <w:num w:numId="7" w16cid:durableId="1222907072">
    <w:abstractNumId w:val="16"/>
  </w:num>
  <w:num w:numId="8" w16cid:durableId="992299867">
    <w:abstractNumId w:val="4"/>
  </w:num>
  <w:num w:numId="9" w16cid:durableId="469136204">
    <w:abstractNumId w:val="2"/>
  </w:num>
  <w:num w:numId="10" w16cid:durableId="903444724">
    <w:abstractNumId w:val="0"/>
  </w:num>
  <w:num w:numId="11" w16cid:durableId="602148175">
    <w:abstractNumId w:val="6"/>
  </w:num>
  <w:num w:numId="12" w16cid:durableId="631711837">
    <w:abstractNumId w:val="3"/>
  </w:num>
  <w:num w:numId="13" w16cid:durableId="2010136825">
    <w:abstractNumId w:val="5"/>
  </w:num>
  <w:num w:numId="14" w16cid:durableId="1941253669">
    <w:abstractNumId w:val="8"/>
  </w:num>
  <w:num w:numId="15" w16cid:durableId="1660689976">
    <w:abstractNumId w:val="13"/>
  </w:num>
  <w:num w:numId="16" w16cid:durableId="506215413">
    <w:abstractNumId w:val="1"/>
  </w:num>
  <w:num w:numId="17" w16cid:durableId="16525226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FF"/>
    <w:rsid w:val="00067D42"/>
    <w:rsid w:val="000C64F9"/>
    <w:rsid w:val="000F3C78"/>
    <w:rsid w:val="00167EA6"/>
    <w:rsid w:val="001C13CA"/>
    <w:rsid w:val="00295CAB"/>
    <w:rsid w:val="003537EC"/>
    <w:rsid w:val="004376E7"/>
    <w:rsid w:val="004E479B"/>
    <w:rsid w:val="006807D8"/>
    <w:rsid w:val="00681998"/>
    <w:rsid w:val="006F1299"/>
    <w:rsid w:val="007542B8"/>
    <w:rsid w:val="007A5DF2"/>
    <w:rsid w:val="008B3384"/>
    <w:rsid w:val="009052FF"/>
    <w:rsid w:val="009C1884"/>
    <w:rsid w:val="009E4075"/>
    <w:rsid w:val="00A33AE3"/>
    <w:rsid w:val="00AD2C0C"/>
    <w:rsid w:val="00BA2273"/>
    <w:rsid w:val="00BB0E78"/>
    <w:rsid w:val="00DB7507"/>
    <w:rsid w:val="00DF79D6"/>
    <w:rsid w:val="00E16913"/>
    <w:rsid w:val="00E32EF5"/>
    <w:rsid w:val="00EA23D6"/>
    <w:rsid w:val="00EC5FB6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BCC4"/>
  <w15:chartTrackingRefBased/>
  <w15:docId w15:val="{B4BE731D-E9D6-E14F-AE34-A8D7ED1F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D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D6CAB"/>
  </w:style>
  <w:style w:type="character" w:styleId="Hyperlink">
    <w:name w:val="Hyperlink"/>
    <w:basedOn w:val="DefaultParagraphFont"/>
    <w:uiPriority w:val="99"/>
    <w:semiHidden/>
    <w:unhideWhenUsed/>
    <w:rsid w:val="00FD6CA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D6CAB"/>
  </w:style>
  <w:style w:type="paragraph" w:styleId="NormalWeb">
    <w:name w:val="Normal (Web)"/>
    <w:basedOn w:val="Normal"/>
    <w:uiPriority w:val="99"/>
    <w:semiHidden/>
    <w:unhideWhenUsed/>
    <w:rsid w:val="00EA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F1299"/>
    <w:rPr>
      <w:b/>
      <w:bCs/>
    </w:rPr>
  </w:style>
  <w:style w:type="character" w:customStyle="1" w:styleId="apple-converted-space">
    <w:name w:val="apple-converted-space"/>
    <w:basedOn w:val="DefaultParagraphFont"/>
    <w:rsid w:val="006F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eli/reg/2016/679/o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pci_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pe.com/docs" TargetMode="External"/><Relationship Id="rId5" Type="http://schemas.openxmlformats.org/officeDocument/2006/relationships/hyperlink" Target="https://developer.paypal.com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6</cp:revision>
  <cp:lastPrinted>2025-03-28T08:59:00Z</cp:lastPrinted>
  <dcterms:created xsi:type="dcterms:W3CDTF">2025-03-28T08:59:00Z</dcterms:created>
  <dcterms:modified xsi:type="dcterms:W3CDTF">2025-04-29T08:55:00Z</dcterms:modified>
</cp:coreProperties>
</file>