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DE CALDAS</w:t>
        <w:br/>
        <w:t>OFICINA DE ATENCIÓN AL ESTUDIANTE</w:t>
      </w:r>
    </w:p>
    <w:p>
      <w:r>
        <w:rPr>
          <w:i/>
        </w:rPr>
        <w:t>Documento de práctica para el curso. Caso ficticio.</w:t>
      </w:r>
    </w:p>
    <w:p/>
    <w:p>
      <w:r>
        <w:t>Manizales, 14 de abril de 2026</w:t>
      </w:r>
    </w:p>
    <w:p/>
    <w:p>
      <w:r>
        <w:t>Señora</w:t>
        <w:br/>
        <w:t>Laura Restrepo Vélez</w:t>
        <w:br/>
        <w:t>Programa de Biología</w:t>
        <w:br/>
        <w:t>La ciudad</w:t>
      </w:r>
    </w:p>
    <w:p/>
    <w:p>
      <w:r>
        <w:rPr>
          <w:b/>
        </w:rPr>
        <w:t>Asunto: Respuesta a la solicitud SOL-021, radicada el 8 de abril de 2026</w:t>
      </w:r>
    </w:p>
    <w:p/>
    <w:p>
      <w:r>
        <w:t>Cordial saludo,</w:t>
      </w:r>
    </w:p>
    <w:p/>
    <w:p>
      <w:r>
        <w:rPr>
          <w:b/>
        </w:rPr>
        <w:t>1. Qué se solicitó</w:t>
      </w:r>
    </w:p>
    <w:p>
      <w:r>
        <w:t>Usted pidió el préstamo del laboratorio de microbiología los sábados de 8:00 a 12:00 durante cuatro semanas, para un trabajo de la asignatura Microbiología General.</w:t>
      </w:r>
    </w:p>
    <w:p>
      <w:r>
        <w:rPr>
          <w:b/>
        </w:rPr>
        <w:t>2. Qué dice la norma o el procedimiento</w:t>
      </w:r>
    </w:p>
    <w:p>
      <w:r>
        <w:t>El procedimiento interno de uso de laboratorios exige que todo préstamo en fin de semana cuente con el acompañamiento de un docente o auxiliar y con la solicitud radicada ocho días antes.</w:t>
      </w:r>
    </w:p>
    <w:p>
      <w:r>
        <w:rPr>
          <w:b/>
        </w:rPr>
        <w:t>3. Qué se decidió</w:t>
      </w:r>
    </w:p>
    <w:p>
      <w:r>
        <w:t>Se concede parcialmente.</w:t>
      </w:r>
    </w:p>
    <w:p>
      <w:r>
        <w:rPr>
          <w:b/>
        </w:rPr>
        <w:t>4. Por qué</w:t>
      </w:r>
    </w:p>
    <w:p>
      <w:r>
        <w:t>Se autorizan los sábados 25 de abril y 2, 9 y 16 de mayo, porque el auxiliar de laboratorio confirmó disponibilidad en esas fechas. No se autoriza el sábado 18 de abril: la solicitud llegó con tres días de anticipación y no alcanza el plazo de ocho días.</w:t>
      </w:r>
    </w:p>
    <w:p>
      <w:r>
        <w:rPr>
          <w:b/>
        </w:rPr>
        <w:t>5. Qué sigue y en qué plazo</w:t>
      </w:r>
    </w:p>
    <w:p>
      <w:r>
        <w:t>Pase por la oficina a firmar el formato de uso antes del 22 de abril. Si requiere el sábado 18, puede solicitar la reconsideración ante la Decanatura dentro de los cinco días hábiles siguientes a esta comunicación.</w:t>
      </w:r>
    </w:p>
    <w:p/>
    <w:p>
      <w:r>
        <w:t>Atentamente,</w:t>
      </w:r>
    </w:p>
    <w:p/>
    <w:p>
      <w:r>
        <w:t>Carlos Lozano Mejía</w:t>
        <w:br/>
        <w:t>Coordinador</w:t>
        <w:br/>
        <w:t>Oficina de Atención al Estudiante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