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38" w:rsidRPr="00D4056B" w:rsidRDefault="00244238" w:rsidP="0024423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Surveillance of respiratory illness using pathogen specific diagnostic test utilization: an alternative to influenza-like illness</w:t>
      </w: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</w:p>
    <w:p w:rsidR="00244238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</w:t>
      </w:r>
      <w:r>
        <w:rPr>
          <w:rFonts w:ascii="Arial" w:hAnsi="Arial" w:cs="Arial"/>
          <w:sz w:val="20"/>
          <w:szCs w:val="20"/>
        </w:rPr>
        <w:t>influenza-like i</w:t>
      </w:r>
      <w:r w:rsidRPr="00D4056B">
        <w:rPr>
          <w:rFonts w:ascii="Arial" w:hAnsi="Arial" w:cs="Arial"/>
          <w:sz w:val="20"/>
          <w:szCs w:val="20"/>
        </w:rPr>
        <w:t xml:space="preserve">llness (ILI), </w:t>
      </w:r>
      <w:r>
        <w:rPr>
          <w:rFonts w:ascii="Arial" w:hAnsi="Arial" w:cs="Arial"/>
          <w:sz w:val="20"/>
          <w:szCs w:val="20"/>
        </w:rPr>
        <w:t xml:space="preserve">which </w:t>
      </w:r>
      <w:r w:rsidRPr="00D4056B">
        <w:rPr>
          <w:rFonts w:ascii="Arial" w:hAnsi="Arial" w:cs="Arial"/>
          <w:sz w:val="20"/>
          <w:szCs w:val="20"/>
        </w:rPr>
        <w:t>healthc</w:t>
      </w:r>
      <w:bookmarkStart w:id="0" w:name="_GoBack"/>
      <w:bookmarkEnd w:id="0"/>
      <w:r w:rsidRPr="00D4056B">
        <w:rPr>
          <w:rFonts w:ascii="Arial" w:hAnsi="Arial" w:cs="Arial"/>
          <w:sz w:val="20"/>
          <w:szCs w:val="20"/>
        </w:rPr>
        <w:t xml:space="preserve">are professionals </w:t>
      </w:r>
      <w:r>
        <w:rPr>
          <w:rFonts w:ascii="Arial" w:hAnsi="Arial" w:cs="Arial"/>
          <w:sz w:val="20"/>
          <w:szCs w:val="20"/>
        </w:rPr>
        <w:t xml:space="preserve">use </w:t>
      </w:r>
      <w:r w:rsidRPr="00D4056B">
        <w:rPr>
          <w:rFonts w:ascii="Arial" w:hAnsi="Arial" w:cs="Arial"/>
          <w:sz w:val="20"/>
          <w:szCs w:val="20"/>
        </w:rPr>
        <w:t xml:space="preserve">to monitor </w:t>
      </w:r>
      <w:r>
        <w:rPr>
          <w:rFonts w:ascii="Arial" w:hAnsi="Arial" w:cs="Arial"/>
          <w:sz w:val="20"/>
          <w:szCs w:val="20"/>
        </w:rPr>
        <w:t xml:space="preserve">seasonal </w:t>
      </w:r>
      <w:r w:rsidRPr="00D4056B">
        <w:rPr>
          <w:rFonts w:ascii="Arial" w:hAnsi="Arial" w:cs="Arial"/>
          <w:sz w:val="20"/>
          <w:szCs w:val="20"/>
        </w:rPr>
        <w:t xml:space="preserve">disease </w:t>
      </w:r>
      <w:r>
        <w:rPr>
          <w:rFonts w:ascii="Arial" w:hAnsi="Arial" w:cs="Arial"/>
          <w:sz w:val="20"/>
          <w:szCs w:val="20"/>
        </w:rPr>
        <w:t>onset, duration, and severity</w:t>
      </w:r>
      <w:r w:rsidRPr="00D4056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The Test Utilization Rate Normalized (TURN) metric we </w:t>
      </w:r>
      <w:r w:rsidR="001819A9">
        <w:rPr>
          <w:rFonts w:ascii="Arial" w:hAnsi="Arial" w:cs="Arial"/>
          <w:sz w:val="20"/>
          <w:szCs w:val="20"/>
        </w:rPr>
        <w:t>calculate</w:t>
      </w:r>
      <w:r>
        <w:rPr>
          <w:rFonts w:ascii="Arial" w:hAnsi="Arial" w:cs="Arial"/>
          <w:sz w:val="20"/>
          <w:szCs w:val="20"/>
        </w:rPr>
        <w:t xml:space="preserve"> using data from </w:t>
      </w:r>
      <w:r w:rsidRPr="00D4056B">
        <w:rPr>
          <w:rFonts w:ascii="Arial" w:hAnsi="Arial" w:cs="Arial"/>
          <w:sz w:val="20"/>
          <w:szCs w:val="20"/>
        </w:rPr>
        <w:t>FilmArray</w:t>
      </w:r>
      <w:r>
        <w:rPr>
          <w:rFonts w:ascii="Arial" w:hAnsi="Arial" w:cs="Arial"/>
          <w:sz w:val="20"/>
          <w:szCs w:val="20"/>
        </w:rPr>
        <w:t>®</w:t>
      </w:r>
      <w:r w:rsidRPr="00D4056B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cloud-based epidemiology system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measure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generalized respiratory illness based on the rate that physicians order FilmArray® Respiratory Panel (RP) tests.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Patients with respiratory symptoms are tested with RP</w:t>
      </w:r>
      <w:r>
        <w:rPr>
          <w:rFonts w:ascii="Arial" w:hAnsi="Arial" w:cs="Arial"/>
          <w:sz w:val="20"/>
          <w:szCs w:val="20"/>
        </w:rPr>
        <w:t>, which can identify 20 pathogens in a single test</w:t>
      </w:r>
      <w:r>
        <w:rPr>
          <w:rFonts w:ascii="Arial" w:hAnsi="Arial" w:cs="Arial"/>
          <w:sz w:val="20"/>
          <w:szCs w:val="20"/>
        </w:rPr>
        <w:t xml:space="preserve">, </w:t>
      </w:r>
      <w:r w:rsidR="001819A9">
        <w:rPr>
          <w:rFonts w:ascii="Arial" w:hAnsi="Arial" w:cs="Arial"/>
          <w:sz w:val="20"/>
          <w:szCs w:val="20"/>
        </w:rPr>
        <w:t xml:space="preserve">at Trend sites. </w:t>
      </w:r>
      <w:r w:rsidR="00366D88">
        <w:rPr>
          <w:rFonts w:ascii="Arial" w:hAnsi="Arial" w:cs="Arial"/>
          <w:sz w:val="20"/>
          <w:szCs w:val="20"/>
        </w:rPr>
        <w:t xml:space="preserve">TURN is based on test utilization, </w:t>
      </w:r>
      <w:r w:rsidR="001819A9">
        <w:rPr>
          <w:rFonts w:ascii="Arial" w:hAnsi="Arial" w:cs="Arial"/>
          <w:sz w:val="20"/>
          <w:szCs w:val="20"/>
        </w:rPr>
        <w:t xml:space="preserve">and </w:t>
      </w:r>
      <w:r w:rsidR="00366D8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="001819A9">
        <w:rPr>
          <w:rFonts w:ascii="Arial" w:hAnsi="Arial" w:cs="Arial"/>
          <w:sz w:val="20"/>
          <w:szCs w:val="20"/>
        </w:rPr>
        <w:t xml:space="preserve">therefore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broad</w:t>
      </w:r>
      <w:r w:rsidR="00366D88"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 xml:space="preserve">respiratory </w:t>
      </w:r>
      <w:r>
        <w:rPr>
          <w:rFonts w:ascii="Arial" w:hAnsi="Arial" w:cs="Arial"/>
          <w:sz w:val="20"/>
          <w:szCs w:val="20"/>
        </w:rPr>
        <w:t>disease surveillance system</w:t>
      </w:r>
      <w:r>
        <w:rPr>
          <w:rFonts w:ascii="Arial" w:hAnsi="Arial" w:cs="Arial"/>
          <w:sz w:val="20"/>
          <w:szCs w:val="20"/>
        </w:rPr>
        <w:t xml:space="preserve"> in comparison to ILI, </w:t>
      </w:r>
      <w:r w:rsidR="00366D88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focuses on influenza and</w:t>
      </w:r>
      <w:r w:rsidR="00366D88">
        <w:rPr>
          <w:rFonts w:ascii="Arial" w:hAnsi="Arial" w:cs="Arial"/>
          <w:sz w:val="20"/>
          <w:szCs w:val="20"/>
        </w:rPr>
        <w:t xml:space="preserve"> may</w:t>
      </w:r>
      <w:r>
        <w:rPr>
          <w:rFonts w:ascii="Arial" w:hAnsi="Arial" w:cs="Arial"/>
          <w:sz w:val="20"/>
          <w:szCs w:val="20"/>
        </w:rPr>
        <w:t xml:space="preserve"> mask other etiologies of respiratory disease</w:t>
      </w:r>
      <w:r w:rsidRPr="00D4056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E15DC" w:rsidRPr="00D4056B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44238" w:rsidRPr="00D4056B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RP test frequency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an indicator of respiratory illness; however,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greater</w:t>
      </w:r>
      <w:r>
        <w:rPr>
          <w:rFonts w:ascii="Arial" w:hAnsi="Arial" w:cs="Arial"/>
          <w:sz w:val="20"/>
          <w:szCs w:val="20"/>
        </w:rPr>
        <w:t xml:space="preserve"> adoption of FilmArray products </w:t>
      </w:r>
      <w:r w:rsidR="00366D88">
        <w:rPr>
          <w:rFonts w:ascii="Arial" w:hAnsi="Arial" w:cs="Arial"/>
          <w:sz w:val="20"/>
          <w:szCs w:val="20"/>
        </w:rPr>
        <w:t xml:space="preserve">increased test frequency </w:t>
      </w:r>
      <w:r>
        <w:rPr>
          <w:rFonts w:ascii="Arial" w:hAnsi="Arial" w:cs="Arial"/>
          <w:sz w:val="20"/>
          <w:szCs w:val="20"/>
        </w:rPr>
        <w:t>unrelated to disease severity</w:t>
      </w:r>
      <w:r w:rsidR="00366D88">
        <w:rPr>
          <w:rFonts w:ascii="Arial" w:hAnsi="Arial" w:cs="Arial"/>
          <w:sz w:val="20"/>
          <w:szCs w:val="20"/>
        </w:rPr>
        <w:t xml:space="preserve"> in our dataset</w:t>
      </w:r>
      <w:r>
        <w:rPr>
          <w:rFonts w:ascii="Arial" w:hAnsi="Arial" w:cs="Arial"/>
          <w:sz w:val="20"/>
          <w:szCs w:val="20"/>
        </w:rPr>
        <w:t xml:space="preserve">. </w:t>
      </w:r>
      <w:r w:rsidR="00366D8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inear regression </w:t>
      </w:r>
      <w:r w:rsidR="00366D88">
        <w:rPr>
          <w:rFonts w:ascii="Arial" w:hAnsi="Arial" w:cs="Arial"/>
          <w:sz w:val="20"/>
          <w:szCs w:val="20"/>
        </w:rPr>
        <w:t>was used</w:t>
      </w:r>
      <w:r>
        <w:rPr>
          <w:rFonts w:ascii="Arial" w:hAnsi="Arial" w:cs="Arial"/>
          <w:sz w:val="20"/>
          <w:szCs w:val="20"/>
        </w:rPr>
        <w:t xml:space="preserve"> to normalize the rate at which physicians ordered over 300,000 RP tests starting in 2013. </w:t>
      </w:r>
      <w:r w:rsidR="00366D88">
        <w:rPr>
          <w:rFonts w:ascii="Arial" w:hAnsi="Arial" w:cs="Arial"/>
          <w:sz w:val="20"/>
          <w:szCs w:val="20"/>
        </w:rPr>
        <w:t>TURN was</w:t>
      </w:r>
      <w:r w:rsidRPr="00D4056B">
        <w:rPr>
          <w:rFonts w:ascii="Arial" w:hAnsi="Arial" w:cs="Arial"/>
          <w:sz w:val="20"/>
          <w:szCs w:val="20"/>
        </w:rPr>
        <w:t xml:space="preserve"> overlaid with ILI </w:t>
      </w:r>
      <w:r>
        <w:rPr>
          <w:rFonts w:ascii="Arial" w:hAnsi="Arial" w:cs="Arial"/>
          <w:sz w:val="20"/>
          <w:szCs w:val="20"/>
        </w:rPr>
        <w:t xml:space="preserve">and Google </w:t>
      </w:r>
      <w:r w:rsidR="00366D88">
        <w:rPr>
          <w:rFonts w:ascii="Arial" w:hAnsi="Arial" w:cs="Arial"/>
          <w:sz w:val="20"/>
          <w:szCs w:val="20"/>
        </w:rPr>
        <w:t>Flu to evaluate</w:t>
      </w:r>
      <w:r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>differences.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multiple regression of TURN with pathogen detection </w:t>
      </w:r>
      <w:r>
        <w:rPr>
          <w:rFonts w:ascii="Arial" w:hAnsi="Arial" w:cs="Arial"/>
          <w:sz w:val="20"/>
          <w:szCs w:val="20"/>
        </w:rPr>
        <w:t xml:space="preserve">was performed </w:t>
      </w:r>
      <w:r w:rsidR="00366D88">
        <w:rPr>
          <w:rFonts w:ascii="Arial" w:hAnsi="Arial" w:cs="Arial"/>
          <w:sz w:val="20"/>
          <w:szCs w:val="20"/>
        </w:rPr>
        <w:t xml:space="preserve">to determine </w:t>
      </w:r>
      <w:r>
        <w:rPr>
          <w:rFonts w:ascii="Arial" w:hAnsi="Arial" w:cs="Arial"/>
          <w:sz w:val="20"/>
          <w:szCs w:val="20"/>
        </w:rPr>
        <w:t xml:space="preserve">pathogens </w:t>
      </w:r>
      <w:r w:rsidR="00366D88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contribute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most significantly to respiratory disease.</w:t>
      </w:r>
    </w:p>
    <w:p w:rsidR="00DE15DC" w:rsidRDefault="00DE15DC" w:rsidP="00DE15DC">
      <w:pPr>
        <w:spacing w:after="0"/>
        <w:rPr>
          <w:rFonts w:ascii="Arial" w:hAnsi="Arial" w:cs="Arial"/>
          <w:b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44238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>
        <w:rPr>
          <w:rFonts w:ascii="Arial" w:hAnsi="Arial" w:cs="Arial"/>
          <w:sz w:val="20"/>
          <w:szCs w:val="20"/>
        </w:rPr>
        <w:t xml:space="preserve"> varies annually, corresponding to traditional influenza seasonality; however, upticks </w:t>
      </w:r>
      <w:r w:rsidRPr="00D4056B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metric </w:t>
      </w:r>
      <w:r w:rsidRPr="00D4056B"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z w:val="20"/>
          <w:szCs w:val="20"/>
        </w:rPr>
        <w:t>potentially identify</w:t>
      </w:r>
      <w:r w:rsidRPr="00D4056B">
        <w:rPr>
          <w:rFonts w:ascii="Arial" w:hAnsi="Arial" w:cs="Arial"/>
          <w:sz w:val="20"/>
          <w:szCs w:val="20"/>
        </w:rPr>
        <w:t xml:space="preserve"> outbreaks that ILI cannot</w:t>
      </w:r>
      <w:r>
        <w:rPr>
          <w:rFonts w:ascii="Arial" w:hAnsi="Arial" w:cs="Arial"/>
          <w:sz w:val="20"/>
          <w:szCs w:val="20"/>
        </w:rPr>
        <w:t>, such as non-Polio Enterovirus (EV-D68) in 2014</w:t>
      </w:r>
      <w:r w:rsidRPr="00D4056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TURN cross-correlates with ILI bett</w:t>
      </w:r>
      <w:r w:rsidR="00366D88">
        <w:rPr>
          <w:rFonts w:ascii="Arial" w:hAnsi="Arial" w:cs="Arial"/>
          <w:sz w:val="20"/>
          <w:szCs w:val="20"/>
        </w:rPr>
        <w:t>er than Google Flu (R = 0.83 and</w:t>
      </w:r>
      <w:r>
        <w:rPr>
          <w:rFonts w:ascii="Arial" w:hAnsi="Arial" w:cs="Arial"/>
          <w:sz w:val="20"/>
          <w:szCs w:val="20"/>
        </w:rPr>
        <w:t xml:space="preserve"> 0.80, respectively), with RSV, Influenza A, and Human Rhinovirus/Enterovirus contributing most significantly to test utilization.</w:t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4572000" cy="2514600"/>
            <wp:effectExtent l="0" t="0" r="0" b="0"/>
            <wp:docPr id="1" name="Picture 1" descr="abstract_ILIvsTURN_allTi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_ILIvsTURN_allTime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inline distT="0" distB="0" distL="0" distR="0">
            <wp:extent cx="4572000" cy="2514600"/>
            <wp:effectExtent l="0" t="0" r="0" b="0"/>
            <wp:docPr id="2" name="Picture 2" descr="abstract_ComparisonOfSureillanceMethods_2013_20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_ComparisonOfSureillanceMethods_2013_2014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 w:rsidRPr="00482E4C">
        <w:rPr>
          <w:rFonts w:ascii="Arial" w:hAnsi="Arial" w:cs="Arial"/>
          <w:noProof/>
          <w:szCs w:val="20"/>
        </w:rPr>
        <w:drawing>
          <wp:inline distT="0" distB="0" distL="0" distR="0">
            <wp:extent cx="4602480" cy="1379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Pr="00D4056B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244238" w:rsidRPr="00D4056B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TURN </w:t>
      </w:r>
      <w:r>
        <w:rPr>
          <w:rFonts w:ascii="Arial" w:hAnsi="Arial" w:cs="Arial"/>
          <w:sz w:val="20"/>
          <w:szCs w:val="20"/>
        </w:rPr>
        <w:t>can be used</w:t>
      </w:r>
      <w:r w:rsidRPr="00D4056B">
        <w:rPr>
          <w:rFonts w:ascii="Arial" w:hAnsi="Arial" w:cs="Arial"/>
          <w:sz w:val="20"/>
          <w:szCs w:val="20"/>
        </w:rPr>
        <w:t xml:space="preserve"> to monitor respiratory </w:t>
      </w:r>
      <w:r>
        <w:rPr>
          <w:rFonts w:ascii="Arial" w:hAnsi="Arial" w:cs="Arial"/>
          <w:sz w:val="20"/>
          <w:szCs w:val="20"/>
        </w:rPr>
        <w:t>season</w:t>
      </w:r>
      <w:r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Pr="00D4056B">
        <w:rPr>
          <w:rFonts w:ascii="Arial" w:hAnsi="Arial" w:cs="Arial"/>
          <w:sz w:val="20"/>
          <w:szCs w:val="20"/>
        </w:rPr>
        <w:t>n the US</w:t>
      </w:r>
      <w:r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caused by an</w:t>
      </w:r>
      <w:r>
        <w:rPr>
          <w:rFonts w:ascii="Arial" w:hAnsi="Arial" w:cs="Arial"/>
          <w:sz w:val="20"/>
          <w:szCs w:val="20"/>
        </w:rPr>
        <w:t xml:space="preserve"> array of pathogens, a departure from current surveillance </w:t>
      </w:r>
      <w:r w:rsidR="00366D88">
        <w:rPr>
          <w:rFonts w:ascii="Arial" w:hAnsi="Arial" w:cs="Arial"/>
          <w:sz w:val="20"/>
          <w:szCs w:val="20"/>
        </w:rPr>
        <w:t>methods</w:t>
      </w:r>
      <w:r>
        <w:rPr>
          <w:rFonts w:ascii="Arial" w:hAnsi="Arial" w:cs="Arial"/>
          <w:sz w:val="20"/>
          <w:szCs w:val="20"/>
        </w:rPr>
        <w:t xml:space="preserve">. This has implications for the diagnosis, treatment, and epidemiology of respiratory illness, as </w:t>
      </w:r>
      <w:r w:rsidR="00366D88">
        <w:rPr>
          <w:rFonts w:ascii="Arial" w:hAnsi="Arial" w:cs="Arial"/>
          <w:sz w:val="20"/>
          <w:szCs w:val="20"/>
        </w:rPr>
        <w:t xml:space="preserve">our results show that </w:t>
      </w:r>
      <w:r>
        <w:rPr>
          <w:rFonts w:ascii="Arial" w:hAnsi="Arial" w:cs="Arial"/>
          <w:sz w:val="20"/>
          <w:szCs w:val="20"/>
        </w:rPr>
        <w:t>pathogens other than influenza are stronger contributors to test utilization and respiratory illness prevalence.</w:t>
      </w:r>
    </w:p>
    <w:p w:rsidR="00BA27A7" w:rsidRDefault="00BA27A7"/>
    <w:sectPr w:rsidR="00BA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38"/>
    <w:rsid w:val="001819A9"/>
    <w:rsid w:val="00244238"/>
    <w:rsid w:val="00366D88"/>
    <w:rsid w:val="00BA27A7"/>
    <w:rsid w:val="00D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3D07-8006-4487-A451-1CED021C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2</cp:revision>
  <dcterms:created xsi:type="dcterms:W3CDTF">2017-06-22T16:25:00Z</dcterms:created>
  <dcterms:modified xsi:type="dcterms:W3CDTF">2017-06-22T16:55:00Z</dcterms:modified>
</cp:coreProperties>
</file>