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G0–G6 hard-gate criteria for classification as bona fide RCD modalities. The 53 entities are organized into: 19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