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w:t>
      </w:r>
      <w:r w:rsidRPr="002D15AA">
        <w:rPr>
          <w:rFonts w:asciiTheme="majorHAnsi" w:hAnsiTheme="majorHAnsi" w:cstheme="majorHAnsi"/>
          <w:szCs w:val="24"/>
        </w:rPr>
        <w:lastRenderedPageBreak/>
        <w:t>our group compiled gene-level associations for 25 RCD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w:t>
      </w:r>
      <w:r w:rsidRPr="002D15AA">
        <w:rPr>
          <w:rFonts w:asciiTheme="majorHAnsi" w:hAnsiTheme="majorHAnsi" w:cstheme="majorHAnsi"/>
          <w:szCs w:val="24"/>
        </w:rPr>
        <w:lastRenderedPageBreak/>
        <w:t xml:space="preserve">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These 25 forms 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w:t>
      </w:r>
      <w:r w:rsidRPr="002D15AA">
        <w:rPr>
          <w:rFonts w:asciiTheme="majorHAnsi" w:hAnsiTheme="majorHAnsi" w:cstheme="majorHAnsi"/>
          <w:szCs w:val="24"/>
        </w:rPr>
        <w:lastRenderedPageBreak/>
        <w:t>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w:t>
      </w:r>
      <w:proofErr w:type="spellStart"/>
      <w:r w:rsidRPr="002D15AA">
        <w:rPr>
          <w:rFonts w:asciiTheme="majorHAnsi" w:hAnsiTheme="majorHAnsi" w:cstheme="majorHAnsi"/>
          <w:szCs w:val="24"/>
        </w:rPr>
        <w:t>parent_entity</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independent_replication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primary_discovery_reference</w:t>
      </w:r>
      <w:proofErr w:type="spellEnd"/>
      <w:r w:rsidRPr="002D15AA">
        <w:rPr>
          <w:rFonts w:asciiTheme="majorHAnsi" w:hAnsiTheme="majorHAnsi" w:cstheme="majorHAnsi"/>
          <w:szCs w:val="24"/>
        </w:rPr>
        <w:t>).</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w:t>
      </w:r>
      <w:r w:rsidRPr="00C2239D">
        <w:rPr>
          <w:rFonts w:asciiTheme="majorHAnsi" w:hAnsiTheme="majorHAnsi" w:cstheme="majorHAnsi"/>
          <w:szCs w:val="24"/>
        </w:rPr>
        <w:lastRenderedPageBreak/>
        <w:t>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Theme="majorHAnsi" w:hAnsiTheme="majorHAnsi" w:cstheme="majorHAnsi"/>
          <w:szCs w:val="24"/>
        </w:rPr>
        <w:t>hard_gate_status</w:t>
      </w:r>
      <w:proofErr w:type="spellEnd"/>
      <w:r w:rsidRPr="002D15AA">
        <w:rPr>
          <w:rFonts w:asciiTheme="majorHAnsi" w:hAnsiTheme="majorHAnsi" w:cstheme="majorHAnsi"/>
          <w:szCs w:val="24"/>
        </w:rPr>
        <w:t xml:space="preserve">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w:t>
      </w:r>
      <w:r w:rsidRPr="002D15AA">
        <w:rPr>
          <w:rFonts w:asciiTheme="majorHAnsi" w:hAnsiTheme="majorHAnsi" w:cstheme="majorHAnsi"/>
          <w:szCs w:val="24"/>
        </w:rPr>
        <w:lastRenderedPageBreak/>
        <w:t>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w:t>
      </w:r>
      <w:r w:rsidRPr="002D15AA">
        <w:rPr>
          <w:rFonts w:asciiTheme="majorHAnsi" w:hAnsiTheme="majorHAnsi" w:cstheme="majorHAnsi"/>
          <w:szCs w:val="24"/>
        </w:rPr>
        <w:lastRenderedPageBreak/>
        <w:t>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AMT-DB (860 anti-</w:t>
      </w:r>
      <w:r w:rsidRPr="002D15AA">
        <w:rPr>
          <w:rFonts w:asciiTheme="majorHAnsi" w:hAnsiTheme="majorHAnsi" w:cstheme="majorHAnsi"/>
          <w:szCs w:val="24"/>
        </w:rPr>
        <w:lastRenderedPageBreak/>
        <w:t xml:space="preserve">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w:t>
      </w:r>
      <w:r w:rsidRPr="002D15AA">
        <w:rPr>
          <w:rFonts w:asciiTheme="majorHAnsi" w:hAnsiTheme="majorHAnsi" w:cstheme="majorHAnsi"/>
          <w:szCs w:val="24"/>
        </w:rPr>
        <w:lastRenderedPageBreak/>
        <w:t xml:space="preserve">"etc.", "multiple", and "various" are automatically rejected at integration; and (v) every association carries an association-level curation flag (curator_verified, set during Channel C extraction), distinct from the entity-level </w:t>
      </w:r>
      <w:proofErr w:type="spellStart"/>
      <w:r w:rsidRPr="002D15AA">
        <w:rPr>
          <w:rFonts w:asciiTheme="majorHAnsi" w:hAnsiTheme="majorHAnsi" w:cstheme="majorHAns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Outputs from all five channels were merged into a unified gene-RCD association matrix using (gene_symbol,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Theme="majorHAnsi" w:hAnsiTheme="majorHAnsi" w:cstheme="majorHAns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Theme="majorHAnsi" w:hAnsiTheme="majorHAnsi" w:cstheme="majorHAnsi"/>
          <w:szCs w:val="24"/>
        </w:rPr>
        <w:t>ai_extracted</w:t>
      </w:r>
      <w:proofErr w:type="spellEnd"/>
      <w:r w:rsidRPr="002D15AA">
        <w:rPr>
          <w:rFonts w:asciiTheme="majorHAnsi" w:hAnsiTheme="majorHAnsi" w:cstheme="majorHAnsi"/>
          <w:szCs w:val="24"/>
        </w:rPr>
        <w:t>)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proofErr w:type="spellStart"/>
      <w:r w:rsidRPr="002D15AA">
        <w:rPr>
          <w:rFonts w:asciiTheme="majorHAnsi" w:hAnsiTheme="majorHAnsi" w:cstheme="majorHAns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w:t>
      </w:r>
      <w:r w:rsidRPr="002D15AA">
        <w:rPr>
          <w:rFonts w:asciiTheme="majorHAnsi" w:hAnsiTheme="majorHAnsi" w:cstheme="majorHAnsi"/>
          <w:color w:val="auto"/>
          <w:szCs w:val="24"/>
        </w:rPr>
        <w:lastRenderedPageBreak/>
        <w:t>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Theme="majorHAnsi" w:hAnsiTheme="majorHAnsi" w:cstheme="majorHAns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Theme="majorHAnsi" w:hAnsiTheme="majorHAnsi" w:cstheme="majorHAnsi"/>
          <w:szCs w:val="24"/>
        </w:rPr>
        <w:t>rcd_form_canonical</w:t>
      </w:r>
      <w:proofErr w:type="spellEnd"/>
      <w:r w:rsidRPr="002D15AA">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9 synonym-merge groups (11 name eliminations, 2 split names). All 53 RCD-related entities carry gene-level evidence in the </w:t>
      </w:r>
      <w:r w:rsidRPr="002D15AA">
        <w:rPr>
          <w:rFonts w:asciiTheme="majorHAnsi" w:hAnsiTheme="majorHAnsi" w:cstheme="majorHAnsi"/>
          <w:szCs w:val="24"/>
        </w:rPr>
        <w:lastRenderedPageBreak/>
        <w:t>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proofErr w:type="spellStart"/>
      <w:r w:rsidRPr="002D15AA">
        <w:rPr>
          <w:rFonts w:asciiTheme="majorHAnsi" w:hAnsiTheme="majorHAnsi" w:cstheme="majorHAnsi"/>
          <w:szCs w:val="24"/>
        </w:rPr>
        <w:t>llm_verification_</w:t>
      </w:r>
      <w:proofErr w:type="gramStart"/>
      <w:r w:rsidRPr="002D15AA">
        <w:rPr>
          <w:rFonts w:asciiTheme="majorHAnsi" w:hAnsiTheme="majorHAnsi" w:cstheme="majorHAnsi"/>
          <w:szCs w:val="24"/>
        </w:rPr>
        <w:t>progress.json</w:t>
      </w:r>
      <w:proofErr w:type="spellEnd"/>
      <w:proofErr w:type="gramEnd"/>
      <w:r w:rsidRPr="002D15AA">
        <w:rPr>
          <w:rFonts w:asciiTheme="majorHAnsi" w:hAnsiTheme="majorHAnsi" w:cstheme="majorHAnsi"/>
          <w:szCs w:val="24"/>
        </w:rPr>
        <w:t>),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t>
      </w:r>
      <w:r w:rsidRPr="002D15AA">
        <w:rPr>
          <w:rFonts w:asciiTheme="majorHAnsi" w:hAnsiTheme="majorHAnsi" w:cstheme="majorHAnsi"/>
          <w:szCs w:val="24"/>
        </w:rPr>
        <w:lastRenderedPageBreak/>
        <w:t xml:space="preserve">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w:t>
      </w:r>
      <w:r w:rsidRPr="002D15AA">
        <w:rPr>
          <w:rFonts w:asciiTheme="majorHAnsi" w:hAnsiTheme="majorHAnsi" w:cstheme="majorHAnsi"/>
          <w:szCs w:val="24"/>
        </w:rPr>
        <w:lastRenderedPageBreak/>
        <w:t>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rFonts w:asciiTheme="majorHAnsi" w:hAnsiTheme="majorHAnsi" w:cstheme="majorHAnsi"/>
          <w:szCs w:val="24"/>
        </w:rPr>
        <w:t>)).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Theme="majorHAnsi" w:hAnsiTheme="majorHAnsi" w:cstheme="majorHAnsi"/>
          <w:szCs w:val="24"/>
        </w:rPr>
        <w:t>deep_pmids_total</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deep_pmids_free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deep_pmids_skipped</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deep_paper_count</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deep_best_sentence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deep_best_evidence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deep_best_role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deep_best_direction</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deep_evidence_score</w:t>
      </w:r>
      <w:proofErr w:type="spellEnd"/>
      <w:r w:rsidRPr="002D15AA">
        <w:rPr>
          <w:rFonts w:asciiTheme="majorHAnsi" w:hAnsiTheme="majorHAnsi" w:cstheme="majorHAnsi"/>
          <w:szCs w:val="24"/>
        </w:rPr>
        <w:t xml:space="preserve">). Three existing columns are upgraded where deep evidence confirms Phase 2A/D classifications: evidence_tier (ET2 to ET1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=HIGH and role=EXECUTOR), rcd_gene_type (populated from </w:t>
      </w:r>
      <w:proofErr w:type="spellStart"/>
      <w:r w:rsidRPr="002D15AA">
        <w:rPr>
          <w:rFonts w:asciiTheme="majorHAnsi" w:hAnsiTheme="majorHAnsi" w:cstheme="majorHAnsi"/>
          <w:szCs w:val="24"/>
        </w:rPr>
        <w:lastRenderedPageBreak/>
        <w:t>deep_best_role</w:t>
      </w:r>
      <w:proofErr w:type="spellEnd"/>
      <w:r w:rsidRPr="002D15AA">
        <w:rPr>
          <w:rFonts w:asciiTheme="majorHAnsi" w:hAnsiTheme="majorHAnsi" w:cstheme="majorHAnsi"/>
          <w:szCs w:val="24"/>
        </w:rPr>
        <w:t xml:space="preserve"> for empty rows), and mechanistic_class (LITERATURE_GAP to MECHANISTIC when </w:t>
      </w:r>
      <w:proofErr w:type="spellStart"/>
      <w:r w:rsidRPr="002D15AA">
        <w:rPr>
          <w:rFonts w:asciiTheme="majorHAnsi" w:hAnsiTheme="majorHAnsi" w:cstheme="majorHAns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Theme="majorHAnsi" w:hAnsiTheme="majorHAnsi" w:cstheme="majorHAnsi"/>
          <w:szCs w:val="24"/>
        </w:rPr>
        <w:t>checkpoint.json</w:t>
      </w:r>
      <w:proofErr w:type="gramEnd"/>
      <w:r w:rsidRPr="002D15AA">
        <w:rPr>
          <w:rFonts w:asciiTheme="majorHAnsi" w:hAnsiTheme="majorHAnsi" w:cstheme="majorHAnsi"/>
          <w:szCs w:val="24"/>
        </w:rPr>
        <w:t>, phase2b_pair_</w:t>
      </w:r>
      <w:proofErr w:type="gramStart"/>
      <w:r w:rsidRPr="002D15AA">
        <w:rPr>
          <w:rFonts w:asciiTheme="majorHAnsi" w:hAnsiTheme="majorHAnsi" w:cstheme="majorHAns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w:t>
      </w:r>
      <w:r w:rsidRPr="002D15AA">
        <w:rPr>
          <w:rFonts w:asciiTheme="majorHAnsi" w:hAnsiTheme="majorHAnsi" w:cstheme="majorHAnsi"/>
          <w:szCs w:val="24"/>
        </w:rPr>
        <w:lastRenderedPageBreak/>
        <w:t>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w:t>
      </w:r>
      <w:r w:rsidRPr="002D15AA">
        <w:rPr>
          <w:rFonts w:asciiTheme="majorHAnsi" w:hAnsiTheme="majorHAnsi" w:cstheme="majorHAnsi"/>
          <w:szCs w:val="24"/>
        </w:rPr>
        <w:lastRenderedPageBreak/>
        <w:t>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w:t>
      </w:r>
      <w:r w:rsidRPr="002D15AA">
        <w:rPr>
          <w:rFonts w:asciiTheme="majorHAnsi" w:hAnsiTheme="majorHAnsi" w:cstheme="majorHAnsi"/>
          <w:szCs w:val="24"/>
        </w:rPr>
        <w:lastRenderedPageBreak/>
        <w:t>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8113D7" w:rsidRDefault="00000000" w:rsidP="002D15AA">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8113D7">
        <w:rPr>
          <w:rFonts w:asciiTheme="majorHAnsi" w:hAnsiTheme="majorHAnsi" w:cstheme="majorHAnsi"/>
          <w:color w:val="000000" w:themeColor="text1"/>
          <w:szCs w:val="24"/>
        </w:rPr>
        <w:t>taxon</w:t>
      </w:r>
      <w:proofErr w:type="spellEnd"/>
      <w:r w:rsidRPr="008113D7">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8113D7"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w:t>
      </w:r>
      <w:r w:rsidRPr="008113D7">
        <w:rPr>
          <w:rFonts w:asciiTheme="majorHAnsi" w:hAnsiTheme="majorHAnsi" w:cstheme="majorHAnsi"/>
          <w:bCs/>
          <w:szCs w:val="24"/>
        </w:rPr>
        <w:lastRenderedPageBreak/>
        <w:t>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EBC47" w14:textId="77777777" w:rsidR="00174A1C" w:rsidRDefault="00174A1C" w:rsidP="007B760F">
      <w:pPr>
        <w:spacing w:after="0" w:line="240" w:lineRule="auto"/>
      </w:pPr>
      <w:r>
        <w:separator/>
      </w:r>
    </w:p>
  </w:endnote>
  <w:endnote w:type="continuationSeparator" w:id="0">
    <w:p w14:paraId="11E9D5F8" w14:textId="77777777" w:rsidR="00174A1C" w:rsidRDefault="00174A1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4C6B1" w14:textId="77777777" w:rsidR="00174A1C" w:rsidRDefault="00174A1C" w:rsidP="007B760F">
      <w:pPr>
        <w:spacing w:after="0" w:line="240" w:lineRule="auto"/>
      </w:pPr>
      <w:r>
        <w:separator/>
      </w:r>
    </w:p>
  </w:footnote>
  <w:footnote w:type="continuationSeparator" w:id="0">
    <w:p w14:paraId="76E091FA" w14:textId="77777777" w:rsidR="00174A1C" w:rsidRDefault="00174A1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oFAEwLWo0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1086</TotalTime>
  <Pages>39</Pages>
  <Words>20018</Words>
  <Characters>110104</Characters>
  <Application>Microsoft Office Word</Application>
  <DocSecurity>0</DocSecurity>
  <Lines>917</Lines>
  <Paragraphs>259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209</cp:revision>
  <dcterms:created xsi:type="dcterms:W3CDTF">2013-12-23T23:15:00Z</dcterms:created>
  <dcterms:modified xsi:type="dcterms:W3CDTF">2026-09-26T00:03:00Z</dcterms:modified>
  <cp:category/>
</cp:coreProperties>
</file>