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association rows; 5,897 unique genes)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