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HUGO Gene Nomenclature Committee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roofErr w:type="gramStart"/>
      <w:r/>
      <w:proofErr w:type="gramEnd"/>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 xml:space="preserve">The NCCD’s operational-definition list totals 20 entities: these 15 plus </w:t>
      </w:r>
      <w:proofErr w:type="spellStart"/>
      <w:r w:rsidRPr="00426C1E">
        <w:rPr>
          <w:rFonts w:asciiTheme="majorHAnsi" w:hAnsiTheme="majorHAnsi" w:cstheme="majorHAnsi"/>
          <w:szCs w:val="24"/>
          <w:highlight w:val="magenta"/>
        </w:rPr>
        <w:t>anoikis</w:t>
      </w:r>
      <w:proofErr w:type="spellEnd"/>
      <w:r w:rsidRPr="00426C1E">
        <w:rPr>
          <w:rFonts w:asciiTheme="majorHAnsi" w:hAnsiTheme="majorHAnsi" w:cstheme="majorHAnsi"/>
          <w:szCs w:val="24"/>
          <w:highlight w:val="magenta"/>
        </w:rPr>
        <w:t xml:space="preserve">, </w:t>
      </w:r>
      <w:proofErr w:type="spellStart"/>
      <w:r w:rsidRPr="00426C1E">
        <w:rPr>
          <w:rFonts w:asciiTheme="majorHAnsi" w:hAnsiTheme="majorHAnsi" w:cstheme="majorHAnsi"/>
          <w:szCs w:val="24"/>
          <w:highlight w:val="magenta"/>
        </w:rPr>
        <w:t>autosis</w:t>
      </w:r>
      <w:proofErr w:type="spellEnd"/>
      <w:r w:rsidRPr="00426C1E">
        <w:rPr>
          <w:rFonts w:asciiTheme="majorHAnsi" w:hAnsiTheme="majorHAnsi" w:cstheme="majorHAnsi"/>
          <w:szCs w:val="24"/>
          <w:highlight w:val="magenta"/>
        </w:rPr>
        <w:t>,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w:t>
      </w:r>
      <w:proofErr w:type="gramStart"/>
      <w:r w:rsidRPr="00426C1E">
        <w:rPr>
          <w:rFonts w:asciiTheme="majorHAnsi" w:hAnsiTheme="majorHAnsi" w:cstheme="majorHAnsi"/>
          <w:szCs w:val="24"/>
          <w:highlight w:val="yellow"/>
        </w:rPr>
        <w:t>782030;Rodrigues</w:t>
      </w:r>
      <w:proofErr w:type="gramEnd"/>
      <w:r w:rsidRPr="00426C1E">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r w:rsidR="00074187" w:rsidRPr="002D15AA">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i/>
          <w:iCs/>
          <w:szCs w:val="24"/>
        </w:rPr>
      </w:r>
      <w:r w:rsidRPr="002D15AA">
        <w:rPr>
          <w:rFonts w:asciiTheme="majorHAnsi" w:hAnsiTheme="majorHAnsi" w:cstheme="majorHAnsi"/>
          <w:szCs w:val="24"/>
        </w:rPr>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w:t>
      </w:r>
      <w:proofErr w:type="spellStart"/>
      <w:r w:rsidRPr="002D15AA">
        <w:rPr>
          <w:rFonts w:asciiTheme="majorHAnsi" w:hAnsiTheme="majorHAnsi" w:cstheme="majorHAnsi"/>
          <w:szCs w:val="24"/>
        </w:rPr>
        <w:t>relationship_type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parent_entity</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independent_replication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primary_discovery_reference</w:t>
      </w:r>
      <w:proofErr w:type="spellEnd"/>
      <w:r w:rsidRPr="002D15AA">
        <w:rPr>
          <w:rFonts w:asciiTheme="majorHAnsi" w:hAnsiTheme="majorHAnsi" w:cstheme="majorHAnsi"/>
          <w:szCs w:val="24"/>
        </w:rPr>
        <w:t>).</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w:t>
      </w:r>
      <w:r w:rsidRPr="00C2239D">
        <w:rPr>
          <w:rFonts w:asciiTheme="majorHAnsi" w:hAnsiTheme="majorHAnsi" w:cstheme="majorHAnsi"/>
          <w:szCs w:val="24"/>
        </w:rPr>
        <w:lastRenderedPageBreak/>
        <w:t>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w:t>
      </w:r>
      <w:proofErr w:type="spellStart"/>
      <w:r w:rsidRPr="002D15AA">
        <w:rPr>
          <w:rFonts w:asciiTheme="majorHAnsi" w:hAnsiTheme="majorHAnsi" w:cstheme="majorHAnsi"/>
          <w:szCs w:val="24"/>
        </w:rPr>
        <w:t>methuosis</w:t>
      </w:r>
      <w:proofErr w:type="spellEnd"/>
      <w:r w:rsidRPr="002D15AA">
        <w:rPr>
          <w:rFonts w:asciiTheme="majorHAnsi" w:hAnsiTheme="majorHAnsi" w:cstheme="majorHAnsi"/>
          <w:szCs w:val="24"/>
        </w:rPr>
        <w:t>, oxeiptosis, paraptosis, alkaliptosis, NECSO, mitoxyperilysis, and triaptosis, admitted on the strength of their distinct machinery and functional necessity. Conversely, 11 NCCD-verbatim entities are not L1 because they are subtypes (</w:t>
      </w:r>
      <w:proofErr w:type="spellStart"/>
      <w:r w:rsidRPr="002D15AA">
        <w:rPr>
          <w:rFonts w:asciiTheme="majorHAnsi" w:hAnsiTheme="majorHAnsi" w:cstheme="majorHAnsi"/>
          <w:szCs w:val="24"/>
        </w:rPr>
        <w:t>anoikis</w:t>
      </w:r>
      <w:proofErr w:type="spellEnd"/>
      <w:r w:rsidRPr="002D15AA">
        <w:rPr>
          <w:rFonts w:asciiTheme="majorHAnsi" w:hAnsiTheme="majorHAnsi" w:cstheme="majorHAnsi"/>
          <w:szCs w:val="24"/>
        </w:rPr>
        <w:t xml:space="preserve">, extrinsic and intrinsic apoptosis, </w:t>
      </w:r>
      <w:proofErr w:type="spellStart"/>
      <w:r w:rsidRPr="002D15AA">
        <w:rPr>
          <w:rFonts w:asciiTheme="majorHAnsi" w:hAnsiTheme="majorHAnsi" w:cstheme="majorHAnsi"/>
          <w:szCs w:val="24"/>
        </w:rPr>
        <w:t>autosis</w:t>
      </w:r>
      <w:proofErr w:type="spellEnd"/>
      <w:r w:rsidRPr="002D15AA">
        <w:rPr>
          <w:rFonts w:asciiTheme="majorHAnsi" w:hAnsiTheme="majorHAnsi" w:cstheme="majorHAnsi"/>
          <w:szCs w:val="24"/>
        </w:rPr>
        <w:t>,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sidR="00445A3E">
        <w:rPr>
          <w:rFonts w:asciiTheme="majorHAnsi" w:hAnsiTheme="majorHAnsi" w:cstheme="majorHAnsi"/>
          <w:szCs w:val="24"/>
          <w:highlight w:val="yellow"/>
        </w:rPr>
      </w:r>
      <w:r w:rsidR="00445A3E" w:rsidRPr="00445A3E">
        <w:rPr>
          <w:rFonts w:asciiTheme="majorHAnsi" w:hAnsiTheme="majorHAnsi" w:cstheme="majorHAnsi"/>
          <w:szCs w:val="24"/>
          <w:highlight w:val="yellow"/>
        </w:rPr>
      </w:r>
      <w:r w:rsidR="00445A3E">
        <w:rPr>
          <w:rFonts w:asciiTheme="majorHAnsi" w:hAnsiTheme="majorHAnsi" w:cstheme="majorHAnsi"/>
          <w:szCs w:val="24"/>
        </w:rPr>
      </w:r>
      <w:r w:rsidRPr="002D15AA">
        <w:rPr>
          <w:rFonts w:asciiTheme="majorHAnsi" w:hAnsiTheme="majorHAnsi" w:cstheme="majorHAnsi"/>
          <w:szCs w:val="24"/>
        </w:rPr>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w:t>
      </w:r>
      <w:r w:rsidRPr="002D15AA">
        <w:rPr>
          <w:rFonts w:asciiTheme="majorHAnsi" w:hAnsiTheme="majorHAnsi" w:cstheme="majorHAnsi"/>
          <w:szCs w:val="24"/>
        </w:rPr>
        <w:lastRenderedPageBreak/>
        <w:t>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r w:rsidR="002705CC" w:rsidRPr="002D15AA">
        <w:rPr>
          <w:rFonts w:asciiTheme="majorHAnsi" w:hAnsiTheme="majorHAnsi" w:cstheme="majorHAnsi"/>
          <w:szCs w:val="24"/>
          <w:highlight w:val="yellow"/>
        </w:rPr>
      </w:r>
      <w:proofErr w:type="gramStart"/>
      <w:r w:rsidR="002705CC" w:rsidRPr="002D15AA">
        <w:rPr>
          <w:rFonts w:asciiTheme="majorHAnsi" w:hAnsiTheme="majorHAnsi" w:cstheme="majorHAnsi"/>
          <w:szCs w:val="24"/>
          <w:highlight w:val="yellow"/>
        </w:rPr>
      </w:r>
      <w:proofErr w:type="gramEnd"/>
      <w:r w:rsidR="002705CC" w:rsidRPr="002D15AA">
        <w:rPr>
          <w:rFonts w:asciiTheme="majorHAnsi" w:hAnsiTheme="majorHAnsi" w:cstheme="majorHAnsi"/>
          <w:szCs w:val="24"/>
          <w:highlight w:val="yellow"/>
        </w:rPr>
      </w:r>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w:t>
      </w:r>
      <w:r w:rsidRPr="002D15AA">
        <w:rPr>
          <w:rFonts w:asciiTheme="majorHAnsi" w:hAnsiTheme="majorHAnsi" w:cstheme="majorHAnsi"/>
          <w:szCs w:val="24"/>
        </w:rPr>
        <w:lastRenderedPageBreak/>
        <w:t xml:space="preserve">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r w:rsidR="0072338A" w:rsidRPr="002D15AA">
        <w:rPr>
          <w:rFonts w:asciiTheme="majorHAnsi" w:hAnsiTheme="majorHAnsi" w:cstheme="majorHAnsi"/>
          <w:szCs w:val="24"/>
          <w:highlight w:val="yellow"/>
        </w:rPr>
      </w:r>
      <w:r w:rsidRPr="002D15AA">
        <w:rPr>
          <w:rFonts w:asciiTheme="majorHAnsi" w:hAnsiTheme="majorHAnsi" w:cstheme="majorHAnsi"/>
          <w:szCs w:val="24"/>
          <w:highlight w:val="yellow"/>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r w:rsidR="002E5FF2" w:rsidRPr="002D15AA">
        <w:rPr>
          <w:rFonts w:asciiTheme="majorHAnsi" w:hAnsiTheme="majorHAnsi" w:cstheme="majorHAnsi"/>
          <w:szCs w:val="24"/>
        </w:rPr>
      </w:r>
      <w:r w:rsidRPr="002D15AA">
        <w:rPr>
          <w:rFonts w:asciiTheme="majorHAnsi" w:hAnsiTheme="majorHAnsi" w:cstheme="majorHAnsi"/>
          <w:szCs w:val="24"/>
        </w:rPr>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w:t>
      </w:r>
      <w:r w:rsidRPr="002D15AA">
        <w:rPr>
          <w:rFonts w:asciiTheme="majorHAnsi" w:hAnsiTheme="majorHAnsi" w:cstheme="majorHAnsi"/>
          <w:szCs w:val="24"/>
        </w:rPr>
        <w:lastRenderedPageBreak/>
        <w:t xml:space="preserve">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w:t>
      </w:r>
      <w:r w:rsidRPr="002D15AA">
        <w:rPr>
          <w:rFonts w:asciiTheme="majorHAnsi" w:hAnsiTheme="majorHAnsi" w:cstheme="majorHAnsi"/>
          <w:color w:val="auto"/>
          <w:szCs w:val="24"/>
        </w:rPr>
        <w:lastRenderedPageBreak/>
        <w:t>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w:t>
      </w:r>
      <w:r w:rsidRPr="002D15AA">
        <w:rPr>
          <w:rFonts w:asciiTheme="majorHAnsi" w:hAnsiTheme="majorHAnsi" w:cstheme="majorHAnsi"/>
          <w:szCs w:val="24"/>
        </w:rPr>
        <w:lastRenderedPageBreak/>
        <w:t>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t>
      </w:r>
      <w:r w:rsidRPr="002D15AA">
        <w:rPr>
          <w:rFonts w:asciiTheme="majorHAnsi" w:hAnsiTheme="majorHAnsi" w:cstheme="majorHAnsi"/>
          <w:szCs w:val="24"/>
        </w:rPr>
        <w:lastRenderedPageBreak/>
        <w:t>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w:t>
      </w:r>
      <w:r w:rsidRPr="002D15AA">
        <w:rPr>
          <w:rFonts w:asciiTheme="majorHAnsi" w:hAnsiTheme="majorHAnsi" w:cstheme="majorHAnsi"/>
          <w:szCs w:val="24"/>
        </w:rPr>
        <w:lastRenderedPageBreak/>
        <w:t>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lastRenderedPageBreak/>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w:t>
      </w:r>
      <w:r w:rsidRPr="002D15AA">
        <w:rPr>
          <w:rFonts w:asciiTheme="majorHAnsi" w:hAnsiTheme="majorHAnsi" w:cstheme="majorHAnsi"/>
          <w:szCs w:val="24"/>
        </w:rPr>
        <w:lastRenderedPageBreak/>
        <w:t>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w:t>
      </w:r>
      <w:r w:rsidRPr="002D15AA">
        <w:rPr>
          <w:rFonts w:asciiTheme="majorHAnsi" w:hAnsiTheme="majorHAnsi" w:cstheme="majorHAnsi"/>
          <w:szCs w:val="24"/>
        </w:rPr>
        <w:lastRenderedPageBreak/>
        <w:t>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w:t>
      </w:r>
      <w:r w:rsidRPr="002D15AA">
        <w:rPr>
          <w:rFonts w:asciiTheme="majorHAnsi" w:hAnsiTheme="majorHAnsi" w:cstheme="majorHAnsi"/>
          <w:szCs w:val="24"/>
        </w:rPr>
        <w:lastRenderedPageBreak/>
        <w:t>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r w:rsidRPr="00A20085">
        <w:rPr>
          <w:rFonts w:asciiTheme="majorHAnsi" w:hAnsiTheme="majorHAnsi" w:cstheme="majorHAnsi"/>
          <w:szCs w:val="24"/>
          <w:highlight w:val="green"/>
        </w:rPr>
      </w:r>
      <w:r w:rsidRPr="002D15AA">
        <w:rPr>
          <w:rFonts w:asciiTheme="majorHAnsi" w:hAnsiTheme="majorHAnsi" w:cstheme="majorHAnsi"/>
          <w:szCs w:val="24"/>
        </w:rPr>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2D15AA">
        <w:rPr>
          <w:rFonts w:asciiTheme="majorHAnsi" w:hAnsiTheme="majorHAnsi" w:cstheme="majorHAnsi"/>
          <w:color w:val="EE0000"/>
          <w:szCs w:val="24"/>
          <w:highlight w:val="cyan"/>
        </w:rPr>
        <w:t>taxon</w:t>
      </w:r>
      <w:proofErr w:type="spellEnd"/>
      <w:r w:rsidRPr="002D15AA">
        <w:rPr>
          <w:rFonts w:asciiTheme="majorHAnsi" w:hAnsiTheme="majorHAnsi" w:cstheme="majorHAnsi"/>
          <w:color w:val="EE0000"/>
          <w:szCs w:val="24"/>
          <w:highlight w:val="cyan"/>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405A6" w14:textId="77777777" w:rsidR="00A4076F" w:rsidRDefault="00A4076F" w:rsidP="007B760F">
      <w:pPr>
        <w:spacing w:after="0" w:line="240" w:lineRule="auto"/>
      </w:pPr>
      <w:r>
        <w:separator/>
      </w:r>
    </w:p>
  </w:endnote>
  <w:endnote w:type="continuationSeparator" w:id="0">
    <w:p w14:paraId="3EA0C875" w14:textId="77777777" w:rsidR="00A4076F" w:rsidRDefault="00A4076F"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08FD" w14:textId="77777777" w:rsidR="00A4076F" w:rsidRDefault="00A4076F" w:rsidP="007B760F">
      <w:pPr>
        <w:spacing w:after="0" w:line="240" w:lineRule="auto"/>
      </w:pPr>
      <w:r>
        <w:separator/>
      </w:r>
    </w:p>
  </w:footnote>
  <w:footnote w:type="continuationSeparator" w:id="0">
    <w:p w14:paraId="57F54260" w14:textId="77777777" w:rsidR="00A4076F" w:rsidRDefault="00A4076F"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wFAI9Yd6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19973</Words>
  <Characters>109855</Characters>
  <Application>Microsoft Office Word</Application>
  <DocSecurity>0</DocSecurity>
  <Lines>915</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208</cp:revision>
  <dcterms:created xsi:type="dcterms:W3CDTF">2013-12-23T23:15:00Z</dcterms:created>
  <dcterms:modified xsi:type="dcterms:W3CDTF">2026-09-25T19:52:00Z</dcterms:modified>
  <cp:category/>
</cp:coreProperties>
</file>