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*Corresponding author: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2D15AA">
        <w:rPr>
          <w:rFonts w:asciiTheme="majorHAnsi" w:hAnsiTheme="majorHAnsi" w:cstheme="majorHAnsi"/>
          <w:szCs w:val="24"/>
        </w:rPr>
        <w:t>Authors share fi</w:t>
      </w:r>
      <w:r w:rsidR="00CC3CB8" w:rsidRPr="002D15AA">
        <w:rPr>
          <w:rFonts w:asciiTheme="majorHAnsi" w:hAnsiTheme="majorHAnsi" w:cstheme="majorHAnsi"/>
          <w:szCs w:val="24"/>
        </w:rPr>
        <w:t>r</w:t>
      </w:r>
      <w:r w:rsidRPr="002D15AA">
        <w:rPr>
          <w:rFonts w:asciiTheme="majorHAnsi" w:hAnsiTheme="majorHAnsi" w:cstheme="majorHAnsi"/>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The remaining 86.3% of validated rows lack mechanistic confirmation, and 442 pairs (2.0%) are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w:t>
      </w:r>
      <w:r w:rsidRPr="002D15AA">
        <w:rPr>
          <w:rFonts w:asciiTheme="majorHAnsi" w:hAnsiTheme="majorHAnsi" w:cstheme="majorHAnsi"/>
          <w:szCs w:val="24"/>
        </w:rPr>
        <w:lastRenderedPageBreak/>
        <w:t>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w:t>
      </w:r>
      <w:r w:rsidRPr="002D15AA">
        <w:rPr>
          <w:rFonts w:asciiTheme="majorHAnsi" w:hAnsiTheme="majorHAnsi" w:cstheme="majorHAnsi"/>
          <w:szCs w:val="24"/>
        </w:rPr>
        <w:lastRenderedPageBreak/>
        <w:t>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32D1234F" w14:textId="77777777" w:rsidR="0004236B" w:rsidRPr="002D15AA" w:rsidRDefault="0004236B" w:rsidP="002D15AA">
      <w:pPr>
        <w:spacing w:line="240" w:lineRule="auto"/>
        <w:rPr>
          <w:rFonts w:asciiTheme="majorHAnsi" w:hAnsiTheme="majorHAnsi" w:cstheme="majorHAnsi"/>
          <w:szCs w:val="24"/>
        </w:rPr>
      </w:pPr>
    </w:p>
    <w:p w14:paraId="1C446E96"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08531EA7"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w:t>
      </w:r>
      <w:r w:rsidRPr="002D15AA">
        <w:rPr>
          <w:rFonts w:asciiTheme="majorHAnsi" w:hAnsiTheme="majorHAnsi" w:cstheme="majorHAnsi"/>
          <w:szCs w:val="24"/>
        </w:rPr>
        <w:lastRenderedPageBreak/>
        <w:t>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2D15AA">
        <w:rPr>
          <w:rFonts w:asciiTheme="majorHAnsi" w:hAnsiTheme="majorHAnsi" w:cstheme="majorHAnsi"/>
          <w:szCs w:val="24"/>
          <w:highlight w:val="magenta"/>
        </w:rPr>
        <w:t>(Galluzzi et al., 2018)</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w:t>
      </w:r>
      <w:r w:rsidRPr="002D15AA">
        <w:rPr>
          <w:rFonts w:asciiTheme="majorHAnsi" w:hAnsiTheme="majorHAnsi" w:cstheme="majorHAnsi"/>
          <w:szCs w:val="24"/>
        </w:rPr>
        <w:lastRenderedPageBreak/>
        <w:t>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1E515F48"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i/>
          <w:iCs/>
          <w:szCs w:val="24"/>
        </w:rPr>
        <w:t>The 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1C5F76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w:t>
      </w:r>
      <w:r w:rsidRPr="002D15AA">
        <w:rPr>
          <w:rFonts w:asciiTheme="majorHAnsi" w:hAnsiTheme="majorHAnsi" w:cstheme="majorHAnsi"/>
          <w:szCs w:val="24"/>
        </w:rPr>
        <w:lastRenderedPageBreak/>
        <w:t>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77777777"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77777777"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PMID 41171133),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PMID 39257527),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PMID 35805101),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PMID 42231908),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PMID 27484196),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PMID 20972215),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PMID 30066211),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PMID 30239683),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PMID 36016573),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PMID 36162726).</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77777777"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PMID 27899662),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PMID 34788843),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PMID 36866529),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PMID 21546393), and WikiPathways (</w:t>
      </w:r>
      <w:hyperlink r:id="rId27">
        <w:r w:rsidRPr="002D15AA">
          <w:rPr>
            <w:rStyle w:val="Hyperlink"/>
            <w:rFonts w:asciiTheme="majorHAnsi" w:hAnsiTheme="majorHAnsi" w:cstheme="majorHAnsi"/>
            <w:szCs w:val="24"/>
          </w:rPr>
          <w:t>https://www.wikipathways.org</w:t>
        </w:r>
      </w:hyperlink>
      <w:r w:rsidRPr="002D15AA">
        <w:rPr>
          <w:rFonts w:asciiTheme="majorHAnsi" w:hAnsiTheme="majorHAnsi" w:cstheme="majorHAnsi"/>
          <w:szCs w:val="24"/>
        </w:rPr>
        <w:t>; PMID 33211851).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PMID 36370105)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PMID 33070389)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PMID 25355515).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PMID 24071849;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PMID 37933855;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PMID 24124232;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PMID 22460905;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PMID 22460902;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PMID 28753430)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t>) was used for semantic searches across 200M+ papers, returning claim-level extractions with citation context.</w:t>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w:t>
      </w:r>
      <w:r w:rsidRPr="002D15AA">
        <w:rPr>
          <w:rFonts w:asciiTheme="majorHAnsi" w:hAnsiTheme="majorHAnsi" w:cstheme="majorHAnsi"/>
          <w:szCs w:val="24"/>
        </w:rPr>
        <w:lastRenderedPageBreak/>
        <w:t>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2D15AA" w:rsidRDefault="00921C18" w:rsidP="002D15AA">
      <w:pPr>
        <w:spacing w:after="0" w:line="240" w:lineRule="auto"/>
        <w:rPr>
          <w:rFonts w:asciiTheme="majorHAnsi" w:hAnsiTheme="majorHAnsi" w:cstheme="majorHAnsi"/>
          <w:b/>
          <w:bCs/>
          <w:color w:val="auto"/>
          <w:szCs w:val="24"/>
        </w:rPr>
      </w:pPr>
      <w:r w:rsidRPr="002D15AA">
        <w:rPr>
          <w:rFonts w:asciiTheme="majorHAnsi" w:hAnsiTheme="majorHAnsi" w:cstheme="majorHAnsi"/>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 xml:space="preserve">Separately, a confidence score was computed as a weighted sum of the compilation channels (Channel D = 4, Channel B = 3, Channel A = 1, Channel C = 1) and recorded as an independent confidence tier (CT1 = 7–9, CT2 = 4–6, CT3 = 2–3, CT4 = 0–1). This confidence </w:t>
      </w:r>
      <w:r w:rsidRPr="002D15AA">
        <w:rPr>
          <w:rFonts w:asciiTheme="majorHAnsi" w:hAnsiTheme="majorHAnsi" w:cstheme="majorHAnsi"/>
          <w:color w:val="EE0000"/>
          <w:szCs w:val="24"/>
        </w:rPr>
        <w:lastRenderedPageBreak/>
        <w:t>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w:t>
      </w:r>
      <w:r w:rsidRPr="002D15AA">
        <w:rPr>
          <w:rFonts w:asciiTheme="majorHAnsi" w:hAnsiTheme="majorHAnsi" w:cstheme="majorHAnsi"/>
          <w:szCs w:val="24"/>
        </w:rPr>
        <w:lastRenderedPageBreak/>
        <w:t>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sidRPr="002D15AA">
          <w:rPr>
            <w:rStyle w:val="Hyperlink"/>
            <w:rFonts w:asciiTheme="majorHAnsi" w:hAnsiTheme="majorHAnsi" w:cstheme="majorHAnsi"/>
            <w:szCs w:val="24"/>
          </w:rPr>
          <w:t>https://pcm2019.shinyapps.io/XDeathDB</w:t>
        </w:r>
      </w:hyperlink>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(NLRX1 and PPIF with MPT-driven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0">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xml:space="preserve">) to discover gene-RCD associations across 125 million academic papers, including paywalled content inaccessible to PubMed-based retrieval. However, AI-assisted </w:t>
      </w:r>
      <w:r w:rsidRPr="002D15AA">
        <w:rPr>
          <w:rFonts w:asciiTheme="majorHAnsi" w:hAnsiTheme="majorHAnsi" w:cstheme="majorHAnsi"/>
          <w:szCs w:val="24"/>
        </w:rPr>
        <w:lastRenderedPageBreak/>
        <w:t>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Pr="002D15AA">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2DA0AEEE" w14:textId="77777777" w:rsidR="00495FA3" w:rsidRPr="002D15AA" w:rsidRDefault="00921C18"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 xml:space="preserve">Five-Gate Evaluation Framework. </w:t>
      </w:r>
    </w:p>
    <w:p w14:paraId="0863B0FA"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Cs/>
          <w:szCs w:val="24"/>
        </w:rPr>
        <w:lastRenderedPageBreak/>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6BE12CF1"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p>
    <w:p w14:paraId="388605F9"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420C0E31" w14:textId="77777777" w:rsidR="00925876" w:rsidRPr="002D15AA" w:rsidRDefault="00921C18" w:rsidP="002D15AA">
      <w:pPr>
        <w:spacing w:after="0" w:line="240" w:lineRule="auto"/>
        <w:rPr>
          <w:rFonts w:asciiTheme="majorHAnsi" w:hAnsiTheme="majorHAnsi" w:cstheme="majorHAnsi"/>
          <w:b/>
          <w:bCs/>
          <w:color w:val="EE0000"/>
          <w:szCs w:val="24"/>
        </w:rPr>
      </w:pPr>
      <w:r w:rsidRPr="002D15AA">
        <w:rPr>
          <w:rFonts w:asciiTheme="majorHAnsi" w:hAnsiTheme="majorHAnsi" w:cstheme="majorHAnsi"/>
          <w:b/>
          <w:bCs/>
          <w:szCs w:val="24"/>
        </w:rPr>
        <w:t>RCDome Platform Architecture</w:t>
      </w:r>
    </w:p>
    <w:p w14:paraId="638954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w:t>
      </w:r>
      <w:r w:rsidRPr="002D15AA">
        <w:rPr>
          <w:rFonts w:asciiTheme="majorHAnsi" w:hAnsiTheme="majorHAnsi" w:cstheme="majorHAnsi"/>
          <w:szCs w:val="24"/>
        </w:rPr>
        <w:lastRenderedPageBreak/>
        <w:t>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(Supplementary Prompt S1). The complete mechanistic-reconstruction framework is provided in Supplementary Prompt S1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harmonized entity-specific descriptions were subsequently used as direct inputs for generation of mechanistic illustrations with ChatGPT (OpenAI; GPT-5.6 Sol) using a standardized figure-generation framework (Supplementary Prompt S3). The prompt imposed common scientific-illustration constraints across entities, including biologically </w:t>
      </w:r>
      <w:r w:rsidRPr="002D15AA">
        <w:rPr>
          <w:rFonts w:asciiTheme="majorHAnsi" w:hAnsiTheme="majorHAnsi" w:cstheme="majorHAnsi"/>
          <w:szCs w:val="24"/>
        </w:rPr>
        <w:lastRenderedPageBreak/>
        <w:t xml:space="preserve">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initial figure underwent a sequential multi-model quality-control workflow using the standardized audit framework provided in Supplementary Prompt S4.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canonicalized vocabulary comprises 53 RCD-related entities (Supplementary Note S4) spanning five ontological levels; importantly, canonicalization denotes vocabulary normalization and does not confer modality status, and only 19 of the 53 entities satisfy the </w:t>
      </w:r>
      <w:r w:rsidRPr="002D15AA">
        <w:rPr>
          <w:rFonts w:asciiTheme="majorHAnsi" w:hAnsiTheme="majorHAnsi" w:cstheme="majorHAnsi"/>
          <w:szCs w:val="24"/>
        </w:rPr>
        <w:lastRenderedPageBreak/>
        <w:t>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sidRPr="002D15AA">
        <w:rPr>
          <w:rFonts w:asciiTheme="majorHAnsi" w:hAnsiTheme="majorHAnsi" w:cstheme="majorHAnsi"/>
          <w:i/>
          <w:szCs w:val="24"/>
        </w:rPr>
        <w:t>et al.</w:t>
      </w:r>
      <w:r w:rsidRPr="002D15AA">
        <w:rPr>
          <w:rFonts w:asciiTheme="majorHAnsi" w:hAnsiTheme="majorHAnsi" w:cstheme="majorHAnsi"/>
          <w:szCs w:val="24"/>
        </w:rPr>
        <w:t xml:space="preserve"> 2006;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entities were anchored to a reference PMID. All 52 verifiable founding PMIDs resolved in PubMed (Knock Test). Verbatim integrity was confirmed for 20/20 NCCD terms and 25/25 </w:t>
      </w:r>
      <w:r w:rsidRPr="002D15AA">
        <w:rPr>
          <w:rFonts w:asciiTheme="majorHAnsi" w:hAnsiTheme="majorHAnsi" w:cstheme="majorHAnsi"/>
          <w:szCs w:val="24"/>
        </w:rPr>
        <w:lastRenderedPageBreak/>
        <w:t>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w:t>
      </w:r>
      <w:r w:rsidRPr="002D15AA">
        <w:rPr>
          <w:rFonts w:asciiTheme="majorHAnsi" w:hAnsiTheme="majorHAnsi" w:cstheme="majorHAnsi"/>
          <w:szCs w:val="24"/>
        </w:rPr>
        <w:lastRenderedPageBreak/>
        <w:t>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2A/D validation of the 1,832 MSigDB-only gene-set pairs (predominantly the 'Programmed cell death' gene set, n=1,512) assigned mechanistic classifications and PMIDs </w:t>
      </w:r>
      <w:r w:rsidRPr="002D15AA">
        <w:rPr>
          <w:rFonts w:asciiTheme="majorHAnsi" w:hAnsiTheme="majorHAnsi" w:cstheme="majorHAnsi"/>
          <w:szCs w:val="24"/>
        </w:rPr>
        <w:lastRenderedPageBreak/>
        <w:t>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2D15AA" w:rsidRDefault="00B204AE" w:rsidP="002D15AA">
      <w:pPr>
        <w:spacing w:after="0" w:line="240" w:lineRule="auto"/>
        <w:rPr>
          <w:rFonts w:asciiTheme="majorHAnsi" w:hAnsiTheme="majorHAnsi" w:cstheme="majorHAnsi"/>
          <w:szCs w:val="24"/>
        </w:rPr>
      </w:pPr>
    </w:p>
    <w:p w14:paraId="76640146"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Cs/>
          <w:i/>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w:t>
      </w:r>
      <w:r w:rsidRPr="002D15AA">
        <w:rPr>
          <w:rFonts w:asciiTheme="majorHAnsi" w:hAnsiTheme="majorHAnsi" w:cstheme="majorHAnsi"/>
          <w:szCs w:val="24"/>
        </w:rPr>
        <w:lastRenderedPageBreak/>
        <w:t>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291D49B7"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p>
    <w:p w14:paraId="63A1B703"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w:t>
      </w:r>
      <w:r w:rsidRPr="002D15AA">
        <w:rPr>
          <w:rFonts w:asciiTheme="majorHAnsi" w:hAnsiTheme="majorHAnsi" w:cstheme="majorHAnsi"/>
          <w:szCs w:val="24"/>
        </w:rPr>
        <w:lastRenderedPageBreak/>
        <w:t>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Governance Literature Survey Results</w:t>
      </w:r>
      <w:r w:rsidRPr="002D15AA">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w:t>
      </w:r>
      <w:r w:rsidRPr="002D15AA">
        <w:rPr>
          <w:rFonts w:asciiTheme="majorHAnsi" w:hAnsiTheme="majorHAnsi" w:cstheme="majorHAnsi"/>
          <w:szCs w:val="24"/>
        </w:rPr>
        <w:lastRenderedPageBreak/>
        <w:t>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0A34CF79"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p>
    <w:p w14:paraId="27080CB5"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w:t>
      </w:r>
      <w:r w:rsidR="00705A6F" w:rsidRPr="002D15AA">
        <w:rPr>
          <w:rFonts w:asciiTheme="majorHAnsi" w:hAnsiTheme="majorHAnsi" w:cstheme="majorHAnsi"/>
          <w:szCs w:val="24"/>
        </w:rPr>
        <w:lastRenderedPageBreak/>
        <w:t>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349EDE30"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p>
    <w:p w14:paraId="4DBE9F12" w14:textId="77777777"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1"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lastRenderedPageBreak/>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3B0F8CE7" w14:textId="77777777" w:rsidR="002E19E0" w:rsidRPr="002D15AA" w:rsidRDefault="00921C18" w:rsidP="002D15AA">
      <w:pPr>
        <w:spacing w:after="0" w:line="240" w:lineRule="auto"/>
        <w:rPr>
          <w:rFonts w:asciiTheme="majorHAnsi" w:hAnsiTheme="majorHAnsi" w:cstheme="majorHAnsi"/>
          <w:color w:val="EE0000"/>
          <w:szCs w:val="24"/>
          <w:highlight w:val="yellow"/>
        </w:rPr>
      </w:pPr>
      <w:r w:rsidRPr="002D15AA">
        <w:rPr>
          <w:rFonts w:asciiTheme="majorHAnsi" w:hAnsiTheme="majorHAnsi" w:cstheme="majorHAnsi"/>
          <w:b/>
          <w:color w:val="EE0000"/>
          <w:szCs w:val="24"/>
          <w:highlight w:val="yellow"/>
        </w:rPr>
        <w:t>Pending Work</w:t>
      </w:r>
    </w:p>
    <w:p w14:paraId="5E9D3F13" w14:textId="77777777" w:rsidR="002E19E0" w:rsidRPr="002D15AA" w:rsidRDefault="002E19E0"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NCBI Gene keyword-only associations following a spot audit that revealed zero overlap with known RCD executioner and regulator genes, a decision that removed 10,857 rows but </w:t>
      </w:r>
      <w:r w:rsidRPr="002D15AA">
        <w:rPr>
          <w:rFonts w:asciiTheme="majorHAnsi" w:hAnsiTheme="majorHAnsi" w:cstheme="majorHAnsi"/>
          <w:szCs w:val="24"/>
        </w:rPr>
        <w:lastRenderedPageBreak/>
        <w:t>protected the compendium from systematic noise. Governance, in RCDome, is not a statement of values; it is executable code.</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w:t>
      </w:r>
      <w:r w:rsidRPr="002D15AA">
        <w:rPr>
          <w:rFonts w:asciiTheme="majorHAnsi" w:hAnsiTheme="majorHAnsi" w:cstheme="majorHAnsi"/>
          <w:szCs w:val="24"/>
        </w:rPr>
        <w:lastRenderedPageBreak/>
        <w:t>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77777777"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w:t>
      </w:r>
      <w:r w:rsidRPr="002D15AA">
        <w:rPr>
          <w:rFonts w:asciiTheme="majorHAnsi" w:hAnsiTheme="majorHAnsi" w:cstheme="majorHAnsi"/>
          <w:b/>
          <w:szCs w:val="24"/>
        </w:rPr>
        <w:lastRenderedPageBreak/>
        <w:t>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3D14D" w14:textId="77777777" w:rsidR="0094122E" w:rsidRDefault="0094122E" w:rsidP="007B760F">
      <w:pPr>
        <w:spacing w:after="0" w:line="240" w:lineRule="auto"/>
      </w:pPr>
      <w:r>
        <w:separator/>
      </w:r>
    </w:p>
  </w:endnote>
  <w:endnote w:type="continuationSeparator" w:id="0">
    <w:p w14:paraId="4F5720F3" w14:textId="77777777" w:rsidR="0094122E" w:rsidRDefault="0094122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689E1" w14:textId="77777777" w:rsidR="0094122E" w:rsidRDefault="0094122E" w:rsidP="007B760F">
      <w:pPr>
        <w:spacing w:after="0" w:line="240" w:lineRule="auto"/>
      </w:pPr>
      <w:r>
        <w:separator/>
      </w:r>
    </w:p>
  </w:footnote>
  <w:footnote w:type="continuationSeparator" w:id="0">
    <w:p w14:paraId="77F5F8FB" w14:textId="77777777" w:rsidR="0094122E" w:rsidRDefault="0094122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0FALz32cM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34616"/>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0C72"/>
    <w:rsid w:val="0023385D"/>
    <w:rsid w:val="002432F8"/>
    <w:rsid w:val="002469FE"/>
    <w:rsid w:val="00264E95"/>
    <w:rsid w:val="00264F46"/>
    <w:rsid w:val="0026702C"/>
    <w:rsid w:val="00267451"/>
    <w:rsid w:val="002705CC"/>
    <w:rsid w:val="00275E31"/>
    <w:rsid w:val="0029639D"/>
    <w:rsid w:val="002A6C84"/>
    <w:rsid w:val="002B5871"/>
    <w:rsid w:val="002C584C"/>
    <w:rsid w:val="002D15AA"/>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0896"/>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7C65B8"/>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122E"/>
    <w:rsid w:val="00947DDC"/>
    <w:rsid w:val="00980C69"/>
    <w:rsid w:val="0098148B"/>
    <w:rsid w:val="00985363"/>
    <w:rsid w:val="00993354"/>
    <w:rsid w:val="009A2EA1"/>
    <w:rsid w:val="009A3061"/>
    <w:rsid w:val="009A460B"/>
    <w:rsid w:val="009B14C2"/>
    <w:rsid w:val="009B500E"/>
    <w:rsid w:val="009C5F08"/>
    <w:rsid w:val="009E3039"/>
    <w:rsid w:val="00A00534"/>
    <w:rsid w:val="00A224F5"/>
    <w:rsid w:val="00A24850"/>
    <w:rsid w:val="00A30E1D"/>
    <w:rsid w:val="00A3490D"/>
    <w:rsid w:val="00A36429"/>
    <w:rsid w:val="00A4745B"/>
    <w:rsid w:val="00A62CF7"/>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C6C16"/>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39</Pages>
  <Words>19828</Words>
  <Characters>109058</Characters>
  <Application>Microsoft Office Word</Application>
  <DocSecurity>0</DocSecurity>
  <Lines>908</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158</cp:revision>
  <dcterms:created xsi:type="dcterms:W3CDTF">2013-12-23T23:15:00Z</dcterms:created>
  <dcterms:modified xsi:type="dcterms:W3CDTF">2026-09-22T15:14:00Z</dcterms:modified>
  <cp:category/>
</cp:coreProperties>
</file>