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8D5"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460952B9" w14:textId="77777777" w:rsidR="00784529" w:rsidRPr="00CD1CF5" w:rsidRDefault="00784529" w:rsidP="00CD1CF5">
      <w:pPr>
        <w:pStyle w:val="Ttulo1"/>
        <w:spacing w:before="0" w:line="240" w:lineRule="auto"/>
        <w:rPr>
          <w:rFonts w:cstheme="majorHAnsi"/>
          <w:sz w:val="24"/>
          <w:szCs w:val="24"/>
        </w:rPr>
      </w:pPr>
    </w:p>
    <w:p w14:paraId="6EB759E6"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0B00AC77" w14:textId="77777777" w:rsidR="00784529" w:rsidRPr="00CD1CF5" w:rsidRDefault="00784529" w:rsidP="00CD1CF5">
      <w:pPr>
        <w:spacing w:after="0" w:line="240" w:lineRule="auto"/>
        <w:rPr>
          <w:rFonts w:asciiTheme="majorHAnsi" w:hAnsiTheme="majorHAnsi" w:cstheme="majorHAnsi"/>
          <w:b/>
          <w:bCs/>
          <w:szCs w:val="24"/>
        </w:rPr>
      </w:pPr>
    </w:p>
    <w:p w14:paraId="33E517E4"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76D2445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7B93C3FE" w14:textId="77777777" w:rsidR="00784529" w:rsidRPr="00CD1CF5" w:rsidRDefault="00784529" w:rsidP="00CD1CF5">
      <w:pPr>
        <w:spacing w:after="0" w:line="240" w:lineRule="auto"/>
        <w:rPr>
          <w:rFonts w:asciiTheme="majorHAnsi" w:hAnsiTheme="majorHAnsi" w:cstheme="majorHAnsi"/>
          <w:szCs w:val="24"/>
        </w:rPr>
      </w:pPr>
    </w:p>
    <w:p w14:paraId="6ED2EF1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2D2C37E1" w14:textId="77777777" w:rsidR="00784529" w:rsidRPr="00CD1CF5" w:rsidRDefault="00784529" w:rsidP="00CD1CF5">
      <w:pPr>
        <w:spacing w:after="0" w:line="240" w:lineRule="auto"/>
        <w:rPr>
          <w:rFonts w:asciiTheme="majorHAnsi" w:hAnsiTheme="majorHAnsi" w:cstheme="majorHAnsi"/>
          <w:szCs w:val="24"/>
          <w:lang w:val="pt-BR"/>
        </w:rPr>
      </w:pPr>
    </w:p>
    <w:p w14:paraId="14686E76"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05624F6E" w14:textId="77777777" w:rsidR="00784529" w:rsidRPr="00CD1CF5" w:rsidRDefault="00784529" w:rsidP="00CD1CF5">
      <w:pPr>
        <w:spacing w:after="0" w:line="240" w:lineRule="auto"/>
        <w:rPr>
          <w:rFonts w:asciiTheme="majorHAnsi" w:hAnsiTheme="majorHAnsi" w:cstheme="majorHAnsi"/>
          <w:szCs w:val="24"/>
          <w:lang w:val="pt-BR"/>
        </w:rPr>
      </w:pPr>
    </w:p>
    <w:p w14:paraId="278DE90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A31A8FB" w14:textId="77777777" w:rsidR="00784529" w:rsidRPr="00CD1CF5" w:rsidRDefault="00784529" w:rsidP="00CD1CF5">
      <w:pPr>
        <w:spacing w:after="0" w:line="240" w:lineRule="auto"/>
        <w:rPr>
          <w:rFonts w:asciiTheme="majorHAnsi" w:hAnsiTheme="majorHAnsi" w:cstheme="majorHAnsi"/>
          <w:szCs w:val="24"/>
          <w:lang w:val="pt-BR"/>
        </w:rPr>
      </w:pPr>
    </w:p>
    <w:p w14:paraId="2E2C6D3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7965B9A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4E8F449B"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6947D68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03FE12A6"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451E2BB8" w14:textId="77777777" w:rsidR="00784529" w:rsidRPr="00CD1CF5" w:rsidRDefault="00784529" w:rsidP="00CD1CF5">
      <w:pPr>
        <w:spacing w:after="0" w:line="240" w:lineRule="auto"/>
        <w:rPr>
          <w:rFonts w:asciiTheme="majorHAnsi" w:hAnsiTheme="majorHAnsi" w:cstheme="majorHAnsi"/>
          <w:szCs w:val="24"/>
        </w:rPr>
      </w:pPr>
    </w:p>
    <w:p w14:paraId="317FFB46"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15D78692"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0852563A" w14:textId="77777777" w:rsidR="00BB22A7" w:rsidRPr="00CD1CF5" w:rsidRDefault="00BB22A7" w:rsidP="00CD1CF5">
      <w:pPr>
        <w:pStyle w:val="Ttulo1"/>
        <w:spacing w:before="0" w:line="240" w:lineRule="auto"/>
        <w:rPr>
          <w:rFonts w:cstheme="majorHAnsi"/>
          <w:sz w:val="24"/>
          <w:szCs w:val="24"/>
        </w:rPr>
      </w:pPr>
    </w:p>
    <w:p w14:paraId="59C2919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185903C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9F20D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45FCFA8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1523359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02CC2F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6E51050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353A0E4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F42573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7F19A7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1645AD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0A122A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75F1D0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58D55D4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0C6866D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t>cell-type-specific and differentiation-associated phenomena); L5 (generic/umbrella/generic/umbrella/taxon).</w:t>
      </w:r>
    </w:p>
    <w:p w14:paraId="1C3E8EE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26FD790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6519E3F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D4AE7A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DA4B2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226A50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639E6B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4F93DD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6A076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04E389E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282F054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EE9D613"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5BC65E9B"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642859F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7B113E82" w14:textId="77777777" w:rsidR="00DB4E22" w:rsidRPr="00CD1CF5" w:rsidRDefault="00DB4E22" w:rsidP="00CD1CF5">
      <w:pPr>
        <w:pStyle w:val="Ttulo2"/>
        <w:spacing w:before="0" w:line="240" w:lineRule="auto"/>
        <w:rPr>
          <w:rFonts w:cstheme="majorHAnsi"/>
          <w:szCs w:val="24"/>
        </w:rPr>
      </w:pPr>
    </w:p>
    <w:p w14:paraId="5F980E3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76734A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5C5D4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5B73993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7CC9381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4E794F73" w14:textId="77777777" w:rsidR="00DB4E22" w:rsidRPr="00CD1CF5" w:rsidRDefault="00DB4E22" w:rsidP="00CD1CF5">
      <w:pPr>
        <w:spacing w:after="0" w:line="240" w:lineRule="auto"/>
        <w:rPr>
          <w:rFonts w:asciiTheme="majorHAnsi" w:hAnsiTheme="majorHAnsi" w:cstheme="majorHAnsi"/>
          <w:szCs w:val="24"/>
        </w:rPr>
      </w:pPr>
    </w:p>
    <w:p w14:paraId="1EE9D61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0BC78FCC" w14:textId="77777777" w:rsidR="00DB4E22" w:rsidRPr="00CD1CF5" w:rsidRDefault="00DB4E22" w:rsidP="00CD1CF5">
      <w:pPr>
        <w:spacing w:after="0" w:line="240" w:lineRule="auto"/>
        <w:rPr>
          <w:rFonts w:asciiTheme="majorHAnsi" w:hAnsiTheme="majorHAnsi" w:cstheme="majorHAnsi"/>
          <w:szCs w:val="24"/>
        </w:rPr>
      </w:pPr>
    </w:p>
    <w:p w14:paraId="01E42B4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295BFB30" w14:textId="77777777" w:rsidR="00DB4E22" w:rsidRPr="00CD1CF5" w:rsidRDefault="00DB4E22" w:rsidP="00CD1CF5">
      <w:pPr>
        <w:spacing w:after="0" w:line="240" w:lineRule="auto"/>
        <w:rPr>
          <w:rFonts w:asciiTheme="majorHAnsi" w:hAnsiTheme="majorHAnsi" w:cstheme="majorHAnsi"/>
          <w:szCs w:val="24"/>
        </w:rPr>
      </w:pPr>
    </w:p>
    <w:p w14:paraId="48C0181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0C69D972" w14:textId="77777777" w:rsidR="00DB4E22" w:rsidRPr="00CD1CF5" w:rsidRDefault="00DB4E22" w:rsidP="00CD1CF5">
      <w:pPr>
        <w:pStyle w:val="Ttulo2"/>
        <w:spacing w:before="0" w:line="240" w:lineRule="auto"/>
        <w:rPr>
          <w:rFonts w:cstheme="majorHAnsi"/>
          <w:szCs w:val="24"/>
        </w:rPr>
      </w:pPr>
    </w:p>
    <w:p w14:paraId="53C793C6"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2A7CF6F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171B01A7" w14:textId="77777777" w:rsidR="00784529" w:rsidRPr="00CD1CF5" w:rsidRDefault="00784529" w:rsidP="00CD1CF5">
      <w:pPr>
        <w:spacing w:after="0" w:line="240" w:lineRule="auto"/>
        <w:rPr>
          <w:rFonts w:asciiTheme="majorHAnsi" w:hAnsiTheme="majorHAnsi" w:cstheme="majorHAnsi"/>
          <w:szCs w:val="24"/>
        </w:rPr>
      </w:pPr>
    </w:p>
    <w:p w14:paraId="021B25A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71853E8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815F0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C2748B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5A1D75A9"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737C4CA"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60FE5B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BD27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690CF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6C86AB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056DD12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58ED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F8DC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1E3B19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5C3B439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689C8D8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33B16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733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9814B8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503C8D3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E02F9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2C3A95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9EF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6441F95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2078FF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072ADF4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83524C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452C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33B8C63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5298383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34B17DD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443F0B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D0BC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67D5109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73EB69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292D91E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3BB2DBF0"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76581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01F8D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65874B5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126159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7939E71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C639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0B76B8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647DF81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4FA49D7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4AA95765"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48AF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535207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22C630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2BDFFAE8"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5D8A919C" w14:textId="77777777" w:rsidR="00784529" w:rsidRPr="00CD1CF5" w:rsidRDefault="00784529" w:rsidP="00CD1CF5">
      <w:pPr>
        <w:pStyle w:val="Ttulo2"/>
        <w:spacing w:before="0" w:line="240" w:lineRule="auto"/>
        <w:rPr>
          <w:rFonts w:cstheme="majorHAnsi"/>
          <w:szCs w:val="24"/>
        </w:rPr>
      </w:pPr>
    </w:p>
    <w:p w14:paraId="2800F84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4842414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0CFB13D" w14:textId="77777777" w:rsidR="00DB4E22" w:rsidRPr="00CD1CF5" w:rsidRDefault="00DB4E22" w:rsidP="00CD1CF5">
      <w:pPr>
        <w:pStyle w:val="Ttulo2"/>
        <w:spacing w:before="0" w:line="240" w:lineRule="auto"/>
        <w:rPr>
          <w:rFonts w:cstheme="majorHAnsi"/>
          <w:szCs w:val="24"/>
        </w:rPr>
      </w:pPr>
    </w:p>
    <w:p w14:paraId="2ACF469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CD3784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07BB0854" w14:textId="77777777" w:rsidR="00DB4E22" w:rsidRPr="00CD1CF5" w:rsidRDefault="00DB4E22" w:rsidP="00CD1CF5">
      <w:pPr>
        <w:pStyle w:val="Ttulo2"/>
        <w:spacing w:before="0" w:line="240" w:lineRule="auto"/>
        <w:rPr>
          <w:rFonts w:cstheme="majorHAnsi"/>
          <w:szCs w:val="24"/>
        </w:rPr>
      </w:pPr>
    </w:p>
    <w:p w14:paraId="2D3B36CA"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53B1A6A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6153CC4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66D1B289" w14:textId="77777777" w:rsidR="00DB4E22" w:rsidRPr="00CD1CF5" w:rsidRDefault="00DB4E22" w:rsidP="00CD1CF5">
      <w:pPr>
        <w:pStyle w:val="Ttulo1"/>
        <w:spacing w:before="0" w:line="240" w:lineRule="auto"/>
        <w:rPr>
          <w:rFonts w:cstheme="majorHAnsi"/>
          <w:sz w:val="24"/>
          <w:szCs w:val="24"/>
        </w:rPr>
      </w:pPr>
    </w:p>
    <w:p w14:paraId="15BB28A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48147F2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55F53EF" w14:textId="77777777" w:rsidR="00DB4E22" w:rsidRPr="00CD1CF5" w:rsidRDefault="00DB4E22" w:rsidP="00CD1CF5">
      <w:pPr>
        <w:pStyle w:val="Ttulo2"/>
        <w:spacing w:before="0" w:line="240" w:lineRule="auto"/>
        <w:rPr>
          <w:rFonts w:cstheme="majorHAnsi"/>
          <w:szCs w:val="24"/>
        </w:rPr>
      </w:pPr>
    </w:p>
    <w:p w14:paraId="4523E452"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CFAF83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1311AC21" w14:textId="77777777" w:rsidR="00DB4E22" w:rsidRPr="00CD1CF5" w:rsidRDefault="00DB4E22" w:rsidP="00CD1CF5">
      <w:pPr>
        <w:pStyle w:val="Ttulo2"/>
        <w:spacing w:before="0" w:line="240" w:lineRule="auto"/>
        <w:rPr>
          <w:rFonts w:cstheme="majorHAnsi"/>
          <w:szCs w:val="24"/>
        </w:rPr>
      </w:pPr>
    </w:p>
    <w:p w14:paraId="2805266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689F5B5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4480FB17"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1B08710"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2D88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4D3083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4EEE93F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3066EC0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A3A17"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40D376E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B860B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2DBC6DF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7A857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325FF34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2605207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30D3A806" w14:textId="77777777" w:rsidR="00DB4E22" w:rsidRPr="00CD1CF5" w:rsidRDefault="00DB4E22" w:rsidP="00CD1CF5">
      <w:pPr>
        <w:spacing w:after="0" w:line="240" w:lineRule="auto"/>
        <w:rPr>
          <w:rFonts w:asciiTheme="majorHAnsi" w:hAnsiTheme="majorHAnsi" w:cstheme="majorHAnsi"/>
          <w:szCs w:val="24"/>
        </w:rPr>
      </w:pPr>
    </w:p>
    <w:p w14:paraId="42E1BB5B" w14:textId="77777777" w:rsidR="00BB22A7" w:rsidRPr="00CD1CF5" w:rsidRDefault="00BB22A7" w:rsidP="00CD1CF5">
      <w:pPr>
        <w:pStyle w:val="Ttulo1"/>
        <w:spacing w:before="0" w:line="240" w:lineRule="auto"/>
        <w:rPr>
          <w:rFonts w:cstheme="majorHAnsi"/>
          <w:sz w:val="24"/>
          <w:szCs w:val="24"/>
        </w:rPr>
      </w:pPr>
    </w:p>
    <w:p w14:paraId="68DD6F5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1205624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39819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2D14706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0429A29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4C4F86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21E2CC9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14CFB42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F3EA9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21F9D7A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08D35CE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2FA053C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34BAB9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A76FCB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41CA9D8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150A06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3CB3E09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5BBC76F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82DE2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4359848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5C3F18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7B8A63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072152A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246BC5D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5591199A"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
    <w:p w14:paraId="3A8FFCA4" w14:textId="77777777" w:rsidR="0070721A" w:rsidRDefault="00000000">
      <w:r>
        <w:t>The relationship between the 16 L1 modalities and the NCCD’s 20 canonical definitions is assessed in Methods (“Relationship to the NCCD canonical ontology”).</w:t>
      </w:r>
    </w:p>
    <w:p w14:paraId="40DBF54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515E36A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2663A0E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5720778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generic/umbrella/generic/umbrella/taxon concepts (L5).</w:t>
      </w:r>
    </w:p>
    <w:p w14:paraId="1396B6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Thus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17EE113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23170B3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461581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421289D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C3EB7C6" w14:textId="77777777" w:rsidR="00BB22A7" w:rsidRPr="00CD1CF5" w:rsidRDefault="00BB22A7" w:rsidP="00CD1CF5">
      <w:pPr>
        <w:pStyle w:val="Ttulo1"/>
        <w:spacing w:before="0" w:line="240" w:lineRule="auto"/>
        <w:rPr>
          <w:rFonts w:cstheme="majorHAnsi"/>
          <w:sz w:val="24"/>
          <w:szCs w:val="24"/>
        </w:rPr>
      </w:pPr>
    </w:p>
    <w:p w14:paraId="6D1D0962"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0DFDE85F"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0C82A0D" w14:textId="77777777" w:rsidR="00BB22A7" w:rsidRPr="00CD1CF5" w:rsidRDefault="00BB22A7" w:rsidP="00CD1CF5">
      <w:pPr>
        <w:spacing w:after="0" w:line="240" w:lineRule="auto"/>
        <w:rPr>
          <w:rFonts w:asciiTheme="majorHAnsi" w:hAnsiTheme="majorHAnsi" w:cstheme="majorHAnsi"/>
          <w:szCs w:val="24"/>
        </w:rPr>
      </w:pPr>
    </w:p>
    <w:p w14:paraId="7A020EA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1797347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85BD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41E8B5E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14610BD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5638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587C3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04E06A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FBF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792112F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348DB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5E32B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8CBFBF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5DF27B9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4AE7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38EF24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3A7C473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4568BF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C4F0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A46AC8E"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333D777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446E6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74C3FE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57EF13E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1DAAB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052AD9B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143D0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DB574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3EAF97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78F303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9451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1F8982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DEBD9B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BF53C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0D451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420288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5FD021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FCD9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6D43DF0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2F30BC7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A5055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BCB3EB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(phase2b_audit_report.json)</w:t>
            </w:r>
          </w:p>
        </w:tc>
      </w:tr>
      <w:tr w:rsidR="00BB22A7" w:rsidRPr="00CD1CF5" w14:paraId="2BDBA9A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B8CA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50FD7E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585BC1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7CC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7488E3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268D707C"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1956A30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10C7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5DE79BF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5CB9F6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B81C2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511CE64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525D66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B6BB4A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F97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4094E6EC"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346D21A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FDC7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BD3B90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9B09F7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301B74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280F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777AF47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377ECA0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DFDE4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E6017D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1A2C53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A2A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04E6829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18CAA13"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05E44C8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655A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574B7C1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5F3F24F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57DC0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A02F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701D2D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792F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08318DE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2A55778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68B0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D663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5AB07AE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33460C8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439B1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72A15BA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52B88B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5A8E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06676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7F60D8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C85A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7D32FBE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2571DAC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7ACAB3E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292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5E1C328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0B95BDC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6405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113A7B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B72452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9D679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539CA4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7549401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D4527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516D9DB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BF2539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B8E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2017610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7FFEEE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7C85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760BA68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50872A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7C92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75FB9B7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6769AE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69B8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2EC570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04A7A6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5AE1D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2595F36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2EABBF3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62057F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D4643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2815A91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3962FEF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C99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1AC2AC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230E5EB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DCC7E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21ED2E1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078740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550A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4E72071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B0EDD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D5343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10417A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D90D66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65E1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138558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4CC87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7EE1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69608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949661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307D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09003D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3FDE4BF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088E880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4DA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10BB0E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C65D9C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637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C8885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6DC80C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60AA1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96B207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4E69FDE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9483F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29738C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533EC8C2"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2AA890A5" w14:textId="77777777" w:rsidR="00BB22A7" w:rsidRPr="00CD1CF5" w:rsidRDefault="00BB22A7" w:rsidP="00CD1CF5">
      <w:pPr>
        <w:spacing w:after="0" w:line="240" w:lineRule="auto"/>
        <w:rPr>
          <w:rFonts w:asciiTheme="majorHAnsi" w:hAnsiTheme="majorHAnsi" w:cstheme="majorHAnsi"/>
          <w:szCs w:val="24"/>
        </w:rPr>
      </w:pPr>
    </w:p>
    <w:p w14:paraId="1FC1DF70" w14:textId="77777777" w:rsidR="00BB22A7" w:rsidRPr="00CD1CF5" w:rsidRDefault="00BB22A7" w:rsidP="00CD1CF5">
      <w:pPr>
        <w:spacing w:after="0" w:line="240" w:lineRule="auto"/>
        <w:rPr>
          <w:rFonts w:asciiTheme="majorHAnsi" w:hAnsiTheme="majorHAnsi" w:cstheme="majorHAnsi"/>
          <w:b/>
          <w:bCs/>
          <w:szCs w:val="24"/>
        </w:rPr>
      </w:pPr>
    </w:p>
    <w:p w14:paraId="6BA588D4"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487F0F3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4D78C2D2" w14:textId="77777777" w:rsidR="00DB4E22" w:rsidRPr="00CD1CF5" w:rsidRDefault="00DB4E22" w:rsidP="00CD1CF5">
      <w:pPr>
        <w:spacing w:after="0" w:line="240" w:lineRule="auto"/>
        <w:rPr>
          <w:rFonts w:asciiTheme="majorHAnsi" w:hAnsiTheme="majorHAnsi" w:cstheme="majorHAnsi"/>
          <w:b/>
          <w:bCs/>
          <w:szCs w:val="24"/>
        </w:rPr>
      </w:pPr>
    </w:p>
    <w:p w14:paraId="2CD6D17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482DF67A"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26558E06" w14:textId="77777777" w:rsidR="00654118" w:rsidRPr="00CD1CF5" w:rsidRDefault="00654118" w:rsidP="00CD1CF5">
      <w:pPr>
        <w:spacing w:after="0" w:line="240" w:lineRule="auto"/>
        <w:rPr>
          <w:rFonts w:asciiTheme="majorHAnsi" w:hAnsiTheme="majorHAnsi" w:cstheme="majorHAnsi"/>
          <w:szCs w:val="24"/>
        </w:rPr>
      </w:pPr>
    </w:p>
    <w:p w14:paraId="3B363EA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2B0DF7D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51E9B9E9" w14:textId="77777777" w:rsidR="00DB4E22" w:rsidRPr="00CD1CF5" w:rsidRDefault="00DB4E22" w:rsidP="00CD1CF5">
      <w:pPr>
        <w:spacing w:after="0" w:line="240" w:lineRule="auto"/>
        <w:rPr>
          <w:rFonts w:asciiTheme="majorHAnsi" w:hAnsiTheme="majorHAnsi" w:cstheme="majorHAnsi"/>
          <w:b/>
          <w:bCs/>
          <w:szCs w:val="24"/>
        </w:rPr>
      </w:pPr>
    </w:p>
    <w:p w14:paraId="0E8E1270"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7B6610A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1599B8D4" w14:textId="77777777" w:rsidR="00DB4E22" w:rsidRPr="00CD1CF5" w:rsidRDefault="00DB4E22" w:rsidP="00CD1CF5">
      <w:pPr>
        <w:spacing w:after="0" w:line="240" w:lineRule="auto"/>
        <w:rPr>
          <w:rFonts w:asciiTheme="majorHAnsi" w:hAnsiTheme="majorHAnsi" w:cstheme="majorHAnsi"/>
          <w:b/>
          <w:bCs/>
          <w:szCs w:val="24"/>
        </w:rPr>
      </w:pPr>
    </w:p>
    <w:p w14:paraId="45544EB1"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E5BC68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31DCD86E" w14:textId="77777777" w:rsidR="00DB4E22" w:rsidRPr="00CD1CF5" w:rsidRDefault="00DB4E22" w:rsidP="00CD1CF5">
      <w:pPr>
        <w:spacing w:after="0" w:line="240" w:lineRule="auto"/>
        <w:rPr>
          <w:rFonts w:asciiTheme="majorHAnsi" w:hAnsiTheme="majorHAnsi" w:cstheme="majorHAnsi"/>
          <w:b/>
          <w:szCs w:val="24"/>
        </w:rPr>
      </w:pPr>
    </w:p>
    <w:p w14:paraId="0067B93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263886B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6194BBE6" w14:textId="77777777" w:rsidR="00654118" w:rsidRPr="00CD1CF5" w:rsidRDefault="00654118" w:rsidP="00CD1CF5">
      <w:pPr>
        <w:spacing w:after="0" w:line="240" w:lineRule="auto"/>
        <w:rPr>
          <w:rFonts w:asciiTheme="majorHAnsi" w:hAnsiTheme="majorHAnsi" w:cstheme="majorHAnsi"/>
          <w:szCs w:val="24"/>
        </w:rPr>
      </w:pPr>
    </w:p>
    <w:p w14:paraId="21F94F3B"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4615AC1" w14:textId="77777777" w:rsidR="00DB4E22" w:rsidRPr="00CD1CF5" w:rsidRDefault="00DB4E22" w:rsidP="00CD1CF5">
      <w:pPr>
        <w:spacing w:after="0" w:line="240" w:lineRule="auto"/>
        <w:rPr>
          <w:rFonts w:asciiTheme="majorHAnsi" w:hAnsiTheme="majorHAnsi" w:cstheme="majorHAnsi"/>
          <w:b/>
          <w:bCs/>
          <w:szCs w:val="24"/>
        </w:rPr>
      </w:pPr>
    </w:p>
    <w:p w14:paraId="55E39386"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169F6DC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7D43F715" w14:textId="77777777" w:rsidR="00654118" w:rsidRPr="00CD1CF5" w:rsidRDefault="00654118" w:rsidP="00CD1CF5">
      <w:pPr>
        <w:spacing w:after="0" w:line="240" w:lineRule="auto"/>
        <w:rPr>
          <w:rFonts w:asciiTheme="majorHAnsi" w:hAnsiTheme="majorHAnsi" w:cstheme="majorHAnsi"/>
          <w:szCs w:val="24"/>
        </w:rPr>
      </w:pPr>
    </w:p>
    <w:p w14:paraId="336AE7E0" w14:textId="77777777" w:rsidR="004C3044" w:rsidRDefault="00000000">
      <w:r>
        <w:rPr>
          <w:b/>
        </w:rPr>
        <w:t>Post-review regression benchmarks</w:t>
      </w:r>
    </w:p>
    <w:p w14:paraId="274E50F9" w14:textId="77777777" w:rsidR="004C3044" w:rsidRDefault="00000000">
      <w:r>
        <w:t>The Board and Q&amp;A were benchmarked on random, seed-reproducible samples of n = 100 gene–entity pairs or queries, with the exact binomial 95% confidence interval (Clopper–Pearson).</w:t>
      </w:r>
    </w:p>
    <w:p w14:paraId="028516B6"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46C4E4B6"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0A86F47D"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765E05C5"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101056C6" w14:textId="5B2B4633"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5DDD9550" w14:textId="77777777" w:rsidR="00DB4E22" w:rsidRPr="00CD1CF5" w:rsidRDefault="00DB4E22" w:rsidP="00CD1CF5">
      <w:pPr>
        <w:pStyle w:val="Ttulo1"/>
        <w:spacing w:before="0" w:line="240" w:lineRule="auto"/>
        <w:rPr>
          <w:rFonts w:cstheme="majorHAnsi"/>
          <w:sz w:val="24"/>
          <w:szCs w:val="24"/>
        </w:rPr>
      </w:pPr>
    </w:p>
    <w:p w14:paraId="18B5FE6C"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pPr/>
      <w:r>
        <w:t>Supplementary Figure S1. Evaluation architecture of RCDome. RCDome decomposes its curation into three objects that answer distinct scientific questions and are therefore assessed independently and never conflated. (A) The RCD entity — what kind of cell-death entity is this? — is classified biologically and ontologically through modality criteria (MC1–MC5: machinery, trigger, morphology, nomenclature, distinguishability), an evidence checklist (Q1–Q13), biological gates (BG0–BG6, with G1 machinery and G2 necessity obligatory), and a final ontological level (L1–L5); complementary descriptors record evidence maturity, species scope, relationship type, and parent entity. (B) The gene–RCD association — is gene X mechanistically linked to this entity? — is qualified by evidence tier (ET1–ET4) and a distinct confidence tier (CT1–CT4 or confidence_score), and annotated with mechanistic role and direction (EXECUTOR, REGULATOR, MARKER; positive/negative/mixed). (C) Pipeline quality — can the automated extraction be trusted? — is assessed through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p>
    <w:p w14:paraId="18EE3F57" w14:textId="77777777" w:rsidR="00A92B8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Supplementary Figure S2. 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r w:rsidRPr="00CD1CF5">
        <w:rPr>
          <w:rFonts w:asciiTheme="majorHAnsi" w:hAnsiTheme="majorHAnsi" w:cstheme="majorHAnsi"/>
          <w:bCs/>
          <w:szCs w:val="24"/>
        </w:rPr>
      </w:r>
    </w:p>
    <w:p w14:paraId="0700B8BD" w14:textId="77777777" w:rsidR="00FE7B70" w:rsidRPr="00CD1CF5" w:rsidRDefault="00FE7B70" w:rsidP="00CD1CF5">
      <w:pPr>
        <w:spacing w:after="0" w:line="240" w:lineRule="auto"/>
        <w:rPr>
          <w:rFonts w:asciiTheme="majorHAnsi" w:hAnsiTheme="majorHAnsi" w:cstheme="majorHAnsi"/>
          <w:szCs w:val="24"/>
        </w:rPr>
      </w:pPr>
    </w:p>
    <w:p w14:paraId="41BBCCC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 Mechanistic associations per source, stacked by RCD entity ontological level.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r w:rsidRPr="00FE7B70">
        <w:rPr>
          <w:rFonts w:asciiTheme="majorHAnsi" w:hAnsiTheme="majorHAnsi" w:cstheme="majorHAnsi"/>
          <w:bCs/>
          <w:szCs w:val="24"/>
        </w:rPr>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4A90E" w14:textId="77777777" w:rsidR="00F3016F" w:rsidRDefault="00F3016F">
      <w:pPr>
        <w:spacing w:after="0" w:line="240" w:lineRule="auto"/>
      </w:pPr>
      <w:r>
        <w:separator/>
      </w:r>
    </w:p>
  </w:endnote>
  <w:endnote w:type="continuationSeparator" w:id="0">
    <w:p w14:paraId="74491F70" w14:textId="77777777" w:rsidR="00F3016F" w:rsidRDefault="00F30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D9FC5" w14:textId="77777777" w:rsidR="00F3016F" w:rsidRDefault="00F3016F">
      <w:pPr>
        <w:spacing w:after="0" w:line="240" w:lineRule="auto"/>
      </w:pPr>
      <w:r>
        <w:separator/>
      </w:r>
    </w:p>
  </w:footnote>
  <w:footnote w:type="continuationSeparator" w:id="0">
    <w:p w14:paraId="670173C0" w14:textId="77777777" w:rsidR="00F3016F" w:rsidRDefault="00F301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8A05F9A"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0B805331"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rgUAV1tTaSwAAAA="/>
  </w:docVars>
  <w:rsids>
    <w:rsidRoot w:val="00B47730"/>
    <w:rsid w:val="00034616"/>
    <w:rsid w:val="000357C8"/>
    <w:rsid w:val="0006063C"/>
    <w:rsid w:val="001069E6"/>
    <w:rsid w:val="0015074B"/>
    <w:rsid w:val="001934C5"/>
    <w:rsid w:val="0029639D"/>
    <w:rsid w:val="00326F90"/>
    <w:rsid w:val="00380B78"/>
    <w:rsid w:val="003F1EE0"/>
    <w:rsid w:val="00481A07"/>
    <w:rsid w:val="004B6A35"/>
    <w:rsid w:val="004C3044"/>
    <w:rsid w:val="00511694"/>
    <w:rsid w:val="00606BC5"/>
    <w:rsid w:val="00654118"/>
    <w:rsid w:val="00670EE4"/>
    <w:rsid w:val="0070721A"/>
    <w:rsid w:val="007342FF"/>
    <w:rsid w:val="00784529"/>
    <w:rsid w:val="00882747"/>
    <w:rsid w:val="00896322"/>
    <w:rsid w:val="00906CAC"/>
    <w:rsid w:val="00927094"/>
    <w:rsid w:val="009579BE"/>
    <w:rsid w:val="00A92B80"/>
    <w:rsid w:val="00AA1D8D"/>
    <w:rsid w:val="00B47730"/>
    <w:rsid w:val="00BB22A7"/>
    <w:rsid w:val="00CB0664"/>
    <w:rsid w:val="00CD1CF5"/>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04F30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4964</Words>
  <Characters>27308</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15</cp:revision>
  <dcterms:created xsi:type="dcterms:W3CDTF">2013-12-23T23:15:00Z</dcterms:created>
  <dcterms:modified xsi:type="dcterms:W3CDTF">2026-09-19T13:32:00Z</dcterms:modified>
  <cp:category/>
</cp:coreProperties>
</file>