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7F36F94" w14:textId="77777777" w:rsidR="00960119" w:rsidRDefault="00024459">
      <w:pPr>
        <w:rPr>
          <w:color w:val="365F91"/>
        </w:rPr>
      </w:pPr>
      <w:r>
        <w:rPr>
          <w:b/>
          <w:color w:val="365F91"/>
          <w:sz w:val="36"/>
          <w:szCs w:val="36"/>
        </w:rPr>
        <w:t>Biological Interaction Data Interest Group – BID-IG</w:t>
      </w:r>
    </w:p>
    <w:p w14:paraId="610C68B1" w14:textId="77777777" w:rsidR="00960119" w:rsidRDefault="00024459">
      <w:pPr>
        <w:rPr>
          <w:color w:val="365F91"/>
        </w:rPr>
      </w:pPr>
      <w:r>
        <w:rPr>
          <w:color w:val="365F91"/>
        </w:rPr>
        <w:t> </w:t>
      </w:r>
    </w:p>
    <w:p w14:paraId="341925AB" w14:textId="77777777" w:rsidR="00960119" w:rsidRPr="001C639A" w:rsidRDefault="00024459">
      <w:pPr>
        <w:rPr>
          <w:color w:val="365F91"/>
          <w:lang w:val="es-ES"/>
        </w:rPr>
      </w:pPr>
      <w:r w:rsidRPr="001C639A">
        <w:rPr>
          <w:b/>
          <w:color w:val="365F91"/>
          <w:sz w:val="36"/>
          <w:szCs w:val="36"/>
          <w:lang w:val="es-ES"/>
        </w:rPr>
        <w:t>TDWG Interest Group (Open)</w:t>
      </w:r>
    </w:p>
    <w:p w14:paraId="43C6E305" w14:textId="77777777" w:rsidR="00960119" w:rsidRPr="001C639A" w:rsidRDefault="00024459">
      <w:pPr>
        <w:rPr>
          <w:color w:val="365F91"/>
          <w:lang w:val="es-ES"/>
        </w:rPr>
      </w:pPr>
      <w:r w:rsidRPr="001C639A">
        <w:rPr>
          <w:color w:val="365F91"/>
          <w:lang w:val="es-ES"/>
        </w:rPr>
        <w:t> </w:t>
      </w:r>
    </w:p>
    <w:p w14:paraId="3FFFFEBF" w14:textId="77777777" w:rsidR="00960119" w:rsidRPr="001C639A" w:rsidRDefault="00024459">
      <w:pPr>
        <w:rPr>
          <w:color w:val="365F91"/>
          <w:lang w:val="es-ES"/>
        </w:rPr>
      </w:pPr>
      <w:r w:rsidRPr="001C639A">
        <w:rPr>
          <w:b/>
          <w:color w:val="365F91"/>
          <w:sz w:val="32"/>
          <w:szCs w:val="32"/>
          <w:lang w:val="es-ES"/>
        </w:rPr>
        <w:t>Convenors</w:t>
      </w:r>
    </w:p>
    <w:p w14:paraId="5ADCCD9C" w14:textId="77777777" w:rsidR="00960119" w:rsidRPr="001C639A" w:rsidRDefault="00024459">
      <w:pPr>
        <w:rPr>
          <w:b/>
          <w:color w:val="365F91"/>
          <w:lang w:val="es-ES"/>
        </w:rPr>
      </w:pPr>
      <w:r w:rsidRPr="001C639A">
        <w:rPr>
          <w:b/>
          <w:color w:val="365F91"/>
          <w:lang w:val="es-ES"/>
        </w:rPr>
        <w:t>Antonio Mauro Saraiva</w:t>
      </w:r>
    </w:p>
    <w:p w14:paraId="63C8CCE9" w14:textId="77777777" w:rsidR="00960119" w:rsidRPr="001C639A" w:rsidRDefault="00024459">
      <w:pPr>
        <w:rPr>
          <w:color w:val="365F91"/>
          <w:lang w:val="es-ES"/>
        </w:rPr>
      </w:pPr>
      <w:r w:rsidRPr="001C639A">
        <w:rPr>
          <w:color w:val="365F91"/>
          <w:lang w:val="es-ES"/>
        </w:rPr>
        <w:t xml:space="preserve">Full Professor, Universidade de São Paulo, Escola Politécnica </w:t>
      </w:r>
    </w:p>
    <w:p w14:paraId="2969EE6C" w14:textId="77777777" w:rsidR="00960119" w:rsidRPr="00662200" w:rsidRDefault="00024459">
      <w:pPr>
        <w:rPr>
          <w:color w:val="365F91"/>
          <w:lang w:val="pt-BR"/>
        </w:rPr>
      </w:pPr>
      <w:r>
        <w:rPr>
          <w:color w:val="365F91"/>
        </w:rPr>
        <w:t xml:space="preserve">Research </w:t>
      </w:r>
      <w:proofErr w:type="spellStart"/>
      <w:r>
        <w:rPr>
          <w:color w:val="365F91"/>
        </w:rPr>
        <w:t>Center</w:t>
      </w:r>
      <w:proofErr w:type="spellEnd"/>
      <w:r>
        <w:rPr>
          <w:color w:val="365F91"/>
        </w:rPr>
        <w:t xml:space="preserve"> on Biodiversity and Computing - </w:t>
      </w:r>
      <w:proofErr w:type="spellStart"/>
      <w:r>
        <w:rPr>
          <w:color w:val="365F91"/>
        </w:rPr>
        <w:t>BioComp</w:t>
      </w:r>
      <w:proofErr w:type="spellEnd"/>
      <w:r>
        <w:rPr>
          <w:color w:val="365F91"/>
        </w:rPr>
        <w:t xml:space="preserve">. </w:t>
      </w:r>
      <w:r w:rsidRPr="00662200">
        <w:rPr>
          <w:color w:val="365F91"/>
          <w:lang w:val="pt-BR"/>
        </w:rPr>
        <w:t>USP</w:t>
      </w:r>
    </w:p>
    <w:p w14:paraId="5FEC6EAA" w14:textId="77777777" w:rsidR="00960119" w:rsidRPr="00662200" w:rsidRDefault="00960119">
      <w:pPr>
        <w:rPr>
          <w:color w:val="365F91"/>
          <w:lang w:val="pt-BR"/>
        </w:rPr>
      </w:pPr>
    </w:p>
    <w:p w14:paraId="1845C3BD" w14:textId="195B801F" w:rsidR="00960119" w:rsidRPr="00662200" w:rsidRDefault="00024459">
      <w:pPr>
        <w:rPr>
          <w:color w:val="365F91"/>
          <w:lang w:val="pt-BR"/>
        </w:rPr>
      </w:pPr>
      <w:r w:rsidRPr="001C639A">
        <w:rPr>
          <w:color w:val="365F91"/>
          <w:lang w:val="es-ES"/>
        </w:rPr>
        <w:t>Av. Prof. Luciano Gualberto</w:t>
      </w:r>
      <w:r w:rsidR="00662200">
        <w:rPr>
          <w:color w:val="365F91"/>
          <w:lang w:val="es-ES"/>
        </w:rPr>
        <w:t xml:space="preserve">, </w:t>
      </w:r>
      <w:proofErr w:type="spellStart"/>
      <w:r w:rsidR="00662200">
        <w:rPr>
          <w:color w:val="365F91"/>
          <w:lang w:val="es-ES"/>
        </w:rPr>
        <w:t>travessa</w:t>
      </w:r>
      <w:proofErr w:type="spellEnd"/>
      <w:r w:rsidR="00662200">
        <w:rPr>
          <w:color w:val="365F91"/>
          <w:lang w:val="es-ES"/>
        </w:rPr>
        <w:t xml:space="preserve"> 3, nº 158, </w:t>
      </w:r>
      <w:r w:rsidRPr="00662200">
        <w:rPr>
          <w:color w:val="365F91"/>
          <w:lang w:val="pt-BR"/>
        </w:rPr>
        <w:t xml:space="preserve">São Paulo, </w:t>
      </w:r>
      <w:r w:rsidR="00662200">
        <w:rPr>
          <w:color w:val="365F91"/>
          <w:lang w:val="pt-BR"/>
        </w:rPr>
        <w:t xml:space="preserve">SP, </w:t>
      </w:r>
      <w:proofErr w:type="spellStart"/>
      <w:r w:rsidRPr="00662200">
        <w:rPr>
          <w:color w:val="365F91"/>
          <w:lang w:val="pt-BR"/>
        </w:rPr>
        <w:t>Brazil</w:t>
      </w:r>
      <w:proofErr w:type="spellEnd"/>
    </w:p>
    <w:p w14:paraId="4772F291" w14:textId="77777777" w:rsidR="00960119" w:rsidRPr="00662200" w:rsidRDefault="00024459">
      <w:pPr>
        <w:rPr>
          <w:color w:val="365F91"/>
          <w:lang w:val="pt-BR"/>
        </w:rPr>
      </w:pPr>
      <w:r w:rsidRPr="00662200">
        <w:rPr>
          <w:color w:val="365F91"/>
          <w:lang w:val="pt-BR"/>
        </w:rPr>
        <w:t> </w:t>
      </w:r>
    </w:p>
    <w:p w14:paraId="1FD07467" w14:textId="77777777" w:rsidR="00960119" w:rsidRPr="00662200" w:rsidRDefault="00024459">
      <w:pPr>
        <w:rPr>
          <w:color w:val="365F91"/>
          <w:lang w:val="pt-BR"/>
        </w:rPr>
      </w:pPr>
      <w:proofErr w:type="spellStart"/>
      <w:r w:rsidRPr="00662200">
        <w:rPr>
          <w:color w:val="365F91"/>
          <w:lang w:val="pt-BR"/>
        </w:rPr>
        <w:t>Email</w:t>
      </w:r>
      <w:proofErr w:type="spellEnd"/>
      <w:r w:rsidRPr="00662200">
        <w:rPr>
          <w:color w:val="365F91"/>
          <w:lang w:val="pt-BR"/>
        </w:rPr>
        <w:t xml:space="preserve">: </w:t>
      </w:r>
      <w:proofErr w:type="gramStart"/>
      <w:r w:rsidRPr="00662200">
        <w:rPr>
          <w:color w:val="365F91"/>
          <w:lang w:val="pt-BR"/>
        </w:rPr>
        <w:t>saraiva(</w:t>
      </w:r>
      <w:proofErr w:type="spellStart"/>
      <w:proofErr w:type="gramEnd"/>
      <w:r w:rsidRPr="00662200">
        <w:rPr>
          <w:color w:val="365F91"/>
          <w:lang w:val="pt-BR"/>
        </w:rPr>
        <w:t>at</w:t>
      </w:r>
      <w:proofErr w:type="spellEnd"/>
      <w:r w:rsidRPr="00662200">
        <w:rPr>
          <w:color w:val="365F91"/>
          <w:lang w:val="pt-BR"/>
        </w:rPr>
        <w:t>)usp.br</w:t>
      </w:r>
    </w:p>
    <w:p w14:paraId="1B0E5116" w14:textId="77777777" w:rsidR="00960119" w:rsidRPr="00662200" w:rsidRDefault="00024459">
      <w:pPr>
        <w:rPr>
          <w:color w:val="365F91"/>
          <w:lang w:val="pt-BR"/>
        </w:rPr>
      </w:pPr>
      <w:r w:rsidRPr="00662200">
        <w:rPr>
          <w:color w:val="365F91"/>
          <w:lang w:val="pt-BR"/>
        </w:rPr>
        <w:t> </w:t>
      </w:r>
    </w:p>
    <w:p w14:paraId="11A488CF" w14:textId="7BC08646" w:rsidR="00960119" w:rsidRPr="00662200" w:rsidRDefault="009C1F10">
      <w:pPr>
        <w:rPr>
          <w:b/>
          <w:color w:val="365F91"/>
          <w:lang w:val="pt-BR"/>
        </w:rPr>
      </w:pPr>
      <w:proofErr w:type="spellStart"/>
      <w:r w:rsidRPr="00662200">
        <w:rPr>
          <w:b/>
          <w:color w:val="365F91"/>
          <w:lang w:val="pt-BR"/>
        </w:rPr>
        <w:t>J</w:t>
      </w:r>
      <w:r w:rsidRPr="00662200">
        <w:rPr>
          <w:b/>
          <w:color w:val="365F91"/>
          <w:lang w:val="es-ES"/>
        </w:rPr>
        <w:t>en</w:t>
      </w:r>
      <w:proofErr w:type="spellEnd"/>
      <w:r w:rsidRPr="00662200">
        <w:rPr>
          <w:b/>
          <w:color w:val="365F91"/>
          <w:lang w:val="es-ES"/>
        </w:rPr>
        <w:t xml:space="preserve"> </w:t>
      </w:r>
      <w:proofErr w:type="spellStart"/>
      <w:r w:rsidRPr="00662200">
        <w:rPr>
          <w:b/>
          <w:color w:val="365F91"/>
          <w:lang w:val="es-ES"/>
        </w:rPr>
        <w:t>Hammock</w:t>
      </w:r>
      <w:proofErr w:type="spellEnd"/>
    </w:p>
    <w:p w14:paraId="702121A5" w14:textId="77777777" w:rsidR="009C1F10" w:rsidRDefault="009C1F10">
      <w:pPr>
        <w:rPr>
          <w:color w:val="365F91"/>
        </w:rPr>
      </w:pPr>
      <w:r>
        <w:rPr>
          <w:color w:val="365F91"/>
        </w:rPr>
        <w:t xml:space="preserve">Project Manager, </w:t>
      </w:r>
      <w:proofErr w:type="spellStart"/>
      <w:r>
        <w:rPr>
          <w:color w:val="365F91"/>
        </w:rPr>
        <w:t>Encyclopedia</w:t>
      </w:r>
      <w:proofErr w:type="spellEnd"/>
      <w:r>
        <w:rPr>
          <w:color w:val="365F91"/>
        </w:rPr>
        <w:t xml:space="preserve"> of Life, Smithsonian</w:t>
      </w:r>
    </w:p>
    <w:p w14:paraId="4214BCD7" w14:textId="77777777" w:rsidR="009C1F10" w:rsidRDefault="009C1F10">
      <w:pPr>
        <w:rPr>
          <w:color w:val="365F91"/>
        </w:rPr>
      </w:pPr>
      <w:r>
        <w:rPr>
          <w:color w:val="365F91"/>
        </w:rPr>
        <w:t>National Museum of Natural History</w:t>
      </w:r>
      <w:r>
        <w:rPr>
          <w:bCs/>
          <w:color w:val="365F91"/>
          <w:lang w:val="en-US"/>
        </w:rPr>
        <w:t>, MRC #106</w:t>
      </w:r>
    </w:p>
    <w:p w14:paraId="309D4E5C" w14:textId="77777777" w:rsidR="009C1F10" w:rsidRDefault="009C1F10">
      <w:pPr>
        <w:rPr>
          <w:color w:val="365F91"/>
        </w:rPr>
      </w:pPr>
    </w:p>
    <w:p w14:paraId="5319F727" w14:textId="7E080C59" w:rsidR="009C1F10" w:rsidRPr="00662200" w:rsidRDefault="009C1F10">
      <w:pPr>
        <w:rPr>
          <w:color w:val="365F91"/>
          <w:lang w:val="en-US"/>
        </w:rPr>
      </w:pPr>
      <w:r w:rsidRPr="00662200">
        <w:rPr>
          <w:bCs/>
          <w:color w:val="365F91"/>
          <w:lang w:val="en-US"/>
        </w:rPr>
        <w:t>10th St. &amp; Constitution A</w:t>
      </w:r>
      <w:r w:rsidR="00662200">
        <w:rPr>
          <w:bCs/>
          <w:color w:val="365F91"/>
          <w:lang w:val="en-US"/>
        </w:rPr>
        <w:t xml:space="preserve">ve. NW, </w:t>
      </w:r>
      <w:bookmarkStart w:id="0" w:name="_GoBack"/>
      <w:bookmarkEnd w:id="0"/>
      <w:r w:rsidR="00662200">
        <w:rPr>
          <w:bCs/>
          <w:color w:val="365F91"/>
          <w:lang w:val="en-US"/>
        </w:rPr>
        <w:t xml:space="preserve">Washington, D.C. 20560, </w:t>
      </w:r>
      <w:r>
        <w:rPr>
          <w:bCs/>
          <w:color w:val="365F91"/>
          <w:lang w:val="en-US"/>
        </w:rPr>
        <w:t>USA</w:t>
      </w:r>
    </w:p>
    <w:p w14:paraId="262B6285" w14:textId="6194D63A" w:rsidR="009C1F10" w:rsidRDefault="00662200">
      <w:pPr>
        <w:rPr>
          <w:color w:val="365F91"/>
        </w:rPr>
      </w:pPr>
      <w:proofErr w:type="spellStart"/>
      <w:r>
        <w:rPr>
          <w:color w:val="365F91"/>
        </w:rPr>
        <w:t>hammockj</w:t>
      </w:r>
      <w:proofErr w:type="spellEnd"/>
      <w:r>
        <w:rPr>
          <w:color w:val="365F91"/>
        </w:rPr>
        <w:t>(at)</w:t>
      </w:r>
      <w:r w:rsidR="009C1F10">
        <w:rPr>
          <w:color w:val="365F91"/>
        </w:rPr>
        <w:t>si.edu</w:t>
      </w:r>
    </w:p>
    <w:p w14:paraId="190CC0F5" w14:textId="77777777" w:rsidR="00960119" w:rsidRDefault="00960119">
      <w:pPr>
        <w:rPr>
          <w:b/>
          <w:color w:val="365F91"/>
          <w:sz w:val="32"/>
          <w:szCs w:val="32"/>
        </w:rPr>
      </w:pPr>
    </w:p>
    <w:p w14:paraId="195337F8" w14:textId="77777777" w:rsidR="00960119" w:rsidRDefault="00024459">
      <w:pPr>
        <w:rPr>
          <w:b/>
          <w:color w:val="365F91"/>
          <w:sz w:val="32"/>
          <w:szCs w:val="32"/>
        </w:rPr>
      </w:pPr>
      <w:r>
        <w:rPr>
          <w:b/>
          <w:color w:val="365F91"/>
          <w:sz w:val="32"/>
          <w:szCs w:val="32"/>
        </w:rPr>
        <w:t>Core Members</w:t>
      </w:r>
    </w:p>
    <w:p w14:paraId="2896EB14" w14:textId="77777777" w:rsidR="00960119" w:rsidRDefault="00960119">
      <w:pPr>
        <w:rPr>
          <w:color w:val="365F91"/>
        </w:rPr>
      </w:pPr>
    </w:p>
    <w:p w14:paraId="40C52AC5" w14:textId="77777777" w:rsidR="00960119" w:rsidRDefault="00024459">
      <w:pPr>
        <w:rPr>
          <w:color w:val="365F91"/>
        </w:rPr>
      </w:pPr>
      <w:r>
        <w:rPr>
          <w:b/>
          <w:color w:val="365F91"/>
        </w:rPr>
        <w:t xml:space="preserve">Anne </w:t>
      </w:r>
      <w:proofErr w:type="spellStart"/>
      <w:r>
        <w:rPr>
          <w:b/>
          <w:color w:val="365F91"/>
        </w:rPr>
        <w:t>Thessen</w:t>
      </w:r>
      <w:proofErr w:type="spellEnd"/>
      <w:r>
        <w:rPr>
          <w:color w:val="365F91"/>
        </w:rPr>
        <w:t xml:space="preserve"> - Ronin Institute</w:t>
      </w:r>
    </w:p>
    <w:p w14:paraId="67068C80" w14:textId="77777777" w:rsidR="00960119" w:rsidRDefault="00024459">
      <w:pPr>
        <w:rPr>
          <w:color w:val="365F91"/>
        </w:rPr>
      </w:pPr>
      <w:r>
        <w:rPr>
          <w:b/>
          <w:color w:val="365F91"/>
        </w:rPr>
        <w:t>Annie Simpson</w:t>
      </w:r>
      <w:r>
        <w:rPr>
          <w:color w:val="365F91"/>
        </w:rPr>
        <w:t xml:space="preserve"> - US Geological Survey</w:t>
      </w:r>
    </w:p>
    <w:p w14:paraId="0148E88A" w14:textId="77777777" w:rsidR="00960119" w:rsidRPr="001C639A" w:rsidRDefault="00024459">
      <w:pPr>
        <w:rPr>
          <w:color w:val="365F91"/>
          <w:lang w:val="es-ES"/>
        </w:rPr>
      </w:pPr>
      <w:r w:rsidRPr="001C639A">
        <w:rPr>
          <w:b/>
          <w:color w:val="365F91"/>
          <w:lang w:val="es-ES"/>
        </w:rPr>
        <w:t>Antonio Mauro Saraiva</w:t>
      </w:r>
      <w:r w:rsidRPr="001C639A">
        <w:rPr>
          <w:color w:val="365F91"/>
          <w:lang w:val="es-ES"/>
        </w:rPr>
        <w:t xml:space="preserve"> - Universidade de São Paulo</w:t>
      </w:r>
    </w:p>
    <w:p w14:paraId="650DA808" w14:textId="77777777" w:rsidR="00960119" w:rsidRDefault="00024459">
      <w:pPr>
        <w:rPr>
          <w:color w:val="365F91"/>
        </w:rPr>
      </w:pPr>
      <w:r>
        <w:rPr>
          <w:b/>
          <w:color w:val="365F91"/>
        </w:rPr>
        <w:t xml:space="preserve">Chris </w:t>
      </w:r>
      <w:proofErr w:type="spellStart"/>
      <w:r>
        <w:rPr>
          <w:b/>
          <w:color w:val="365F91"/>
        </w:rPr>
        <w:t>Mungall</w:t>
      </w:r>
      <w:proofErr w:type="spellEnd"/>
      <w:r>
        <w:rPr>
          <w:color w:val="365F91"/>
        </w:rPr>
        <w:t xml:space="preserve"> - Lawrence Berkeley Laboratory</w:t>
      </w:r>
    </w:p>
    <w:p w14:paraId="57F43A0F" w14:textId="77777777" w:rsidR="00960119" w:rsidRDefault="00024459">
      <w:pPr>
        <w:rPr>
          <w:color w:val="365F91"/>
        </w:rPr>
      </w:pPr>
      <w:r>
        <w:rPr>
          <w:b/>
          <w:color w:val="365F91"/>
        </w:rPr>
        <w:t xml:space="preserve">Dmitry </w:t>
      </w:r>
      <w:proofErr w:type="spellStart"/>
      <w:r>
        <w:rPr>
          <w:b/>
          <w:color w:val="365F91"/>
        </w:rPr>
        <w:t>Schigel</w:t>
      </w:r>
      <w:proofErr w:type="spellEnd"/>
      <w:r>
        <w:rPr>
          <w:color w:val="365F91"/>
        </w:rPr>
        <w:t xml:space="preserve"> - Global Biodiversity Information Facility (GBIF), Secretariat</w:t>
      </w:r>
    </w:p>
    <w:p w14:paraId="4F64401E" w14:textId="77777777" w:rsidR="00960119" w:rsidRPr="001C639A" w:rsidRDefault="00024459">
      <w:pPr>
        <w:rPr>
          <w:color w:val="365F91"/>
          <w:lang w:val="es-ES"/>
        </w:rPr>
      </w:pPr>
      <w:r w:rsidRPr="001C639A">
        <w:rPr>
          <w:b/>
          <w:color w:val="365F91"/>
          <w:lang w:val="es-ES"/>
        </w:rPr>
        <w:t>Francisco Pando</w:t>
      </w:r>
      <w:r w:rsidRPr="001C639A">
        <w:rPr>
          <w:color w:val="365F91"/>
          <w:lang w:val="es-ES"/>
        </w:rPr>
        <w:t xml:space="preserve"> - Real Jardín Botánico,  CSIC</w:t>
      </w:r>
    </w:p>
    <w:p w14:paraId="53FCA39A" w14:textId="77777777" w:rsidR="00960119" w:rsidRDefault="00024459">
      <w:pPr>
        <w:rPr>
          <w:color w:val="365F91"/>
        </w:rPr>
      </w:pPr>
      <w:r>
        <w:rPr>
          <w:b/>
          <w:color w:val="365F91"/>
        </w:rPr>
        <w:t>Jennifer Hammock</w:t>
      </w:r>
      <w:r>
        <w:rPr>
          <w:color w:val="365F91"/>
        </w:rPr>
        <w:t xml:space="preserve"> - </w:t>
      </w:r>
      <w:proofErr w:type="spellStart"/>
      <w:r>
        <w:rPr>
          <w:color w:val="365F91"/>
        </w:rPr>
        <w:t>Encyclopedia</w:t>
      </w:r>
      <w:proofErr w:type="spellEnd"/>
      <w:r>
        <w:rPr>
          <w:color w:val="365F91"/>
        </w:rPr>
        <w:t xml:space="preserve"> of Life</w:t>
      </w:r>
    </w:p>
    <w:p w14:paraId="1E1D2995" w14:textId="77777777" w:rsidR="00960119" w:rsidRDefault="00024459">
      <w:pPr>
        <w:rPr>
          <w:color w:val="365F91"/>
        </w:rPr>
      </w:pPr>
      <w:r>
        <w:rPr>
          <w:b/>
          <w:color w:val="365F91"/>
        </w:rPr>
        <w:t xml:space="preserve">John </w:t>
      </w:r>
      <w:proofErr w:type="spellStart"/>
      <w:r>
        <w:rPr>
          <w:b/>
          <w:color w:val="365F91"/>
        </w:rPr>
        <w:t>Wiezorek</w:t>
      </w:r>
      <w:proofErr w:type="spellEnd"/>
      <w:r>
        <w:rPr>
          <w:color w:val="365F91"/>
        </w:rPr>
        <w:t xml:space="preserve"> - University of California, Berkeley</w:t>
      </w:r>
    </w:p>
    <w:p w14:paraId="5FD0FC6A" w14:textId="77777777" w:rsidR="00960119" w:rsidRPr="001C639A" w:rsidRDefault="00024459">
      <w:pPr>
        <w:rPr>
          <w:color w:val="365F91"/>
          <w:lang w:val="es-ES"/>
        </w:rPr>
      </w:pPr>
      <w:r w:rsidRPr="001C639A">
        <w:rPr>
          <w:b/>
          <w:color w:val="365F91"/>
          <w:lang w:val="es-ES"/>
        </w:rPr>
        <w:t>Jorrit Poelen</w:t>
      </w:r>
      <w:r w:rsidRPr="001C639A">
        <w:rPr>
          <w:color w:val="365F91"/>
          <w:lang w:val="es-ES"/>
        </w:rPr>
        <w:t xml:space="preserve"> - Global Biotic Interactions</w:t>
      </w:r>
    </w:p>
    <w:p w14:paraId="6F704CB1" w14:textId="77777777" w:rsidR="00960119" w:rsidRPr="001C639A" w:rsidRDefault="00024459">
      <w:pPr>
        <w:rPr>
          <w:color w:val="365F91"/>
          <w:lang w:val="es-ES"/>
        </w:rPr>
      </w:pPr>
      <w:r w:rsidRPr="001C639A">
        <w:rPr>
          <w:b/>
          <w:color w:val="365F91"/>
          <w:lang w:val="es-ES"/>
        </w:rPr>
        <w:t>José Augusto Salim</w:t>
      </w:r>
      <w:r w:rsidRPr="001C639A">
        <w:rPr>
          <w:color w:val="365F91"/>
          <w:lang w:val="es-ES"/>
        </w:rPr>
        <w:t xml:space="preserve"> - Universidade de São Paulo</w:t>
      </w:r>
    </w:p>
    <w:p w14:paraId="423B0881" w14:textId="77777777" w:rsidR="00960119" w:rsidRPr="001C639A" w:rsidRDefault="00024459">
      <w:pPr>
        <w:rPr>
          <w:color w:val="365F91"/>
          <w:lang w:val="es-ES"/>
        </w:rPr>
      </w:pPr>
      <w:r w:rsidRPr="001C639A">
        <w:rPr>
          <w:b/>
          <w:color w:val="365F91"/>
          <w:lang w:val="es-ES"/>
        </w:rPr>
        <w:t>Juliana Saragiotto</w:t>
      </w:r>
      <w:r w:rsidRPr="001C639A">
        <w:rPr>
          <w:color w:val="365F91"/>
          <w:lang w:val="es-ES"/>
        </w:rPr>
        <w:t xml:space="preserve"> </w:t>
      </w:r>
      <w:r w:rsidRPr="001C639A">
        <w:rPr>
          <w:b/>
          <w:color w:val="365F91"/>
          <w:lang w:val="es-ES"/>
        </w:rPr>
        <w:t xml:space="preserve">Silva </w:t>
      </w:r>
      <w:r w:rsidRPr="001C639A">
        <w:rPr>
          <w:color w:val="365F91"/>
          <w:lang w:val="es-ES"/>
        </w:rPr>
        <w:t>- Instituto Federal de Mato Grosso</w:t>
      </w:r>
    </w:p>
    <w:p w14:paraId="6DC20D69" w14:textId="77777777" w:rsidR="00960119" w:rsidRPr="001C639A" w:rsidRDefault="00024459">
      <w:pPr>
        <w:rPr>
          <w:color w:val="365F91"/>
          <w:lang w:val="es-ES"/>
        </w:rPr>
      </w:pPr>
      <w:r w:rsidRPr="001C639A">
        <w:rPr>
          <w:b/>
          <w:color w:val="365F91"/>
          <w:lang w:val="es-ES"/>
        </w:rPr>
        <w:t>Katja Schulz</w:t>
      </w:r>
      <w:r w:rsidRPr="001C639A">
        <w:rPr>
          <w:color w:val="365F91"/>
          <w:lang w:val="es-ES"/>
        </w:rPr>
        <w:t xml:space="preserve"> - Smithsonian Institution</w:t>
      </w:r>
    </w:p>
    <w:p w14:paraId="48895919" w14:textId="77777777" w:rsidR="00960119" w:rsidRPr="001C639A" w:rsidRDefault="00024459">
      <w:pPr>
        <w:rPr>
          <w:color w:val="365F91"/>
          <w:lang w:val="es-ES"/>
        </w:rPr>
      </w:pPr>
      <w:r w:rsidRPr="001C639A">
        <w:rPr>
          <w:b/>
          <w:color w:val="365F91"/>
          <w:lang w:val="es-ES"/>
        </w:rPr>
        <w:t>Prabha Prabhakar</w:t>
      </w:r>
      <w:r w:rsidRPr="001C639A">
        <w:rPr>
          <w:color w:val="365F91"/>
          <w:lang w:val="es-ES"/>
        </w:rPr>
        <w:t xml:space="preserve"> - Strand Life Sciences</w:t>
      </w:r>
    </w:p>
    <w:p w14:paraId="582BF9E9" w14:textId="77777777" w:rsidR="00960119" w:rsidRPr="001C639A" w:rsidRDefault="00024459">
      <w:pPr>
        <w:rPr>
          <w:color w:val="365F91"/>
          <w:lang w:val="es-ES"/>
        </w:rPr>
      </w:pPr>
      <w:r w:rsidRPr="001C639A">
        <w:rPr>
          <w:b/>
          <w:color w:val="365F91"/>
          <w:lang w:val="es-ES"/>
        </w:rPr>
        <w:t>Quentin Groom</w:t>
      </w:r>
      <w:r w:rsidRPr="001C639A">
        <w:rPr>
          <w:color w:val="365F91"/>
          <w:lang w:val="es-ES"/>
        </w:rPr>
        <w:t xml:space="preserve"> - Botanic Garden Meise</w:t>
      </w:r>
    </w:p>
    <w:p w14:paraId="2A1F33B7" w14:textId="77777777" w:rsidR="00960119" w:rsidRPr="001C639A" w:rsidRDefault="00024459">
      <w:pPr>
        <w:rPr>
          <w:color w:val="365F91"/>
          <w:lang w:val="es-ES"/>
        </w:rPr>
      </w:pPr>
      <w:r w:rsidRPr="001C639A">
        <w:rPr>
          <w:b/>
          <w:color w:val="365F91"/>
          <w:lang w:val="es-ES"/>
        </w:rPr>
        <w:t xml:space="preserve">Remy Jomier - </w:t>
      </w:r>
      <w:r w:rsidRPr="001C639A">
        <w:rPr>
          <w:color w:val="365F91"/>
          <w:lang w:val="es-ES"/>
        </w:rPr>
        <w:t xml:space="preserve">  Service du Patrimoine Naturel</w:t>
      </w:r>
    </w:p>
    <w:p w14:paraId="0A0FC5AE" w14:textId="77777777" w:rsidR="00960119" w:rsidRPr="001C639A" w:rsidRDefault="00024459">
      <w:pPr>
        <w:rPr>
          <w:color w:val="365F91"/>
          <w:lang w:val="es-ES"/>
        </w:rPr>
      </w:pPr>
      <w:r w:rsidRPr="001C639A">
        <w:rPr>
          <w:b/>
          <w:color w:val="365F91"/>
          <w:lang w:val="es-ES"/>
        </w:rPr>
        <w:t>Willem Coetzer</w:t>
      </w:r>
      <w:r w:rsidRPr="001C639A">
        <w:rPr>
          <w:color w:val="365F91"/>
          <w:lang w:val="es-ES"/>
        </w:rPr>
        <w:t xml:space="preserve"> - South Africa  Inst Aquatic Biodiversity</w:t>
      </w:r>
    </w:p>
    <w:p w14:paraId="1A1F61A8" w14:textId="77777777" w:rsidR="00960119" w:rsidRPr="001C639A" w:rsidRDefault="00960119">
      <w:pPr>
        <w:rPr>
          <w:color w:val="365F91"/>
          <w:lang w:val="es-ES"/>
        </w:rPr>
      </w:pPr>
    </w:p>
    <w:p w14:paraId="40F21B69" w14:textId="77777777" w:rsidR="00960119" w:rsidRDefault="00024459">
      <w:pPr>
        <w:rPr>
          <w:b/>
          <w:color w:val="365F91"/>
          <w:sz w:val="32"/>
          <w:szCs w:val="32"/>
        </w:rPr>
      </w:pPr>
      <w:r>
        <w:rPr>
          <w:b/>
          <w:color w:val="365F91"/>
          <w:sz w:val="32"/>
          <w:szCs w:val="32"/>
        </w:rPr>
        <w:t>Summary</w:t>
      </w:r>
    </w:p>
    <w:p w14:paraId="23125986" w14:textId="77777777" w:rsidR="00960119" w:rsidRDefault="00960119">
      <w:pPr>
        <w:rPr>
          <w:color w:val="365F91"/>
        </w:rPr>
      </w:pPr>
    </w:p>
    <w:p w14:paraId="12011D02" w14:textId="0E77FF58" w:rsidR="00960119" w:rsidRDefault="00024459">
      <w:pPr>
        <w:rPr>
          <w:color w:val="365F91"/>
        </w:rPr>
      </w:pPr>
      <w:r>
        <w:rPr>
          <w:color w:val="365F91"/>
        </w:rPr>
        <w:t xml:space="preserve">Scientists use a variety of methods to collect, record, and store biological interaction data, </w:t>
      </w:r>
      <w:r w:rsidR="001C639A">
        <w:rPr>
          <w:color w:val="365F91"/>
        </w:rPr>
        <w:t xml:space="preserve">which </w:t>
      </w:r>
      <w:r>
        <w:rPr>
          <w:color w:val="365F91"/>
        </w:rPr>
        <w:t xml:space="preserve">include predator-prey, parasite-host, </w:t>
      </w:r>
      <w:r w:rsidR="009C1F10">
        <w:rPr>
          <w:color w:val="365F91"/>
        </w:rPr>
        <w:t xml:space="preserve">and </w:t>
      </w:r>
      <w:r>
        <w:rPr>
          <w:color w:val="365F91"/>
        </w:rPr>
        <w:t>pollinator-plant</w:t>
      </w:r>
      <w:r w:rsidR="001C639A">
        <w:rPr>
          <w:color w:val="365F91"/>
        </w:rPr>
        <w:t xml:space="preserve"> interactions,</w:t>
      </w:r>
      <w:r>
        <w:rPr>
          <w:color w:val="365F91"/>
        </w:rPr>
        <w:t xml:space="preserve"> among others. Uses for those data are equally diverse, as they are collected primarily to answer different scientific questions. Biological interaction data can be important in other situations and domains. For </w:t>
      </w:r>
      <w:r>
        <w:rPr>
          <w:color w:val="365F91"/>
        </w:rPr>
        <w:lastRenderedPageBreak/>
        <w:t xml:space="preserve">example, they </w:t>
      </w:r>
      <w:r w:rsidR="001C639A">
        <w:rPr>
          <w:color w:val="365F91"/>
        </w:rPr>
        <w:t xml:space="preserve">can </w:t>
      </w:r>
      <w:r>
        <w:rPr>
          <w:color w:val="365F91"/>
        </w:rPr>
        <w:t xml:space="preserve">play an important role in building decision support systems for conservation and sustainable use in agriculture. </w:t>
      </w:r>
    </w:p>
    <w:p w14:paraId="4FC29976" w14:textId="5B15CD8B" w:rsidR="00960119" w:rsidRDefault="00024459">
      <w:pPr>
        <w:rPr>
          <w:color w:val="365F91"/>
        </w:rPr>
      </w:pPr>
      <w:r>
        <w:rPr>
          <w:color w:val="365F91"/>
        </w:rPr>
        <w:t xml:space="preserve">Despite of their importance, a limited amount of biological interaction data </w:t>
      </w:r>
      <w:proofErr w:type="gramStart"/>
      <w:r w:rsidR="001C639A">
        <w:rPr>
          <w:color w:val="365F91"/>
        </w:rPr>
        <w:t>are</w:t>
      </w:r>
      <w:proofErr w:type="gramEnd"/>
      <w:r w:rsidR="001C639A">
        <w:rPr>
          <w:color w:val="365F91"/>
        </w:rPr>
        <w:t xml:space="preserve"> </w:t>
      </w:r>
      <w:r>
        <w:rPr>
          <w:color w:val="365F91"/>
        </w:rPr>
        <w:t xml:space="preserve">available online, especially if compared to the </w:t>
      </w:r>
      <w:r w:rsidR="001C639A">
        <w:rPr>
          <w:color w:val="365F91"/>
        </w:rPr>
        <w:t xml:space="preserve">number </w:t>
      </w:r>
      <w:r>
        <w:rPr>
          <w:color w:val="365F91"/>
        </w:rPr>
        <w:t>of data registers available on occurrence data portals</w:t>
      </w:r>
      <w:r w:rsidR="001C639A">
        <w:rPr>
          <w:color w:val="365F91"/>
        </w:rPr>
        <w:t xml:space="preserve">. </w:t>
      </w:r>
      <w:r>
        <w:rPr>
          <w:color w:val="365F91"/>
        </w:rPr>
        <w:t xml:space="preserve">Numerous </w:t>
      </w:r>
      <w:r w:rsidR="001C639A">
        <w:rPr>
          <w:color w:val="365F91"/>
        </w:rPr>
        <w:t>projects are working</w:t>
      </w:r>
      <w:r>
        <w:rPr>
          <w:color w:val="365F91"/>
        </w:rPr>
        <w:t xml:space="preserve"> to aggregate, organize, and efficiently disseminate biological interaction data. However, we lack a formal data standard to support that work.</w:t>
      </w:r>
    </w:p>
    <w:p w14:paraId="7786257F" w14:textId="6E7B3D10" w:rsidR="009C1F10" w:rsidRDefault="00024459">
      <w:pPr>
        <w:rPr>
          <w:color w:val="365F91"/>
        </w:rPr>
      </w:pPr>
      <w:r>
        <w:rPr>
          <w:color w:val="365F91"/>
        </w:rPr>
        <w:t>Examples of issues that need to be resolved in this domain include</w:t>
      </w:r>
      <w:r w:rsidR="009C1F10">
        <w:rPr>
          <w:color w:val="365F91"/>
        </w:rPr>
        <w:t>:</w:t>
      </w:r>
    </w:p>
    <w:p w14:paraId="70596CF9" w14:textId="77777777" w:rsidR="009C1F10" w:rsidRDefault="009C1F10">
      <w:pPr>
        <w:rPr>
          <w:color w:val="365F91"/>
        </w:rPr>
      </w:pPr>
    </w:p>
    <w:p w14:paraId="31B685C4" w14:textId="08E27A6A" w:rsidR="009C1F10" w:rsidRDefault="00024459" w:rsidP="00662200">
      <w:pPr>
        <w:pStyle w:val="PargrafodaLista"/>
        <w:numPr>
          <w:ilvl w:val="0"/>
          <w:numId w:val="1"/>
        </w:numPr>
        <w:rPr>
          <w:color w:val="365F91"/>
        </w:rPr>
      </w:pPr>
      <w:r w:rsidRPr="00662200">
        <w:rPr>
          <w:color w:val="365F91"/>
        </w:rPr>
        <w:t xml:space="preserve">defining controlled vocabularies for the nature of species interactions. </w:t>
      </w:r>
    </w:p>
    <w:p w14:paraId="42368D0A" w14:textId="478C4038" w:rsidR="009C1F10" w:rsidRDefault="009C1F10" w:rsidP="00662200">
      <w:pPr>
        <w:pStyle w:val="PargrafodaLista"/>
        <w:numPr>
          <w:ilvl w:val="0"/>
          <w:numId w:val="1"/>
        </w:numPr>
        <w:rPr>
          <w:color w:val="365F91"/>
        </w:rPr>
      </w:pPr>
      <w:r>
        <w:rPr>
          <w:color w:val="365F91"/>
        </w:rPr>
        <w:t>h</w:t>
      </w:r>
      <w:r w:rsidR="00024459" w:rsidRPr="00662200">
        <w:rPr>
          <w:color w:val="365F91"/>
        </w:rPr>
        <w:t>ow to structure interaction data so that the links between observations of interacting organisms are not lost</w:t>
      </w:r>
    </w:p>
    <w:p w14:paraId="41CD947F" w14:textId="77777777" w:rsidR="00960119" w:rsidRDefault="00024459" w:rsidP="00662200">
      <w:pPr>
        <w:pStyle w:val="PargrafodaLista"/>
        <w:numPr>
          <w:ilvl w:val="0"/>
          <w:numId w:val="1"/>
        </w:numPr>
        <w:rPr>
          <w:color w:val="365F91"/>
        </w:rPr>
      </w:pPr>
      <w:r w:rsidRPr="00662200">
        <w:rPr>
          <w:color w:val="365F91"/>
        </w:rPr>
        <w:t>providing standards that can be used seamlessly with different groups of organisms and types of interaction.</w:t>
      </w:r>
    </w:p>
    <w:p w14:paraId="06C69A24" w14:textId="77777777" w:rsidR="009C1F10" w:rsidRPr="00662200" w:rsidRDefault="009C1F10" w:rsidP="00662200">
      <w:pPr>
        <w:pStyle w:val="PargrafodaLista"/>
        <w:rPr>
          <w:color w:val="365F91"/>
        </w:rPr>
      </w:pPr>
    </w:p>
    <w:p w14:paraId="0C140DEE" w14:textId="67653C46" w:rsidR="00960119" w:rsidRDefault="00024459">
      <w:pPr>
        <w:rPr>
          <w:color w:val="365F91"/>
        </w:rPr>
      </w:pPr>
      <w:r>
        <w:rPr>
          <w:color w:val="365F91"/>
        </w:rPr>
        <w:t>Therefore, in this Interest Group we want to discuss, formalize and develop a common background to help standardize biological interaction data in the Biodiversity Informatics community, avoiding duplication of effort</w:t>
      </w:r>
      <w:r w:rsidR="009C1F10">
        <w:rPr>
          <w:color w:val="365F91"/>
        </w:rPr>
        <w:t xml:space="preserve"> and</w:t>
      </w:r>
      <w:r>
        <w:rPr>
          <w:color w:val="365F91"/>
        </w:rPr>
        <w:t xml:space="preserve"> sharing knowledge and solutions. Our final aim is to promote digitization, </w:t>
      </w:r>
      <w:r w:rsidR="001C639A">
        <w:rPr>
          <w:color w:val="365F91"/>
        </w:rPr>
        <w:t xml:space="preserve">data </w:t>
      </w:r>
      <w:r>
        <w:rPr>
          <w:color w:val="365F91"/>
        </w:rPr>
        <w:t xml:space="preserve">sharing, aggregation and ultimately </w:t>
      </w:r>
      <w:proofErr w:type="gramStart"/>
      <w:r w:rsidR="009C1F10">
        <w:rPr>
          <w:color w:val="365F91"/>
        </w:rPr>
        <w:t xml:space="preserve">to </w:t>
      </w:r>
      <w:r>
        <w:rPr>
          <w:color w:val="365F91"/>
        </w:rPr>
        <w:t xml:space="preserve"> </w:t>
      </w:r>
      <w:r w:rsidR="001C639A">
        <w:rPr>
          <w:color w:val="365F91"/>
        </w:rPr>
        <w:t>improve</w:t>
      </w:r>
      <w:proofErr w:type="gramEnd"/>
      <w:r w:rsidR="001C639A">
        <w:rPr>
          <w:color w:val="365F91"/>
        </w:rPr>
        <w:t xml:space="preserve"> </w:t>
      </w:r>
      <w:r w:rsidR="009C1F10">
        <w:rPr>
          <w:color w:val="365F91"/>
        </w:rPr>
        <w:t xml:space="preserve">the </w:t>
      </w:r>
      <w:r>
        <w:rPr>
          <w:color w:val="365F91"/>
        </w:rPr>
        <w:t>use of biological interaction data.</w:t>
      </w:r>
    </w:p>
    <w:p w14:paraId="7867156F" w14:textId="77777777" w:rsidR="00960119" w:rsidRDefault="00960119">
      <w:pPr>
        <w:rPr>
          <w:color w:val="365F91"/>
        </w:rPr>
      </w:pPr>
    </w:p>
    <w:p w14:paraId="25AE4973" w14:textId="77777777" w:rsidR="00960119" w:rsidRDefault="00024459">
      <w:pPr>
        <w:rPr>
          <w:color w:val="365F91"/>
        </w:rPr>
      </w:pPr>
      <w:r>
        <w:rPr>
          <w:b/>
          <w:color w:val="365F91"/>
          <w:sz w:val="32"/>
          <w:szCs w:val="32"/>
        </w:rPr>
        <w:t>Becoming Involved</w:t>
      </w:r>
    </w:p>
    <w:p w14:paraId="2A4479A6" w14:textId="77777777" w:rsidR="00960119" w:rsidRDefault="00024459">
      <w:pPr>
        <w:rPr>
          <w:color w:val="365F91"/>
        </w:rPr>
      </w:pPr>
      <w:r>
        <w:rPr>
          <w:color w:val="365F91"/>
        </w:rPr>
        <w:t> </w:t>
      </w:r>
    </w:p>
    <w:p w14:paraId="1FFBA9FA" w14:textId="073CAD69" w:rsidR="00960119" w:rsidRDefault="00024459">
      <w:pPr>
        <w:rPr>
          <w:color w:val="365F91"/>
        </w:rPr>
      </w:pPr>
      <w:r>
        <w:rPr>
          <w:color w:val="365F91"/>
        </w:rPr>
        <w:t xml:space="preserve">During the 2016 TDWG Conference, in Santa Clara de San Carlos, Costa Rica, a group of people gathered to </w:t>
      </w:r>
      <w:r w:rsidR="001C639A">
        <w:rPr>
          <w:color w:val="365F91"/>
        </w:rPr>
        <w:t>begin d</w:t>
      </w:r>
      <w:r w:rsidR="009C1F10">
        <w:rPr>
          <w:color w:val="365F91"/>
        </w:rPr>
        <w:t>i</w:t>
      </w:r>
      <w:r w:rsidR="001C639A">
        <w:rPr>
          <w:color w:val="365F91"/>
        </w:rPr>
        <w:t>scussions on</w:t>
      </w:r>
      <w:r>
        <w:rPr>
          <w:color w:val="365F91"/>
        </w:rPr>
        <w:t xml:space="preserve"> this issue</w:t>
      </w:r>
      <w:r w:rsidR="001C639A">
        <w:rPr>
          <w:color w:val="365F91"/>
        </w:rPr>
        <w:t>,</w:t>
      </w:r>
      <w:r>
        <w:rPr>
          <w:color w:val="365F91"/>
        </w:rPr>
        <w:t xml:space="preserve"> under the TDWG umbrella. We, now propose the creation of an Interest Group on Biological Interactions </w:t>
      </w:r>
      <w:r w:rsidR="001C639A">
        <w:rPr>
          <w:color w:val="365F91"/>
        </w:rPr>
        <w:t xml:space="preserve">Data </w:t>
      </w:r>
      <w:r>
        <w:rPr>
          <w:color w:val="365F91"/>
        </w:rPr>
        <w:t xml:space="preserve">where this topic can be discussed within the broader biodiversity informatics community. </w:t>
      </w:r>
    </w:p>
    <w:p w14:paraId="14B4990A" w14:textId="3DD555A9" w:rsidR="00960119" w:rsidRDefault="00024459">
      <w:pPr>
        <w:rPr>
          <w:color w:val="365F91"/>
        </w:rPr>
      </w:pPr>
      <w:r>
        <w:rPr>
          <w:color w:val="365F91"/>
        </w:rPr>
        <w:t xml:space="preserve">All interested parties are encouraged to become involved with the Interest Group or specific Task Groups it may convene in the future. Membership of the group is open. If you work with biological interaction data at any level, whether </w:t>
      </w:r>
      <w:r w:rsidR="001C639A">
        <w:rPr>
          <w:color w:val="365F91"/>
        </w:rPr>
        <w:t xml:space="preserve">in </w:t>
      </w:r>
      <w:r>
        <w:rPr>
          <w:color w:val="365F91"/>
        </w:rPr>
        <w:t xml:space="preserve">digitization, publication, aggregation or analysis, and you would like to be able to openly share and benefit from all advantages which a data standard can provide, you are welcome to join the Biological Interaction Data Interest Group. </w:t>
      </w:r>
    </w:p>
    <w:p w14:paraId="6F5FD777" w14:textId="77777777" w:rsidR="00960119" w:rsidRDefault="00024459">
      <w:pPr>
        <w:rPr>
          <w:color w:val="365F91"/>
        </w:rPr>
      </w:pPr>
      <w:r>
        <w:rPr>
          <w:color w:val="365F91"/>
        </w:rPr>
        <w:t> </w:t>
      </w:r>
    </w:p>
    <w:p w14:paraId="4AD9F155" w14:textId="77777777" w:rsidR="00960119" w:rsidRDefault="00024459">
      <w:pPr>
        <w:rPr>
          <w:color w:val="365F91"/>
        </w:rPr>
      </w:pPr>
      <w:r>
        <w:rPr>
          <w:color w:val="365F91"/>
        </w:rPr>
        <w:t xml:space="preserve">Please contact the convenors or any core member about how to become involved. </w:t>
      </w:r>
    </w:p>
    <w:p w14:paraId="260C2285" w14:textId="77777777" w:rsidR="00960119" w:rsidRDefault="00024459">
      <w:pPr>
        <w:rPr>
          <w:color w:val="365F91"/>
        </w:rPr>
      </w:pPr>
      <w:r>
        <w:rPr>
          <w:color w:val="365F91"/>
        </w:rPr>
        <w:t> </w:t>
      </w:r>
    </w:p>
    <w:p w14:paraId="3A951D96" w14:textId="77777777" w:rsidR="00960119" w:rsidRDefault="00024459">
      <w:pPr>
        <w:rPr>
          <w:color w:val="365F91"/>
        </w:rPr>
      </w:pPr>
      <w:r>
        <w:rPr>
          <w:color w:val="365F91"/>
        </w:rPr>
        <w:t xml:space="preserve">The TDWG process requires that any new Task Group be launched through an Interest Group. The Biological Interaction Data Interest Group can facilitate establishment of new Task Groups that relate to this topic. Please contact the convenor to discuss potential projects or join existing Task Groups. </w:t>
      </w:r>
    </w:p>
    <w:p w14:paraId="059CD219" w14:textId="77777777" w:rsidR="00960119" w:rsidRDefault="00024459">
      <w:pPr>
        <w:rPr>
          <w:color w:val="365F91"/>
        </w:rPr>
      </w:pPr>
      <w:r>
        <w:rPr>
          <w:color w:val="365F91"/>
        </w:rPr>
        <w:t> </w:t>
      </w:r>
    </w:p>
    <w:p w14:paraId="6C34AAF2" w14:textId="77777777" w:rsidR="00960119" w:rsidRDefault="00024459">
      <w:pPr>
        <w:rPr>
          <w:color w:val="365F91"/>
        </w:rPr>
      </w:pPr>
      <w:r>
        <w:rPr>
          <w:color w:val="365F91"/>
        </w:rPr>
        <w:t> </w:t>
      </w:r>
    </w:p>
    <w:p w14:paraId="3B8F0A03" w14:textId="77777777" w:rsidR="00960119" w:rsidRDefault="00024459">
      <w:pPr>
        <w:rPr>
          <w:color w:val="365F91"/>
        </w:rPr>
      </w:pPr>
      <w:r>
        <w:rPr>
          <w:b/>
          <w:color w:val="365F91"/>
          <w:sz w:val="32"/>
          <w:szCs w:val="32"/>
        </w:rPr>
        <w:t>Resources</w:t>
      </w:r>
    </w:p>
    <w:p w14:paraId="797FF7EB" w14:textId="77777777" w:rsidR="00960119" w:rsidRDefault="00024459">
      <w:pPr>
        <w:ind w:left="540" w:hanging="360"/>
      </w:pPr>
      <w:bookmarkStart w:id="1" w:name="_s343u18s7coa" w:colFirst="0" w:colLast="0"/>
      <w:bookmarkEnd w:id="1"/>
      <w:r>
        <w:rPr>
          <w:rFonts w:ascii="Noto Sans Symbols" w:eastAsia="Noto Sans Symbols" w:hAnsi="Noto Sans Symbols" w:cs="Noto Sans Symbols"/>
          <w:color w:val="365F91"/>
          <w:sz w:val="20"/>
          <w:szCs w:val="20"/>
        </w:rPr>
        <w:t>∙</w:t>
      </w:r>
      <w:r>
        <w:rPr>
          <w:rFonts w:ascii="Times New Roman" w:eastAsia="Times New Roman" w:hAnsi="Times New Roman" w:cs="Times New Roman"/>
          <w:color w:val="365F91"/>
          <w:sz w:val="14"/>
          <w:szCs w:val="14"/>
        </w:rPr>
        <w:t>   </w:t>
      </w:r>
      <w:r>
        <w:rPr>
          <w:color w:val="365F91"/>
        </w:rPr>
        <w:t>     </w:t>
      </w:r>
      <w:hyperlink r:id="rId5">
        <w:r>
          <w:rPr>
            <w:color w:val="1155CC"/>
            <w:u w:val="single"/>
          </w:rPr>
          <w:t>https://github.com/BioComp-USP/interaction-data-group</w:t>
        </w:r>
      </w:hyperlink>
    </w:p>
    <w:p w14:paraId="3D56E29D" w14:textId="77777777" w:rsidR="00960119" w:rsidRDefault="00960119">
      <w:pPr>
        <w:ind w:left="540" w:hanging="360"/>
      </w:pPr>
      <w:bookmarkStart w:id="2" w:name="_ik2lgmfi3nkd" w:colFirst="0" w:colLast="0"/>
      <w:bookmarkEnd w:id="2"/>
    </w:p>
    <w:p w14:paraId="49407EC5" w14:textId="77777777" w:rsidR="00960119" w:rsidRDefault="00024459">
      <w:r>
        <w:rPr>
          <w:color w:val="365F91"/>
        </w:rPr>
        <w:t xml:space="preserve">Since this is not yet a formal TDWG group we have been working under the </w:t>
      </w:r>
      <w:proofErr w:type="spellStart"/>
      <w:r>
        <w:rPr>
          <w:color w:val="365F91"/>
        </w:rPr>
        <w:t>BioComp</w:t>
      </w:r>
      <w:proofErr w:type="spellEnd"/>
      <w:r>
        <w:rPr>
          <w:color w:val="365F91"/>
        </w:rPr>
        <w:t>-USP GitHub repository, and we will move to the TDWG repository as soon as we have an Interest Group on Interaction Data approved by the TDWG exec.</w:t>
      </w:r>
    </w:p>
    <w:sectPr w:rsidR="00960119">
      <w:pgSz w:w="12240" w:h="15840"/>
      <w:pgMar w:top="1417" w:right="1701" w:bottom="1417" w:left="1701"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Lucida Grande">
    <w:panose1 w:val="020B0600040502020204"/>
    <w:charset w:val="00"/>
    <w:family w:val="swiss"/>
    <w:pitch w:val="variable"/>
    <w:sig w:usb0="E1000AEF" w:usb1="5000A1FF" w:usb2="00000000" w:usb3="00000000" w:csb0="000001BF" w:csb1="00000000"/>
  </w:font>
  <w:font w:name="Noto Sans Symbols">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ＭＳ 明朝">
    <w:charset w:val="80"/>
    <w:family w:val="roman"/>
    <w:pitch w:val="fixed"/>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BD67E5"/>
    <w:multiLevelType w:val="hybridMultilevel"/>
    <w:tmpl w:val="FF283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displayBackgroundShape/>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0119"/>
    <w:rsid w:val="00024459"/>
    <w:rsid w:val="001C639A"/>
    <w:rsid w:val="00662200"/>
    <w:rsid w:val="00960119"/>
    <w:rsid w:val="009C1F10"/>
  </w:rsids>
  <m:mathPr>
    <m:mathFont m:val="Cambria Math"/>
    <m:brkBin m:val="before"/>
    <m:brkBinSub m:val="--"/>
    <m:smallFrac m:val="0"/>
    <m:dispDef/>
    <m:lMargin m:val="0"/>
    <m:rMargin m:val="0"/>
    <m:defJc m:val="centerGroup"/>
    <m:wrapIndent m:val="1440"/>
    <m:intLim m:val="subSup"/>
    <m:naryLim m:val="undOvr"/>
  </m:mathPr>
  <w:themeFontLang w:val="en-GB"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99E91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GB" w:eastAsia="en-GB" w:bidi="ar-SA"/>
      </w:rPr>
    </w:rPrDefault>
    <w:pPrDefault>
      <w:pPr>
        <w:widowControl w:val="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Ttulo1">
    <w:name w:val="heading 1"/>
    <w:basedOn w:val="Normal"/>
    <w:next w:val="Normal"/>
    <w:pPr>
      <w:keepNext/>
      <w:keepLines/>
      <w:spacing w:before="480" w:after="120"/>
      <w:contextualSpacing/>
      <w:outlineLvl w:val="0"/>
    </w:pPr>
    <w:rPr>
      <w:b/>
      <w:sz w:val="48"/>
      <w:szCs w:val="48"/>
    </w:rPr>
  </w:style>
  <w:style w:type="paragraph" w:styleId="Ttulo2">
    <w:name w:val="heading 2"/>
    <w:basedOn w:val="Normal"/>
    <w:next w:val="Normal"/>
    <w:pPr>
      <w:keepNext/>
      <w:keepLines/>
      <w:spacing w:before="360" w:after="80"/>
      <w:contextualSpacing/>
      <w:outlineLvl w:val="1"/>
    </w:pPr>
    <w:rPr>
      <w:b/>
      <w:sz w:val="36"/>
      <w:szCs w:val="36"/>
    </w:rPr>
  </w:style>
  <w:style w:type="paragraph" w:styleId="Ttulo3">
    <w:name w:val="heading 3"/>
    <w:basedOn w:val="Normal"/>
    <w:next w:val="Normal"/>
    <w:pPr>
      <w:keepNext/>
      <w:keepLines/>
      <w:spacing w:before="280" w:after="80"/>
      <w:contextualSpacing/>
      <w:outlineLvl w:val="2"/>
    </w:pPr>
    <w:rPr>
      <w:b/>
      <w:sz w:val="28"/>
      <w:szCs w:val="28"/>
    </w:rPr>
  </w:style>
  <w:style w:type="paragraph" w:styleId="Ttulo4">
    <w:name w:val="heading 4"/>
    <w:basedOn w:val="Normal"/>
    <w:next w:val="Normal"/>
    <w:pPr>
      <w:keepNext/>
      <w:keepLines/>
      <w:spacing w:before="240" w:after="40"/>
      <w:contextualSpacing/>
      <w:outlineLvl w:val="3"/>
    </w:pPr>
    <w:rPr>
      <w:b/>
      <w:sz w:val="24"/>
      <w:szCs w:val="24"/>
    </w:rPr>
  </w:style>
  <w:style w:type="paragraph" w:styleId="Ttulo5">
    <w:name w:val="heading 5"/>
    <w:basedOn w:val="Normal"/>
    <w:next w:val="Normal"/>
    <w:pPr>
      <w:keepNext/>
      <w:keepLines/>
      <w:spacing w:before="220" w:after="40"/>
      <w:contextualSpacing/>
      <w:outlineLvl w:val="4"/>
    </w:pPr>
    <w:rPr>
      <w:b/>
    </w:rPr>
  </w:style>
  <w:style w:type="paragraph" w:styleId="Ttulo6">
    <w:name w:val="heading 6"/>
    <w:basedOn w:val="Normal"/>
    <w:next w:val="Normal"/>
    <w:pPr>
      <w:keepNext/>
      <w:keepLines/>
      <w:spacing w:before="200" w:after="40"/>
      <w:contextualSpacing/>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Textodebalo">
    <w:name w:val="Balloon Text"/>
    <w:basedOn w:val="Normal"/>
    <w:link w:val="TextodebaloChar"/>
    <w:uiPriority w:val="99"/>
    <w:semiHidden/>
    <w:unhideWhenUsed/>
    <w:rsid w:val="009C1F10"/>
    <w:rPr>
      <w:rFonts w:ascii="Lucida Grande" w:hAnsi="Lucida Grande"/>
      <w:sz w:val="18"/>
      <w:szCs w:val="18"/>
    </w:rPr>
  </w:style>
  <w:style w:type="character" w:customStyle="1" w:styleId="TextodebaloChar">
    <w:name w:val="Texto de balão Char"/>
    <w:basedOn w:val="Fontepargpadro"/>
    <w:link w:val="Textodebalo"/>
    <w:uiPriority w:val="99"/>
    <w:semiHidden/>
    <w:rsid w:val="009C1F10"/>
    <w:rPr>
      <w:rFonts w:ascii="Lucida Grande" w:hAnsi="Lucida Grande"/>
      <w:sz w:val="18"/>
      <w:szCs w:val="18"/>
    </w:rPr>
  </w:style>
  <w:style w:type="paragraph" w:styleId="PargrafodaLista">
    <w:name w:val="List Paragraph"/>
    <w:basedOn w:val="Normal"/>
    <w:uiPriority w:val="34"/>
    <w:qFormat/>
    <w:rsid w:val="009C1F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492919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BioComp-USP/interaction-data-group"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707</Words>
  <Characters>3824</Characters>
  <Application>Microsoft Macintosh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quentin</dc:creator>
  <cp:lastModifiedBy>Antonio Saraiva</cp:lastModifiedBy>
  <cp:revision>2</cp:revision>
  <dcterms:created xsi:type="dcterms:W3CDTF">2017-06-23T20:38:00Z</dcterms:created>
  <dcterms:modified xsi:type="dcterms:W3CDTF">2017-06-23T20:38:00Z</dcterms:modified>
</cp:coreProperties>
</file>