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both"/>
        <w:rPr>
          <w:sz w:val="32"/>
          <w:szCs w:val="32"/>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pageBreakBefore w:val="0"/>
              <w:widowControl w:val="0"/>
              <w:pBdr>
                <w:top w:color="auto" w:space="3" w:sz="0" w:val="none"/>
                <w:left w:color="auto" w:space="0" w:sz="0" w:val="none"/>
                <w:bottom w:color="auto" w:space="0" w:sz="0" w:val="none"/>
                <w:right w:color="auto" w:space="0" w:sz="0" w:val="none"/>
              </w:pBdr>
              <w:shd w:fill="ffffff" w:val="clear"/>
              <w:spacing w:after="0" w:before="0" w:line="300" w:lineRule="auto"/>
              <w:jc w:val="both"/>
              <w:rPr>
                <w:sz w:val="32"/>
                <w:szCs w:val="32"/>
              </w:rPr>
            </w:pPr>
            <w:bookmarkStart w:colFirst="0" w:colLast="0" w:name="_jbukqmu6u2w2" w:id="0"/>
            <w:bookmarkEnd w:id="0"/>
            <w:hyperlink r:id="rId6">
              <w:r w:rsidDel="00000000" w:rsidR="00000000" w:rsidRPr="00000000">
                <w:rPr>
                  <w:sz w:val="32"/>
                  <w:szCs w:val="32"/>
                  <w:rtl w:val="0"/>
                </w:rPr>
                <w:t xml:space="preserve">SOP - </w:t>
              </w:r>
            </w:hyperlink>
            <w:r w:rsidDel="00000000" w:rsidR="00000000" w:rsidRPr="00000000">
              <w:rPr>
                <w:sz w:val="32"/>
                <w:szCs w:val="32"/>
                <w:rtl w:val="0"/>
              </w:rPr>
              <w:t xml:space="preserve">Handling Incomplete Submissions</w:t>
            </w:r>
            <w:r w:rsidDel="00000000" w:rsidR="00000000" w:rsidRPr="00000000">
              <w:rPr>
                <w:rtl w:val="0"/>
              </w:rPr>
            </w:r>
          </w:p>
        </w:tc>
      </w:tr>
    </w:tbl>
    <w:p w:rsidR="00000000" w:rsidDel="00000000" w:rsidP="00000000" w:rsidRDefault="00000000" w:rsidRPr="00000000" w14:paraId="00000003">
      <w:pPr>
        <w:pageBreakBefore w:val="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both"/>
              <w:rPr/>
            </w:pPr>
            <w:r w:rsidDel="00000000" w:rsidR="00000000" w:rsidRPr="00000000">
              <w:rPr>
                <w:rtl w:val="0"/>
              </w:rPr>
              <w:t xml:space="preserve">Document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pPr>
            <w:r w:rsidDel="00000000" w:rsidR="00000000" w:rsidRPr="00000000">
              <w:rPr>
                <w:rtl w:val="0"/>
              </w:rPr>
              <w:t xml:space="preserve">Giselle Kerry - EGA/EBI Helpdesk Lead and Project Coordinator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pPr>
            <w:r w:rsidDel="00000000" w:rsidR="00000000" w:rsidRPr="00000000">
              <w:rPr>
                <w:rtl w:val="0"/>
              </w:rPr>
              <w:t xml:space="preserve">Effective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pPr>
            <w:r w:rsidDel="00000000" w:rsidR="00000000" w:rsidRPr="00000000">
              <w:rPr>
                <w:rtl w:val="0"/>
              </w:rPr>
              <w:t xml:space="preserve">22-09-2020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pPr>
            <w:r w:rsidDel="00000000" w:rsidR="00000000" w:rsidRPr="00000000">
              <w:rPr>
                <w:rtl w:val="0"/>
              </w:rPr>
              <w:t xml:space="preserve">Approvals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pPr>
            <w:r w:rsidDel="00000000" w:rsidR="00000000" w:rsidRPr="00000000">
              <w:rPr>
                <w:rtl w:val="0"/>
              </w:rPr>
              <w:t xml:space="preserve">Dylan Spalding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pPr>
            <w:r w:rsidDel="00000000" w:rsidR="00000000" w:rsidRPr="00000000">
              <w:rPr>
                <w:rtl w:val="0"/>
              </w:rPr>
              <w:t xml:space="preserve">Next revision 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pPr>
            <w:r w:rsidDel="00000000" w:rsidR="00000000" w:rsidRPr="00000000">
              <w:rPr>
                <w:rtl w:val="0"/>
              </w:rPr>
              <w:t xml:space="preserve">22-09-2021</w:t>
            </w:r>
          </w:p>
        </w:tc>
      </w:tr>
    </w:tbl>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pStyle w:val="Heading2"/>
        <w:jc w:val="both"/>
        <w:rPr/>
      </w:pPr>
      <w:bookmarkStart w:colFirst="0" w:colLast="0" w:name="_ebqk88q6rnxd" w:id="1"/>
      <w:bookmarkEnd w:id="1"/>
      <w:r w:rsidDel="00000000" w:rsidR="00000000" w:rsidRPr="00000000">
        <w:rPr>
          <w:rtl w:val="0"/>
        </w:rPr>
        <w:t xml:space="preserve">Purpose</w:t>
      </w:r>
    </w:p>
    <w:p w:rsidR="00000000" w:rsidDel="00000000" w:rsidP="00000000" w:rsidRDefault="00000000" w:rsidRPr="00000000" w14:paraId="00000011">
      <w:pPr>
        <w:pageBreakBefore w:val="0"/>
        <w:rPr>
          <w:b w:val="1"/>
          <w:sz w:val="24"/>
          <w:szCs w:val="24"/>
        </w:rPr>
      </w:pPr>
      <w:r w:rsidDel="00000000" w:rsidR="00000000" w:rsidRPr="00000000">
        <w:rPr>
          <w:b w:val="1"/>
          <w:sz w:val="24"/>
          <w:szCs w:val="24"/>
          <w:rtl w:val="0"/>
        </w:rPr>
        <w:t xml:space="preserve">EGA Terminology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spacing w:after="120" w:before="0" w:lineRule="auto"/>
        <w:jc w:val="both"/>
        <w:rPr/>
      </w:pPr>
      <w:r w:rsidDel="00000000" w:rsidR="00000000" w:rsidRPr="00000000">
        <w:rPr>
          <w:rtl w:val="0"/>
        </w:rPr>
        <w:t xml:space="preserve">Accessions for EGA Studies (EGAS) can be generated within the Submitter Portal (</w:t>
      </w:r>
      <w:hyperlink r:id="rId7">
        <w:r w:rsidDel="00000000" w:rsidR="00000000" w:rsidRPr="00000000">
          <w:rPr>
            <w:u w:val="single"/>
            <w:rtl w:val="0"/>
          </w:rPr>
          <w:t xml:space="preserve">https://ega-archive.org/submitter-portal</w:t>
        </w:r>
      </w:hyperlink>
      <w:r w:rsidDel="00000000" w:rsidR="00000000" w:rsidRPr="00000000">
        <w:rPr>
          <w:rtl w:val="0"/>
        </w:rPr>
        <w:t xml:space="preserve">) prior to the data upload. This reserves the accession that can be used for the journal publications. Dataset Accessions (EGAD) are one of the last accessions created in a submission. Submitters would need to complete the whole metadata submission process to receive the dataset accession.</w:t>
      </w:r>
    </w:p>
    <w:p w:rsidR="00000000" w:rsidDel="00000000" w:rsidP="00000000" w:rsidRDefault="00000000" w:rsidRPr="00000000" w14:paraId="00000014">
      <w:pPr>
        <w:pageBreakBefore w:val="0"/>
        <w:spacing w:after="120" w:before="0" w:lineRule="auto"/>
        <w:jc w:val="both"/>
        <w:rPr/>
      </w:pPr>
      <w:r w:rsidDel="00000000" w:rsidR="00000000" w:rsidRPr="00000000">
        <w:rPr>
          <w:rtl w:val="0"/>
        </w:rPr>
        <w:t xml:space="preserve">A </w:t>
      </w:r>
      <w:r w:rsidDel="00000000" w:rsidR="00000000" w:rsidRPr="00000000">
        <w:rPr>
          <w:b w:val="1"/>
          <w:rtl w:val="0"/>
        </w:rPr>
        <w:t xml:space="preserve">published study</w:t>
      </w:r>
      <w:r w:rsidDel="00000000" w:rsidR="00000000" w:rsidRPr="00000000">
        <w:rPr>
          <w:rtl w:val="0"/>
        </w:rPr>
        <w:t xml:space="preserve"> at EGA is defined as a study registered at the EGA that has been referenced in a publication usually through the study accession (EGAS) or less frequently the dataset accession (EGAD). </w:t>
      </w:r>
    </w:p>
    <w:p w:rsidR="00000000" w:rsidDel="00000000" w:rsidP="00000000" w:rsidRDefault="00000000" w:rsidRPr="00000000" w14:paraId="00000015">
      <w:pPr>
        <w:pageBreakBefore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pPr>
      <w:r w:rsidDel="00000000" w:rsidR="00000000" w:rsidRPr="00000000">
        <w:rPr>
          <w:rtl w:val="0"/>
        </w:rPr>
        <w:t xml:space="preserve">An </w:t>
      </w:r>
      <w:r w:rsidDel="00000000" w:rsidR="00000000" w:rsidRPr="00000000">
        <w:rPr>
          <w:b w:val="1"/>
          <w:rtl w:val="0"/>
        </w:rPr>
        <w:t xml:space="preserve">incomplete submission</w:t>
      </w:r>
      <w:r w:rsidDel="00000000" w:rsidR="00000000" w:rsidRPr="00000000">
        <w:rPr>
          <w:rtl w:val="0"/>
        </w:rPr>
        <w:t xml:space="preserve"> at EGA is when t</w:t>
      </w:r>
      <w:r w:rsidDel="00000000" w:rsidR="00000000" w:rsidRPr="00000000">
        <w:rPr>
          <w:rtl w:val="0"/>
        </w:rPr>
        <w:t xml:space="preserve">he study and the associated dataset have not been released to the live EGA website (</w:t>
      </w:r>
      <w:hyperlink r:id="rId8">
        <w:r w:rsidDel="00000000" w:rsidR="00000000" w:rsidRPr="00000000">
          <w:rPr>
            <w:u w:val="single"/>
            <w:rtl w:val="0"/>
          </w:rPr>
          <w:t xml:space="preserve">https://ega-archive.org</w:t>
        </w:r>
      </w:hyperlink>
      <w:r w:rsidDel="00000000" w:rsidR="00000000" w:rsidRPr="00000000">
        <w:rPr>
          <w:rtl w:val="0"/>
        </w:rPr>
        <w:t xml:space="preserve">), and are therefore unavailable to search and not available to request.</w:t>
      </w:r>
    </w:p>
    <w:p w:rsidR="00000000" w:rsidDel="00000000" w:rsidP="00000000" w:rsidRDefault="00000000" w:rsidRPr="00000000" w14:paraId="00000016">
      <w:pPr>
        <w:pageBreakBefore w:val="0"/>
        <w:pBdr>
          <w:top w:color="auto" w:space="0" w:sz="0" w:val="none"/>
          <w:left w:color="auto" w:space="0" w:sz="0" w:val="none"/>
          <w:bottom w:color="auto" w:space="0" w:sz="0" w:val="none"/>
          <w:right w:color="auto" w:space="0" w:sz="0" w:val="none"/>
          <w:between w:color="auto" w:space="0" w:sz="0" w:val="none"/>
        </w:pBdr>
        <w:spacing w:after="120" w:before="0" w:lineRule="auto"/>
        <w:rPr/>
      </w:pPr>
      <w:r w:rsidDel="00000000" w:rsidR="00000000" w:rsidRPr="00000000">
        <w:rPr>
          <w:rtl w:val="0"/>
        </w:rPr>
        <w:t xml:space="preserve">It may be that components of the submission are incomplete, for example, </w:t>
      </w:r>
    </w:p>
    <w:p w:rsidR="00000000" w:rsidDel="00000000" w:rsidP="00000000" w:rsidRDefault="00000000" w:rsidRPr="00000000" w14:paraId="00000017">
      <w:pPr>
        <w:pageBreakBefore w:val="0"/>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160" w:lineRule="auto"/>
        <w:ind w:left="720" w:hanging="360"/>
        <w:rPr/>
      </w:pPr>
      <w:r w:rsidDel="00000000" w:rsidR="00000000" w:rsidRPr="00000000">
        <w:rPr>
          <w:rtl w:val="0"/>
        </w:rPr>
        <w:t xml:space="preserve">No metadata has been registered</w:t>
      </w:r>
    </w:p>
    <w:p w:rsidR="00000000" w:rsidDel="00000000" w:rsidP="00000000" w:rsidRDefault="00000000" w:rsidRPr="00000000" w14:paraId="00000018">
      <w:pPr>
        <w:pageBreakBefore w:val="0"/>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rtl w:val="0"/>
        </w:rPr>
        <w:t xml:space="preserve">Datasets may not have been registered</w:t>
      </w:r>
    </w:p>
    <w:p w:rsidR="00000000" w:rsidDel="00000000" w:rsidP="00000000" w:rsidRDefault="00000000" w:rsidRPr="00000000" w14:paraId="00000019">
      <w:pPr>
        <w:pageBreakBefore w:val="0"/>
        <w:numPr>
          <w:ilvl w:val="0"/>
          <w:numId w:val="3"/>
        </w:numPr>
        <w:pBdr>
          <w:top w:color="auto" w:space="0" w:sz="0" w:val="none"/>
          <w:left w:color="auto" w:space="0" w:sz="0" w:val="none"/>
          <w:bottom w:color="auto" w:space="0" w:sz="0" w:val="none"/>
          <w:right w:color="auto" w:space="0" w:sz="0" w:val="none"/>
          <w:between w:color="auto" w:space="0" w:sz="0" w:val="none"/>
        </w:pBdr>
        <w:spacing w:before="0" w:beforeAutospacing="0" w:lineRule="auto"/>
        <w:ind w:left="720" w:hanging="360"/>
        <w:rPr/>
      </w:pPr>
      <w:r w:rsidDel="00000000" w:rsidR="00000000" w:rsidRPr="00000000">
        <w:rPr>
          <w:rtl w:val="0"/>
        </w:rPr>
        <w:t xml:space="preserve">The authorised submitter has not provided direct instruction to </w:t>
      </w:r>
      <w:r w:rsidDel="00000000" w:rsidR="00000000" w:rsidRPr="00000000">
        <w:rPr>
          <w:rtl w:val="0"/>
        </w:rPr>
        <w:t xml:space="preserve">EGA Helpdesk</w:t>
      </w:r>
      <w:r w:rsidDel="00000000" w:rsidR="00000000" w:rsidRPr="00000000">
        <w:rPr>
          <w:rtl w:val="0"/>
        </w:rPr>
        <w:t xml:space="preserve"> to release the study live</w:t>
      </w:r>
      <w:r w:rsidDel="00000000" w:rsidR="00000000" w:rsidRPr="00000000">
        <w:rPr>
          <w:rtl w:val="0"/>
        </w:rPr>
      </w:r>
    </w:p>
    <w:p w:rsidR="00000000" w:rsidDel="00000000" w:rsidP="00000000" w:rsidRDefault="00000000" w:rsidRPr="00000000" w14:paraId="0000001A">
      <w:pPr>
        <w:pStyle w:val="Heading2"/>
        <w:pBdr>
          <w:top w:color="auto" w:space="0" w:sz="0" w:val="none"/>
          <w:left w:color="auto" w:space="0" w:sz="0" w:val="none"/>
          <w:bottom w:color="auto" w:space="0" w:sz="0" w:val="none"/>
          <w:right w:color="auto" w:space="0" w:sz="0" w:val="none"/>
          <w:between w:color="auto" w:space="0" w:sz="0" w:val="none"/>
        </w:pBdr>
        <w:spacing w:before="160" w:lineRule="auto"/>
        <w:rPr/>
      </w:pPr>
      <w:bookmarkStart w:colFirst="0" w:colLast="0" w:name="_5rpgnu1g17v4" w:id="2"/>
      <w:bookmarkEnd w:id="2"/>
      <w:r w:rsidDel="00000000" w:rsidR="00000000" w:rsidRPr="00000000">
        <w:rPr>
          <w:rtl w:val="0"/>
        </w:rPr>
        <w:t xml:space="preserve">Scope</w:t>
      </w:r>
    </w:p>
    <w:p w:rsidR="00000000" w:rsidDel="00000000" w:rsidP="00000000" w:rsidRDefault="00000000" w:rsidRPr="00000000" w14:paraId="0000001B">
      <w:pPr>
        <w:pageBreakBefore w:val="0"/>
        <w:jc w:val="both"/>
        <w:rPr/>
      </w:pPr>
      <w:r w:rsidDel="00000000" w:rsidR="00000000" w:rsidRPr="00000000">
        <w:rPr>
          <w:rtl w:val="0"/>
        </w:rPr>
        <w:t xml:space="preserve">The original submitter, as part of the submission process, generates datasets to which users then apply for access after a live release by the Helpdesk team. In the scenario where the  EGA generated accessions have been used in a publication without  prior release to the live website end users will ask </w:t>
      </w:r>
      <w:r w:rsidDel="00000000" w:rsidR="00000000" w:rsidRPr="00000000">
        <w:rPr>
          <w:rtl w:val="0"/>
        </w:rPr>
        <w:t xml:space="preserve">Helpdesk</w:t>
      </w:r>
      <w:r w:rsidDel="00000000" w:rsidR="00000000" w:rsidRPr="00000000">
        <w:rPr>
          <w:rtl w:val="0"/>
        </w:rPr>
        <w:t xml:space="preserve"> where the data is. The EGA Helpdesk can identify  if a study has been published or not by simply replacing the EGASXXXXXXXXXX with the actual accession number in the URL - </w:t>
      </w:r>
      <w:hyperlink r:id="rId9">
        <w:r w:rsidDel="00000000" w:rsidR="00000000" w:rsidRPr="00000000">
          <w:rPr>
            <w:color w:val="1155cc"/>
            <w:u w:val="single"/>
            <w:rtl w:val="0"/>
          </w:rPr>
          <w:t xml:space="preserve">https://ega-archive.org/studies/EGASXXXXXXXXXXX</w:t>
        </w:r>
      </w:hyperlink>
      <w:r w:rsidDel="00000000" w:rsidR="00000000" w:rsidRPr="00000000">
        <w:rPr>
          <w:rtl w:val="0"/>
        </w:rPr>
        <w:t xml:space="preserve"> - or by simply searching with the accession number in the EGA archive search bar. In the case of an incomplete submission, the following SOP should be followed:</w:t>
      </w:r>
      <w:r w:rsidDel="00000000" w:rsidR="00000000" w:rsidRPr="00000000">
        <w:rPr>
          <w:rtl w:val="0"/>
        </w:rPr>
      </w:r>
    </w:p>
    <w:p w:rsidR="00000000" w:rsidDel="00000000" w:rsidP="00000000" w:rsidRDefault="00000000" w:rsidRPr="00000000" w14:paraId="0000001C">
      <w:pPr>
        <w:pStyle w:val="Heading2"/>
        <w:rPr/>
      </w:pPr>
      <w:bookmarkStart w:colFirst="0" w:colLast="0" w:name="_ckptmz637p1v" w:id="3"/>
      <w:bookmarkEnd w:id="3"/>
      <w:r w:rsidDel="00000000" w:rsidR="00000000" w:rsidRPr="00000000">
        <w:rPr>
          <w:rtl w:val="0"/>
        </w:rPr>
        <w:t xml:space="preserve">Procedure</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numPr>
          <w:ilvl w:val="0"/>
          <w:numId w:val="7"/>
        </w:numPr>
        <w:ind w:left="720" w:hanging="360"/>
        <w:rPr>
          <w:b w:val="1"/>
        </w:rPr>
      </w:pPr>
      <w:r w:rsidDel="00000000" w:rsidR="00000000" w:rsidRPr="00000000">
        <w:rPr>
          <w:b w:val="1"/>
          <w:rtl w:val="0"/>
        </w:rPr>
        <w:t xml:space="preserve">Identify the submission account</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Identify the submission account associated with a study or dataset by executing the following query:</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i w:val="1"/>
          <w:rtl w:val="0"/>
        </w:rPr>
        <w:t xml:space="preserve">&lt;Provide internal query or method for querying to find the submission account&gt;</w:t>
      </w: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highlight w:val="white"/>
        </w:rPr>
      </w:pPr>
      <w:r w:rsidDel="00000000" w:rsidR="00000000" w:rsidRPr="00000000">
        <w:rPr>
          <w:highlight w:val="white"/>
          <w:rtl w:val="0"/>
        </w:rPr>
        <w:t xml:space="preserve">Once the submission account is known, retrieve the 'Submission statements’ or ‘Submitters list' document to identify the submission contacts.</w:t>
      </w:r>
    </w:p>
    <w:p w:rsidR="00000000" w:rsidDel="00000000" w:rsidP="00000000" w:rsidRDefault="00000000" w:rsidRPr="00000000" w14:paraId="00000025">
      <w:pPr>
        <w:pageBreakBefore w:val="0"/>
        <w:rPr>
          <w:highlight w:val="white"/>
        </w:rPr>
      </w:pPr>
      <w:r w:rsidDel="00000000" w:rsidR="00000000" w:rsidRPr="00000000">
        <w:rPr>
          <w:rtl w:val="0"/>
        </w:rPr>
      </w:r>
    </w:p>
    <w:p w:rsidR="00000000" w:rsidDel="00000000" w:rsidP="00000000" w:rsidRDefault="00000000" w:rsidRPr="00000000" w14:paraId="00000026">
      <w:pPr>
        <w:pageBreakBefore w:val="0"/>
        <w:numPr>
          <w:ilvl w:val="0"/>
          <w:numId w:val="7"/>
        </w:numPr>
        <w:ind w:left="720" w:hanging="360"/>
        <w:rPr>
          <w:b w:val="1"/>
          <w:highlight w:val="white"/>
        </w:rPr>
      </w:pPr>
      <w:r w:rsidDel="00000000" w:rsidR="00000000" w:rsidRPr="00000000">
        <w:rPr>
          <w:b w:val="1"/>
          <w:highlight w:val="white"/>
          <w:rtl w:val="0"/>
        </w:rPr>
        <w:t xml:space="preserve">Clarify the submission status</w:t>
      </w:r>
    </w:p>
    <w:p w:rsidR="00000000" w:rsidDel="00000000" w:rsidP="00000000" w:rsidRDefault="00000000" w:rsidRPr="00000000" w14:paraId="00000027">
      <w:pPr>
        <w:pageBreakBefore w:val="0"/>
        <w:rPr>
          <w:highlight w:val="white"/>
        </w:rPr>
      </w:pPr>
      <w:r w:rsidDel="00000000" w:rsidR="00000000" w:rsidRPr="00000000">
        <w:rPr>
          <w:rtl w:val="0"/>
        </w:rPr>
      </w:r>
    </w:p>
    <w:p w:rsidR="00000000" w:rsidDel="00000000" w:rsidP="00000000" w:rsidRDefault="00000000" w:rsidRPr="00000000" w14:paraId="00000028">
      <w:pPr>
        <w:pageBreakBefore w:val="0"/>
        <w:rPr>
          <w:highlight w:val="white"/>
        </w:rPr>
      </w:pPr>
      <w:r w:rsidDel="00000000" w:rsidR="00000000" w:rsidRPr="00000000">
        <w:rPr>
          <w:highlight w:val="white"/>
          <w:rtl w:val="0"/>
        </w:rPr>
        <w:t xml:space="preserve">Identify the current submission status through various internal checks from the Helpdesk end. For example:</w:t>
      </w:r>
    </w:p>
    <w:p w:rsidR="00000000" w:rsidDel="00000000" w:rsidP="00000000" w:rsidRDefault="00000000" w:rsidRPr="00000000" w14:paraId="00000029">
      <w:pPr>
        <w:pageBreakBefore w:val="0"/>
        <w:rPr>
          <w:highlight w:val="white"/>
        </w:rPr>
      </w:pPr>
      <w:r w:rsidDel="00000000" w:rsidR="00000000" w:rsidRPr="00000000">
        <w:rPr>
          <w:rtl w:val="0"/>
        </w:rPr>
      </w:r>
    </w:p>
    <w:p w:rsidR="00000000" w:rsidDel="00000000" w:rsidP="00000000" w:rsidRDefault="00000000" w:rsidRPr="00000000" w14:paraId="0000002A">
      <w:pPr>
        <w:pageBreakBefore w:val="0"/>
        <w:numPr>
          <w:ilvl w:val="0"/>
          <w:numId w:val="1"/>
        </w:numPr>
        <w:ind w:left="720" w:hanging="360"/>
        <w:rPr>
          <w:highlight w:val="white"/>
        </w:rPr>
      </w:pPr>
      <w:r w:rsidDel="00000000" w:rsidR="00000000" w:rsidRPr="00000000">
        <w:rPr>
          <w:highlight w:val="white"/>
          <w:rtl w:val="0"/>
        </w:rPr>
        <w:t xml:space="preserve">Search RT for the submission account for any correspondence</w:t>
      </w:r>
    </w:p>
    <w:p w:rsidR="00000000" w:rsidDel="00000000" w:rsidP="00000000" w:rsidRDefault="00000000" w:rsidRPr="00000000" w14:paraId="0000002B">
      <w:pPr>
        <w:numPr>
          <w:ilvl w:val="1"/>
          <w:numId w:val="1"/>
        </w:numPr>
        <w:ind w:left="1440" w:hanging="360"/>
        <w:rPr>
          <w:highlight w:val="white"/>
        </w:rPr>
      </w:pPr>
      <w:r w:rsidDel="00000000" w:rsidR="00000000" w:rsidRPr="00000000">
        <w:rPr>
          <w:i w:val="1"/>
          <w:highlight w:val="white"/>
          <w:rtl w:val="0"/>
        </w:rPr>
        <w:t xml:space="preserve">&lt;Provide internal search or method for searching&gt;</w:t>
      </w:r>
      <w:r w:rsidDel="00000000" w:rsidR="00000000" w:rsidRPr="00000000">
        <w:rPr>
          <w:rtl w:val="0"/>
        </w:rPr>
      </w:r>
    </w:p>
    <w:p w:rsidR="00000000" w:rsidDel="00000000" w:rsidP="00000000" w:rsidRDefault="00000000" w:rsidRPr="00000000" w14:paraId="0000002C">
      <w:pPr>
        <w:pageBreakBefore w:val="0"/>
        <w:numPr>
          <w:ilvl w:val="0"/>
          <w:numId w:val="1"/>
        </w:numPr>
        <w:ind w:left="720" w:hanging="360"/>
        <w:rPr>
          <w:highlight w:val="white"/>
        </w:rPr>
      </w:pPr>
      <w:r w:rsidDel="00000000" w:rsidR="00000000" w:rsidRPr="00000000">
        <w:rPr>
          <w:highlight w:val="white"/>
          <w:rtl w:val="0"/>
        </w:rPr>
        <w:t xml:space="preserve">Check whether data files been uploaded</w:t>
      </w:r>
    </w:p>
    <w:p w:rsidR="00000000" w:rsidDel="00000000" w:rsidP="00000000" w:rsidRDefault="00000000" w:rsidRPr="00000000" w14:paraId="0000002D">
      <w:pPr>
        <w:numPr>
          <w:ilvl w:val="1"/>
          <w:numId w:val="1"/>
        </w:numPr>
        <w:ind w:left="1440" w:hanging="360"/>
        <w:rPr>
          <w:highlight w:val="white"/>
        </w:rPr>
      </w:pPr>
      <w:r w:rsidDel="00000000" w:rsidR="00000000" w:rsidRPr="00000000">
        <w:rPr>
          <w:i w:val="1"/>
          <w:highlight w:val="white"/>
          <w:rtl w:val="0"/>
        </w:rPr>
        <w:t xml:space="preserve">&lt;Provide internal query or method for querying&gt;</w:t>
      </w:r>
      <w:r w:rsidDel="00000000" w:rsidR="00000000" w:rsidRPr="00000000">
        <w:rPr>
          <w:rtl w:val="0"/>
        </w:rPr>
      </w:r>
    </w:p>
    <w:p w:rsidR="00000000" w:rsidDel="00000000" w:rsidP="00000000" w:rsidRDefault="00000000" w:rsidRPr="00000000" w14:paraId="0000002E">
      <w:pPr>
        <w:pageBreakBefore w:val="0"/>
        <w:numPr>
          <w:ilvl w:val="0"/>
          <w:numId w:val="1"/>
        </w:numPr>
        <w:ind w:left="720" w:hanging="360"/>
        <w:rPr>
          <w:highlight w:val="white"/>
        </w:rPr>
      </w:pPr>
      <w:r w:rsidDel="00000000" w:rsidR="00000000" w:rsidRPr="00000000">
        <w:rPr>
          <w:highlight w:val="white"/>
          <w:rtl w:val="0"/>
        </w:rPr>
        <w:t xml:space="preserve">Query databases for samples, file names, runs, or experiments</w:t>
      </w:r>
    </w:p>
    <w:p w:rsidR="00000000" w:rsidDel="00000000" w:rsidP="00000000" w:rsidRDefault="00000000" w:rsidRPr="00000000" w14:paraId="0000002F">
      <w:pPr>
        <w:pageBreakBefore w:val="0"/>
        <w:numPr>
          <w:ilvl w:val="1"/>
          <w:numId w:val="1"/>
        </w:numPr>
        <w:ind w:left="1440" w:hanging="360"/>
        <w:rPr>
          <w:highlight w:val="white"/>
        </w:rPr>
      </w:pPr>
      <w:r w:rsidDel="00000000" w:rsidR="00000000" w:rsidRPr="00000000">
        <w:rPr>
          <w:i w:val="1"/>
          <w:highlight w:val="white"/>
          <w:rtl w:val="0"/>
        </w:rPr>
        <w:t xml:space="preserve">&lt;Provide internal query or method for querying&gt;</w:t>
      </w:r>
      <w:r w:rsidDel="00000000" w:rsidR="00000000" w:rsidRPr="00000000">
        <w:rPr>
          <w:rtl w:val="0"/>
        </w:rPr>
      </w:r>
    </w:p>
    <w:p w:rsidR="00000000" w:rsidDel="00000000" w:rsidP="00000000" w:rsidRDefault="00000000" w:rsidRPr="00000000" w14:paraId="00000030">
      <w:pPr>
        <w:pageBreakBefore w:val="0"/>
        <w:rPr>
          <w:highlight w:val="white"/>
        </w:rPr>
      </w:pPr>
      <w:r w:rsidDel="00000000" w:rsidR="00000000" w:rsidRPr="00000000">
        <w:rPr>
          <w:rtl w:val="0"/>
        </w:rPr>
      </w:r>
    </w:p>
    <w:p w:rsidR="00000000" w:rsidDel="00000000" w:rsidP="00000000" w:rsidRDefault="00000000" w:rsidRPr="00000000" w14:paraId="00000031">
      <w:pPr>
        <w:pageBreakBefore w:val="0"/>
        <w:numPr>
          <w:ilvl w:val="0"/>
          <w:numId w:val="7"/>
        </w:numPr>
        <w:ind w:left="720" w:hanging="360"/>
        <w:rPr>
          <w:b w:val="1"/>
          <w:highlight w:val="white"/>
        </w:rPr>
      </w:pPr>
      <w:r w:rsidDel="00000000" w:rsidR="00000000" w:rsidRPr="00000000">
        <w:rPr>
          <w:b w:val="1"/>
          <w:highlight w:val="white"/>
          <w:rtl w:val="0"/>
        </w:rPr>
        <w:t xml:space="preserve">Contact the authorised submitters</w:t>
      </w:r>
    </w:p>
    <w:p w:rsidR="00000000" w:rsidDel="00000000" w:rsidP="00000000" w:rsidRDefault="00000000" w:rsidRPr="00000000" w14:paraId="00000032">
      <w:pPr>
        <w:pageBreakBefore w:val="0"/>
        <w:rPr>
          <w:highlight w:val="white"/>
        </w:rPr>
      </w:pPr>
      <w:r w:rsidDel="00000000" w:rsidR="00000000" w:rsidRPr="00000000">
        <w:rPr>
          <w:rtl w:val="0"/>
        </w:rPr>
      </w:r>
    </w:p>
    <w:p w:rsidR="00000000" w:rsidDel="00000000" w:rsidP="00000000" w:rsidRDefault="00000000" w:rsidRPr="00000000" w14:paraId="00000033">
      <w:pPr>
        <w:pageBreakBefore w:val="0"/>
        <w:rPr>
          <w:highlight w:val="white"/>
        </w:rPr>
      </w:pPr>
      <w:r w:rsidDel="00000000" w:rsidR="00000000" w:rsidRPr="00000000">
        <w:rPr>
          <w:highlight w:val="white"/>
          <w:rtl w:val="0"/>
        </w:rPr>
        <w:t xml:space="preserve">Your contact should make clear that the study has been published and therefore the submission should be completed as a matter of priority. Point the submitter to the ongoing submission study page and identify the components of the submission that need to be completed, providing assistance where necessary. When creating the RT ticket, please make sure that:</w:t>
      </w:r>
    </w:p>
    <w:p w:rsidR="00000000" w:rsidDel="00000000" w:rsidP="00000000" w:rsidRDefault="00000000" w:rsidRPr="00000000" w14:paraId="00000034">
      <w:pPr>
        <w:pageBreakBefore w:val="0"/>
        <w:numPr>
          <w:ilvl w:val="0"/>
          <w:numId w:val="5"/>
        </w:numPr>
        <w:ind w:left="720" w:hanging="360"/>
        <w:rPr>
          <w:highlight w:val="white"/>
        </w:rPr>
      </w:pPr>
      <w:r w:rsidDel="00000000" w:rsidR="00000000" w:rsidRPr="00000000">
        <w:rPr>
          <w:highlight w:val="white"/>
          <w:rtl w:val="0"/>
        </w:rPr>
        <w:t xml:space="preserve">You use “</w:t>
      </w:r>
      <w:r w:rsidDel="00000000" w:rsidR="00000000" w:rsidRPr="00000000">
        <w:rPr>
          <w:i w:val="1"/>
          <w:highlight w:val="white"/>
          <w:rtl w:val="0"/>
        </w:rPr>
        <w:t xml:space="preserve">Missing study/dataset on live</w:t>
      </w:r>
      <w:r w:rsidDel="00000000" w:rsidR="00000000" w:rsidRPr="00000000">
        <w:rPr>
          <w:highlight w:val="white"/>
          <w:rtl w:val="0"/>
        </w:rPr>
        <w:t xml:space="preserve">” in </w:t>
      </w:r>
      <w:r w:rsidDel="00000000" w:rsidR="00000000" w:rsidRPr="00000000">
        <w:rPr>
          <w:b w:val="1"/>
          <w:highlight w:val="white"/>
          <w:rtl w:val="0"/>
        </w:rPr>
        <w:t xml:space="preserve">ebi-ega-admin-keywords</w:t>
      </w:r>
      <w:r w:rsidDel="00000000" w:rsidR="00000000" w:rsidRPr="00000000">
        <w:rPr>
          <w:rtl w:val="0"/>
        </w:rPr>
      </w:r>
    </w:p>
    <w:p w:rsidR="00000000" w:rsidDel="00000000" w:rsidP="00000000" w:rsidRDefault="00000000" w:rsidRPr="00000000" w14:paraId="00000035">
      <w:pPr>
        <w:pageBreakBefore w:val="0"/>
        <w:numPr>
          <w:ilvl w:val="0"/>
          <w:numId w:val="5"/>
        </w:numPr>
        <w:ind w:left="720" w:hanging="360"/>
        <w:rPr>
          <w:highlight w:val="white"/>
        </w:rPr>
      </w:pPr>
      <w:r w:rsidDel="00000000" w:rsidR="00000000" w:rsidRPr="00000000">
        <w:rPr>
          <w:highlight w:val="white"/>
          <w:rtl w:val="0"/>
        </w:rPr>
        <w:t xml:space="preserve">You use “</w:t>
      </w:r>
      <w:r w:rsidDel="00000000" w:rsidR="00000000" w:rsidRPr="00000000">
        <w:rPr>
          <w:i w:val="1"/>
          <w:highlight w:val="white"/>
          <w:rtl w:val="0"/>
        </w:rPr>
        <w:t xml:space="preserve">Waiting on EGA action</w:t>
      </w:r>
      <w:r w:rsidDel="00000000" w:rsidR="00000000" w:rsidRPr="00000000">
        <w:rPr>
          <w:highlight w:val="white"/>
          <w:rtl w:val="0"/>
        </w:rPr>
        <w:t xml:space="preserve">” in </w:t>
      </w:r>
      <w:r w:rsidDel="00000000" w:rsidR="00000000" w:rsidRPr="00000000">
        <w:rPr>
          <w:b w:val="1"/>
          <w:highlight w:val="white"/>
          <w:rtl w:val="0"/>
        </w:rPr>
        <w:t xml:space="preserve">ebi-ega-status</w:t>
      </w:r>
    </w:p>
    <w:p w:rsidR="00000000" w:rsidDel="00000000" w:rsidP="00000000" w:rsidRDefault="00000000" w:rsidRPr="00000000" w14:paraId="00000036">
      <w:pPr>
        <w:pageBreakBefore w:val="0"/>
        <w:numPr>
          <w:ilvl w:val="0"/>
          <w:numId w:val="5"/>
        </w:numPr>
        <w:ind w:left="720" w:hanging="360"/>
        <w:rPr>
          <w:highlight w:val="white"/>
        </w:rPr>
      </w:pPr>
      <w:r w:rsidDel="00000000" w:rsidR="00000000" w:rsidRPr="00000000">
        <w:rPr>
          <w:highlight w:val="white"/>
          <w:rtl w:val="0"/>
        </w:rPr>
        <w:t xml:space="preserve">You set a weekly reminder to follow up this submission</w:t>
      </w:r>
    </w:p>
    <w:p w:rsidR="00000000" w:rsidDel="00000000" w:rsidP="00000000" w:rsidRDefault="00000000" w:rsidRPr="00000000" w14:paraId="00000037">
      <w:pPr>
        <w:pageBreakBefore w:val="0"/>
        <w:rPr>
          <w:highlight w:val="white"/>
        </w:rPr>
      </w:pPr>
      <w:r w:rsidDel="00000000" w:rsidR="00000000" w:rsidRPr="00000000">
        <w:rPr>
          <w:rtl w:val="0"/>
        </w:rPr>
      </w:r>
    </w:p>
    <w:p w:rsidR="00000000" w:rsidDel="00000000" w:rsidP="00000000" w:rsidRDefault="00000000" w:rsidRPr="00000000" w14:paraId="00000038">
      <w:pPr>
        <w:pageBreakBefore w:val="0"/>
        <w:rPr>
          <w:highlight w:val="white"/>
        </w:rPr>
      </w:pPr>
      <w:r w:rsidDel="00000000" w:rsidR="00000000" w:rsidRPr="00000000">
        <w:rPr>
          <w:highlight w:val="white"/>
          <w:rtl w:val="0"/>
        </w:rPr>
        <w:t xml:space="preserve">Article to use depending on the submission process:</w:t>
      </w:r>
    </w:p>
    <w:p w:rsidR="00000000" w:rsidDel="00000000" w:rsidP="00000000" w:rsidRDefault="00000000" w:rsidRPr="00000000" w14:paraId="00000039">
      <w:pPr>
        <w:numPr>
          <w:ilvl w:val="0"/>
          <w:numId w:val="6"/>
        </w:numPr>
        <w:ind w:left="720" w:hanging="360"/>
        <w:rPr>
          <w:highlight w:val="white"/>
        </w:rPr>
      </w:pPr>
      <w:r w:rsidDel="00000000" w:rsidR="00000000" w:rsidRPr="00000000">
        <w:rPr>
          <w:highlight w:val="white"/>
          <w:rtl w:val="0"/>
        </w:rPr>
        <w:t xml:space="preserve">All metadata registered, you can use RT </w:t>
      </w:r>
      <w:r w:rsidDel="00000000" w:rsidR="00000000" w:rsidRPr="00000000">
        <w:rPr>
          <w:b w:val="1"/>
          <w:highlight w:val="white"/>
          <w:rtl w:val="0"/>
        </w:rPr>
        <w:t xml:space="preserve">Article XXX.</w:t>
      </w:r>
    </w:p>
    <w:p w:rsidR="00000000" w:rsidDel="00000000" w:rsidP="00000000" w:rsidRDefault="00000000" w:rsidRPr="00000000" w14:paraId="0000003A">
      <w:pPr>
        <w:numPr>
          <w:ilvl w:val="0"/>
          <w:numId w:val="6"/>
        </w:numPr>
        <w:ind w:left="720" w:hanging="360"/>
        <w:rPr>
          <w:highlight w:val="white"/>
        </w:rPr>
      </w:pPr>
      <w:r w:rsidDel="00000000" w:rsidR="00000000" w:rsidRPr="00000000">
        <w:rPr>
          <w:highlight w:val="white"/>
          <w:rtl w:val="0"/>
        </w:rPr>
        <w:t xml:space="preserve">Study, runs/analyses registered (no dataset), you can use RT </w:t>
      </w:r>
      <w:r w:rsidDel="00000000" w:rsidR="00000000" w:rsidRPr="00000000">
        <w:rPr>
          <w:b w:val="1"/>
          <w:highlight w:val="white"/>
          <w:rtl w:val="0"/>
        </w:rPr>
        <w:t xml:space="preserve">Article XXX</w:t>
      </w:r>
      <w:r w:rsidDel="00000000" w:rsidR="00000000" w:rsidRPr="00000000">
        <w:rPr>
          <w:highlight w:val="white"/>
          <w:rtl w:val="0"/>
        </w:rPr>
        <w:t xml:space="preserve">.</w:t>
      </w:r>
    </w:p>
    <w:p w:rsidR="00000000" w:rsidDel="00000000" w:rsidP="00000000" w:rsidRDefault="00000000" w:rsidRPr="00000000" w14:paraId="0000003B">
      <w:pPr>
        <w:rPr>
          <w:sz w:val="20"/>
          <w:szCs w:val="20"/>
          <w:highlight w:val="white"/>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sz w:val="20"/>
                <w:szCs w:val="20"/>
                <w:highlight w:val="white"/>
              </w:rPr>
            </w:pPr>
            <w:r w:rsidDel="00000000" w:rsidR="00000000" w:rsidRPr="00000000">
              <w:rPr>
                <w:sz w:val="20"/>
                <w:szCs w:val="20"/>
                <w:highlight w:val="white"/>
                <w:rtl w:val="0"/>
              </w:rPr>
              <w:t xml:space="preserve">Dear ,</w:t>
            </w:r>
          </w:p>
          <w:p w:rsidR="00000000" w:rsidDel="00000000" w:rsidP="00000000" w:rsidRDefault="00000000" w:rsidRPr="00000000" w14:paraId="0000003D">
            <w:pPr>
              <w:rPr>
                <w:highlight w:val="white"/>
              </w:rPr>
            </w:pPr>
            <w:r w:rsidDel="00000000" w:rsidR="00000000" w:rsidRPr="00000000">
              <w:rPr>
                <w:rtl w:val="0"/>
              </w:rPr>
            </w:r>
          </w:p>
          <w:p w:rsidR="00000000" w:rsidDel="00000000" w:rsidP="00000000" w:rsidRDefault="00000000" w:rsidRPr="00000000" w14:paraId="0000003E">
            <w:pPr>
              <w:rPr>
                <w:sz w:val="20"/>
                <w:szCs w:val="20"/>
                <w:highlight w:val="white"/>
              </w:rPr>
            </w:pPr>
            <w:r w:rsidDel="00000000" w:rsidR="00000000" w:rsidRPr="00000000">
              <w:rPr>
                <w:sz w:val="20"/>
                <w:szCs w:val="20"/>
                <w:highlight w:val="white"/>
                <w:rtl w:val="0"/>
              </w:rPr>
              <w:t xml:space="preserve">My name is XXX XXX and I am contacting you on behalf of the EGA Helpdesk team.</w:t>
            </w:r>
          </w:p>
          <w:p w:rsidR="00000000" w:rsidDel="00000000" w:rsidP="00000000" w:rsidRDefault="00000000" w:rsidRPr="00000000" w14:paraId="0000003F">
            <w:pPr>
              <w:rPr>
                <w:highlight w:val="white"/>
              </w:rPr>
            </w:pPr>
            <w:r w:rsidDel="00000000" w:rsidR="00000000" w:rsidRPr="00000000">
              <w:rPr>
                <w:rtl w:val="0"/>
              </w:rPr>
            </w:r>
          </w:p>
          <w:p w:rsidR="00000000" w:rsidDel="00000000" w:rsidP="00000000" w:rsidRDefault="00000000" w:rsidRPr="00000000" w14:paraId="00000040">
            <w:pPr>
              <w:rPr>
                <w:sz w:val="20"/>
                <w:szCs w:val="20"/>
                <w:highlight w:val="white"/>
              </w:rPr>
            </w:pPr>
            <w:r w:rsidDel="00000000" w:rsidR="00000000" w:rsidRPr="00000000">
              <w:rPr>
                <w:sz w:val="20"/>
                <w:szCs w:val="20"/>
                <w:highlight w:val="white"/>
                <w:rtl w:val="0"/>
              </w:rPr>
              <w:t xml:space="preserve">It has been brought to our attention that study EGASXXXXXXX has been included in the following </w:t>
            </w:r>
            <w:r w:rsidDel="00000000" w:rsidR="00000000" w:rsidRPr="00000000">
              <w:rPr>
                <w:sz w:val="20"/>
                <w:szCs w:val="20"/>
                <w:highlight w:val="white"/>
                <w:rtl w:val="0"/>
              </w:rPr>
              <w:t xml:space="preserve">publication</w:t>
            </w:r>
            <w:r w:rsidDel="00000000" w:rsidR="00000000" w:rsidRPr="00000000">
              <w:rPr>
                <w:sz w:val="20"/>
                <w:szCs w:val="20"/>
                <w:highlight w:val="white"/>
                <w:rtl w:val="0"/>
              </w:rPr>
              <w:t xml:space="preserve">/preprint: link</w:t>
            </w:r>
          </w:p>
          <w:p w:rsidR="00000000" w:rsidDel="00000000" w:rsidP="00000000" w:rsidRDefault="00000000" w:rsidRPr="00000000" w14:paraId="00000041">
            <w:pPr>
              <w:rPr>
                <w:highlight w:val="white"/>
              </w:rPr>
            </w:pPr>
            <w:r w:rsidDel="00000000" w:rsidR="00000000" w:rsidRPr="00000000">
              <w:rPr>
                <w:rtl w:val="0"/>
              </w:rPr>
            </w:r>
          </w:p>
          <w:p w:rsidR="00000000" w:rsidDel="00000000" w:rsidP="00000000" w:rsidRDefault="00000000" w:rsidRPr="00000000" w14:paraId="00000042">
            <w:pPr>
              <w:rPr>
                <w:sz w:val="20"/>
                <w:szCs w:val="20"/>
                <w:highlight w:val="white"/>
              </w:rPr>
            </w:pPr>
            <w:r w:rsidDel="00000000" w:rsidR="00000000" w:rsidRPr="00000000">
              <w:rPr>
                <w:sz w:val="20"/>
                <w:szCs w:val="20"/>
                <w:highlight w:val="white"/>
                <w:rtl w:val="0"/>
              </w:rPr>
              <w:t xml:space="preserve">As far as I can see the submission is not completed, as the dataset object is missing. Hence, we ask you to proceed with the submission process and complete it so we can make your study discoverable on our webpage. </w:t>
            </w:r>
          </w:p>
          <w:p w:rsidR="00000000" w:rsidDel="00000000" w:rsidP="00000000" w:rsidRDefault="00000000" w:rsidRPr="00000000" w14:paraId="00000043">
            <w:pPr>
              <w:rPr>
                <w:highlight w:val="white"/>
              </w:rPr>
            </w:pPr>
            <w:r w:rsidDel="00000000" w:rsidR="00000000" w:rsidRPr="00000000">
              <w:rPr>
                <w:rtl w:val="0"/>
              </w:rPr>
            </w:r>
          </w:p>
          <w:p w:rsidR="00000000" w:rsidDel="00000000" w:rsidP="00000000" w:rsidRDefault="00000000" w:rsidRPr="00000000" w14:paraId="00000044">
            <w:pPr>
              <w:rPr>
                <w:sz w:val="20"/>
                <w:szCs w:val="20"/>
                <w:highlight w:val="white"/>
              </w:rPr>
            </w:pPr>
            <w:r w:rsidDel="00000000" w:rsidR="00000000" w:rsidRPr="00000000">
              <w:rPr>
                <w:sz w:val="20"/>
                <w:szCs w:val="20"/>
                <w:highlight w:val="white"/>
                <w:rtl w:val="0"/>
              </w:rPr>
              <w:t xml:space="preserve">I will be happy to assist you with anything that is needed.</w:t>
            </w:r>
          </w:p>
          <w:p w:rsidR="00000000" w:rsidDel="00000000" w:rsidP="00000000" w:rsidRDefault="00000000" w:rsidRPr="00000000" w14:paraId="00000045">
            <w:pPr>
              <w:rPr>
                <w:highlight w:val="white"/>
              </w:rPr>
            </w:pPr>
            <w:r w:rsidDel="00000000" w:rsidR="00000000" w:rsidRPr="00000000">
              <w:rPr>
                <w:rtl w:val="0"/>
              </w:rPr>
            </w:r>
          </w:p>
          <w:p w:rsidR="00000000" w:rsidDel="00000000" w:rsidP="00000000" w:rsidRDefault="00000000" w:rsidRPr="00000000" w14:paraId="00000046">
            <w:pPr>
              <w:widowControl w:val="0"/>
              <w:spacing w:line="240" w:lineRule="auto"/>
              <w:rPr>
                <w:sz w:val="20"/>
                <w:szCs w:val="20"/>
                <w:highlight w:val="white"/>
              </w:rPr>
            </w:pPr>
            <w:r w:rsidDel="00000000" w:rsidR="00000000" w:rsidRPr="00000000">
              <w:rPr>
                <w:sz w:val="20"/>
                <w:szCs w:val="20"/>
                <w:highlight w:val="white"/>
                <w:rtl w:val="0"/>
              </w:rPr>
              <w:t xml:space="preserve">Kind regards,</w:t>
            </w:r>
          </w:p>
        </w:tc>
      </w:tr>
    </w:tbl>
    <w:p w:rsidR="00000000" w:rsidDel="00000000" w:rsidP="00000000" w:rsidRDefault="00000000" w:rsidRPr="00000000" w14:paraId="00000047">
      <w:pPr>
        <w:rPr>
          <w:highlight w:val="white"/>
        </w:rPr>
      </w:pPr>
      <w:r w:rsidDel="00000000" w:rsidR="00000000" w:rsidRPr="00000000">
        <w:rPr>
          <w:rtl w:val="0"/>
        </w:rPr>
      </w:r>
    </w:p>
    <w:p w:rsidR="00000000" w:rsidDel="00000000" w:rsidP="00000000" w:rsidRDefault="00000000" w:rsidRPr="00000000" w14:paraId="00000048">
      <w:pPr>
        <w:numPr>
          <w:ilvl w:val="0"/>
          <w:numId w:val="6"/>
        </w:numPr>
        <w:ind w:left="720" w:hanging="360"/>
        <w:rPr>
          <w:highlight w:val="white"/>
        </w:rPr>
      </w:pPr>
      <w:r w:rsidDel="00000000" w:rsidR="00000000" w:rsidRPr="00000000">
        <w:rPr>
          <w:highlight w:val="white"/>
          <w:rtl w:val="0"/>
        </w:rPr>
        <w:t xml:space="preserve">Only study registered, you can use RT </w:t>
      </w:r>
      <w:r w:rsidDel="00000000" w:rsidR="00000000" w:rsidRPr="00000000">
        <w:rPr>
          <w:b w:val="1"/>
          <w:highlight w:val="white"/>
          <w:rtl w:val="0"/>
        </w:rPr>
        <w:t xml:space="preserve">Article XXX</w:t>
      </w:r>
      <w:r w:rsidDel="00000000" w:rsidR="00000000" w:rsidRPr="00000000">
        <w:rPr>
          <w:highlight w:val="white"/>
          <w:rtl w:val="0"/>
        </w:rPr>
        <w:t xml:space="preserve">.</w:t>
      </w:r>
    </w:p>
    <w:p w:rsidR="00000000" w:rsidDel="00000000" w:rsidP="00000000" w:rsidRDefault="00000000" w:rsidRPr="00000000" w14:paraId="00000049">
      <w:pPr>
        <w:rPr>
          <w:sz w:val="20"/>
          <w:szCs w:val="20"/>
          <w:highlight w:val="white"/>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sz w:val="20"/>
                <w:szCs w:val="20"/>
                <w:highlight w:val="white"/>
              </w:rPr>
            </w:pPr>
            <w:r w:rsidDel="00000000" w:rsidR="00000000" w:rsidRPr="00000000">
              <w:rPr>
                <w:sz w:val="20"/>
                <w:szCs w:val="20"/>
                <w:highlight w:val="white"/>
                <w:rtl w:val="0"/>
              </w:rPr>
              <w:t xml:space="preserve">Dear ,</w:t>
            </w:r>
          </w:p>
          <w:p w:rsidR="00000000" w:rsidDel="00000000" w:rsidP="00000000" w:rsidRDefault="00000000" w:rsidRPr="00000000" w14:paraId="0000004B">
            <w:pPr>
              <w:rPr>
                <w:highlight w:val="white"/>
              </w:rPr>
            </w:pPr>
            <w:r w:rsidDel="00000000" w:rsidR="00000000" w:rsidRPr="00000000">
              <w:rPr>
                <w:rtl w:val="0"/>
              </w:rPr>
            </w:r>
          </w:p>
          <w:p w:rsidR="00000000" w:rsidDel="00000000" w:rsidP="00000000" w:rsidRDefault="00000000" w:rsidRPr="00000000" w14:paraId="0000004C">
            <w:pPr>
              <w:rPr>
                <w:sz w:val="20"/>
                <w:szCs w:val="20"/>
                <w:highlight w:val="white"/>
              </w:rPr>
            </w:pPr>
            <w:r w:rsidDel="00000000" w:rsidR="00000000" w:rsidRPr="00000000">
              <w:rPr>
                <w:sz w:val="20"/>
                <w:szCs w:val="20"/>
                <w:highlight w:val="white"/>
                <w:rtl w:val="0"/>
              </w:rPr>
              <w:t xml:space="preserve">My name is XXX XXX and I am contacting you on behalf of the EGA Helpdesk team.</w:t>
            </w:r>
          </w:p>
          <w:p w:rsidR="00000000" w:rsidDel="00000000" w:rsidP="00000000" w:rsidRDefault="00000000" w:rsidRPr="00000000" w14:paraId="0000004D">
            <w:pPr>
              <w:rPr>
                <w:highlight w:val="white"/>
              </w:rPr>
            </w:pPr>
            <w:r w:rsidDel="00000000" w:rsidR="00000000" w:rsidRPr="00000000">
              <w:rPr>
                <w:rtl w:val="0"/>
              </w:rPr>
            </w:r>
          </w:p>
          <w:p w:rsidR="00000000" w:rsidDel="00000000" w:rsidP="00000000" w:rsidRDefault="00000000" w:rsidRPr="00000000" w14:paraId="0000004E">
            <w:pPr>
              <w:rPr>
                <w:sz w:val="20"/>
                <w:szCs w:val="20"/>
                <w:highlight w:val="white"/>
              </w:rPr>
            </w:pPr>
            <w:r w:rsidDel="00000000" w:rsidR="00000000" w:rsidRPr="00000000">
              <w:rPr>
                <w:sz w:val="20"/>
                <w:szCs w:val="20"/>
                <w:highlight w:val="white"/>
                <w:rtl w:val="0"/>
              </w:rPr>
              <w:t xml:space="preserve">It has been brought to our attention that study EGASXXXXXXX has been included in the following publication: link</w:t>
            </w:r>
          </w:p>
          <w:p w:rsidR="00000000" w:rsidDel="00000000" w:rsidP="00000000" w:rsidRDefault="00000000" w:rsidRPr="00000000" w14:paraId="0000004F">
            <w:pPr>
              <w:rPr>
                <w:highlight w:val="white"/>
              </w:rPr>
            </w:pPr>
            <w:r w:rsidDel="00000000" w:rsidR="00000000" w:rsidRPr="00000000">
              <w:rPr>
                <w:rtl w:val="0"/>
              </w:rPr>
            </w:r>
          </w:p>
          <w:p w:rsidR="00000000" w:rsidDel="00000000" w:rsidP="00000000" w:rsidRDefault="00000000" w:rsidRPr="00000000" w14:paraId="00000050">
            <w:pPr>
              <w:rPr>
                <w:sz w:val="20"/>
                <w:szCs w:val="20"/>
                <w:highlight w:val="white"/>
              </w:rPr>
            </w:pPr>
            <w:r w:rsidDel="00000000" w:rsidR="00000000" w:rsidRPr="00000000">
              <w:rPr>
                <w:sz w:val="20"/>
                <w:szCs w:val="20"/>
                <w:highlight w:val="white"/>
                <w:rtl w:val="0"/>
              </w:rPr>
              <w:t xml:space="preserve">As far as I can see only the study has been registered. Hence, we ask you to proceed with the submission process and complete it so we can archive your files and make your study discoverable on our webpage. </w:t>
            </w:r>
          </w:p>
          <w:p w:rsidR="00000000" w:rsidDel="00000000" w:rsidP="00000000" w:rsidRDefault="00000000" w:rsidRPr="00000000" w14:paraId="00000051">
            <w:pPr>
              <w:rPr>
                <w:highlight w:val="white"/>
              </w:rPr>
            </w:pPr>
            <w:r w:rsidDel="00000000" w:rsidR="00000000" w:rsidRPr="00000000">
              <w:rPr>
                <w:rtl w:val="0"/>
              </w:rPr>
            </w:r>
          </w:p>
          <w:p w:rsidR="00000000" w:rsidDel="00000000" w:rsidP="00000000" w:rsidRDefault="00000000" w:rsidRPr="00000000" w14:paraId="00000052">
            <w:pPr>
              <w:rPr>
                <w:sz w:val="20"/>
                <w:szCs w:val="20"/>
                <w:highlight w:val="white"/>
              </w:rPr>
            </w:pPr>
            <w:r w:rsidDel="00000000" w:rsidR="00000000" w:rsidRPr="00000000">
              <w:rPr>
                <w:sz w:val="20"/>
                <w:szCs w:val="20"/>
                <w:highlight w:val="white"/>
                <w:rtl w:val="0"/>
              </w:rPr>
              <w:t xml:space="preserve">I will be happy to assist you with anything that is needed.</w:t>
            </w:r>
          </w:p>
          <w:p w:rsidR="00000000" w:rsidDel="00000000" w:rsidP="00000000" w:rsidRDefault="00000000" w:rsidRPr="00000000" w14:paraId="00000053">
            <w:pPr>
              <w:rPr>
                <w:highlight w:val="white"/>
              </w:rPr>
            </w:pPr>
            <w:r w:rsidDel="00000000" w:rsidR="00000000" w:rsidRPr="00000000">
              <w:rPr>
                <w:rtl w:val="0"/>
              </w:rPr>
            </w:r>
          </w:p>
          <w:p w:rsidR="00000000" w:rsidDel="00000000" w:rsidP="00000000" w:rsidRDefault="00000000" w:rsidRPr="00000000" w14:paraId="00000054">
            <w:pPr>
              <w:widowControl w:val="0"/>
              <w:spacing w:line="240" w:lineRule="auto"/>
              <w:rPr>
                <w:sz w:val="20"/>
                <w:szCs w:val="20"/>
                <w:highlight w:val="white"/>
              </w:rPr>
            </w:pPr>
            <w:r w:rsidDel="00000000" w:rsidR="00000000" w:rsidRPr="00000000">
              <w:rPr>
                <w:sz w:val="20"/>
                <w:szCs w:val="20"/>
                <w:highlight w:val="white"/>
                <w:rtl w:val="0"/>
              </w:rPr>
              <w:t xml:space="preserve">Kind regards,</w:t>
            </w:r>
          </w:p>
        </w:tc>
      </w:tr>
    </w:tbl>
    <w:p w:rsidR="00000000" w:rsidDel="00000000" w:rsidP="00000000" w:rsidRDefault="00000000" w:rsidRPr="00000000" w14:paraId="00000055">
      <w:pPr>
        <w:rPr>
          <w:sz w:val="20"/>
          <w:szCs w:val="20"/>
          <w:highlight w:val="white"/>
        </w:rPr>
      </w:pPr>
      <w:r w:rsidDel="00000000" w:rsidR="00000000" w:rsidRPr="00000000">
        <w:rPr>
          <w:rtl w:val="0"/>
        </w:rPr>
      </w:r>
    </w:p>
    <w:p w:rsidR="00000000" w:rsidDel="00000000" w:rsidP="00000000" w:rsidRDefault="00000000" w:rsidRPr="00000000" w14:paraId="00000056">
      <w:pPr>
        <w:pageBreakBefore w:val="0"/>
        <w:rPr>
          <w:highlight w:val="white"/>
        </w:rPr>
      </w:pPr>
      <w:r w:rsidDel="00000000" w:rsidR="00000000" w:rsidRPr="00000000">
        <w:rPr>
          <w:highlight w:val="white"/>
          <w:rtl w:val="0"/>
        </w:rPr>
        <w:t xml:space="preserve">Should the submitter team remain unresponsive or decline the submission request (i.e. 2 failed contact attempts or more than 3 months from the initial request), approach the corresponding authors of the publication in a soft way, informing them about the situation.</w:t>
      </w:r>
    </w:p>
    <w:p w:rsidR="00000000" w:rsidDel="00000000" w:rsidP="00000000" w:rsidRDefault="00000000" w:rsidRPr="00000000" w14:paraId="00000057">
      <w:pPr>
        <w:rPr>
          <w:highlight w:val="white"/>
        </w:rPr>
      </w:pPr>
      <w:r w:rsidDel="00000000" w:rsidR="00000000" w:rsidRPr="00000000">
        <w:rPr>
          <w:rtl w:val="0"/>
        </w:rPr>
      </w:r>
    </w:p>
    <w:p w:rsidR="00000000" w:rsidDel="00000000" w:rsidP="00000000" w:rsidRDefault="00000000" w:rsidRPr="00000000" w14:paraId="00000058">
      <w:pPr>
        <w:numPr>
          <w:ilvl w:val="0"/>
          <w:numId w:val="4"/>
        </w:numPr>
        <w:ind w:left="720" w:hanging="360"/>
        <w:rPr>
          <w:highlight w:val="white"/>
        </w:rPr>
      </w:pPr>
      <w:r w:rsidDel="00000000" w:rsidR="00000000" w:rsidRPr="00000000">
        <w:rPr>
          <w:highlight w:val="white"/>
          <w:rtl w:val="0"/>
        </w:rPr>
        <w:t xml:space="preserve">Follow up message, you can use RT </w:t>
      </w:r>
      <w:r w:rsidDel="00000000" w:rsidR="00000000" w:rsidRPr="00000000">
        <w:rPr>
          <w:b w:val="1"/>
          <w:highlight w:val="white"/>
          <w:rtl w:val="0"/>
        </w:rPr>
        <w:t xml:space="preserve">Article XXX.</w:t>
      </w:r>
    </w:p>
    <w:p w:rsidR="00000000" w:rsidDel="00000000" w:rsidP="00000000" w:rsidRDefault="00000000" w:rsidRPr="00000000" w14:paraId="00000059">
      <w:pPr>
        <w:rPr>
          <w:highlight w:val="white"/>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Dear XXXXX,</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On [insert date] we contacted you with regards to an incomplete </w:t>
            </w:r>
            <w:r w:rsidDel="00000000" w:rsidR="00000000" w:rsidRPr="00000000">
              <w:rPr>
                <w:sz w:val="20"/>
                <w:szCs w:val="20"/>
                <w:highlight w:val="white"/>
                <w:rtl w:val="0"/>
              </w:rPr>
              <w:t xml:space="preserve">EGA </w:t>
            </w:r>
            <w:r w:rsidDel="00000000" w:rsidR="00000000" w:rsidRPr="00000000">
              <w:rPr>
                <w:sz w:val="20"/>
                <w:szCs w:val="20"/>
                <w:highlight w:val="white"/>
                <w:rtl w:val="0"/>
              </w:rPr>
              <w:t xml:space="preserve">submission, where the study accession </w:t>
            </w:r>
            <w:r w:rsidDel="00000000" w:rsidR="00000000" w:rsidRPr="00000000">
              <w:rPr>
                <w:sz w:val="20"/>
                <w:szCs w:val="20"/>
                <w:highlight w:val="white"/>
                <w:rtl w:val="0"/>
              </w:rPr>
              <w:t xml:space="preserve">EGASXXXXXXX</w:t>
            </w:r>
            <w:r w:rsidDel="00000000" w:rsidR="00000000" w:rsidRPr="00000000">
              <w:rPr>
                <w:sz w:val="20"/>
                <w:szCs w:val="20"/>
                <w:highlight w:val="white"/>
                <w:rtl w:val="0"/>
              </w:rPr>
              <w:t xml:space="preserve"> is referred to in a published paper. Could you please provide an update about the submission process?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Thank you,</w:t>
            </w:r>
          </w:p>
        </w:tc>
      </w:tr>
    </w:tbl>
    <w:p w:rsidR="00000000" w:rsidDel="00000000" w:rsidP="00000000" w:rsidRDefault="00000000" w:rsidRPr="00000000" w14:paraId="0000005F">
      <w:pPr>
        <w:rPr>
          <w:highlight w:val="white"/>
        </w:rPr>
      </w:pPr>
      <w:r w:rsidDel="00000000" w:rsidR="00000000" w:rsidRPr="00000000">
        <w:rPr>
          <w:rtl w:val="0"/>
        </w:rPr>
      </w:r>
    </w:p>
    <w:p w:rsidR="00000000" w:rsidDel="00000000" w:rsidP="00000000" w:rsidRDefault="00000000" w:rsidRPr="00000000" w14:paraId="00000060">
      <w:pPr>
        <w:numPr>
          <w:ilvl w:val="0"/>
          <w:numId w:val="2"/>
        </w:numPr>
        <w:ind w:left="720" w:hanging="360"/>
        <w:rPr>
          <w:highlight w:val="white"/>
        </w:rPr>
      </w:pPr>
      <w:r w:rsidDel="00000000" w:rsidR="00000000" w:rsidRPr="00000000">
        <w:rPr>
          <w:highlight w:val="white"/>
          <w:rtl w:val="0"/>
        </w:rPr>
        <w:t xml:space="preserve">Corresponding author contact - soft way, you can use RT </w:t>
      </w:r>
      <w:r w:rsidDel="00000000" w:rsidR="00000000" w:rsidRPr="00000000">
        <w:rPr>
          <w:b w:val="1"/>
          <w:highlight w:val="white"/>
          <w:rtl w:val="0"/>
        </w:rPr>
        <w:t xml:space="preserve">Article XXX</w:t>
      </w:r>
    </w:p>
    <w:p w:rsidR="00000000" w:rsidDel="00000000" w:rsidP="00000000" w:rsidRDefault="00000000" w:rsidRPr="00000000" w14:paraId="00000061">
      <w:pPr>
        <w:rPr>
          <w:highlight w:val="white"/>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Dear XXXX,</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64">
            <w:pPr>
              <w:rPr>
                <w:sz w:val="20"/>
                <w:szCs w:val="20"/>
                <w:highlight w:val="white"/>
              </w:rPr>
            </w:pPr>
            <w:r w:rsidDel="00000000" w:rsidR="00000000" w:rsidRPr="00000000">
              <w:rPr>
                <w:sz w:val="20"/>
                <w:szCs w:val="20"/>
                <w:highlight w:val="white"/>
                <w:rtl w:val="0"/>
              </w:rPr>
              <w:t xml:space="preserve">My name is XXX XXX and I am contacting you on behalf of the EGA Helpdesk team.</w:t>
            </w:r>
          </w:p>
          <w:p w:rsidR="00000000" w:rsidDel="00000000" w:rsidP="00000000" w:rsidRDefault="00000000" w:rsidRPr="00000000" w14:paraId="00000065">
            <w:pPr>
              <w:rPr>
                <w:highlight w:val="white"/>
              </w:rPr>
            </w:pPr>
            <w:r w:rsidDel="00000000" w:rsidR="00000000" w:rsidRPr="00000000">
              <w:rPr>
                <w:rtl w:val="0"/>
              </w:rPr>
            </w:r>
          </w:p>
          <w:p w:rsidR="00000000" w:rsidDel="00000000" w:rsidP="00000000" w:rsidRDefault="00000000" w:rsidRPr="00000000" w14:paraId="00000066">
            <w:pPr>
              <w:rPr>
                <w:sz w:val="20"/>
                <w:szCs w:val="20"/>
                <w:highlight w:val="white"/>
              </w:rPr>
            </w:pPr>
            <w:r w:rsidDel="00000000" w:rsidR="00000000" w:rsidRPr="00000000">
              <w:rPr>
                <w:sz w:val="20"/>
                <w:szCs w:val="20"/>
                <w:highlight w:val="white"/>
                <w:rtl w:val="0"/>
              </w:rPr>
              <w:t xml:space="preserve">It has been brought to our attention that study EGASXXXXXXX has been included in the following publication: link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However, the submission has not been completed and thus the study is not discoverable on our webpage. We have contacted the submitters responsible for this data, but the submission remains incomplete. We can see that you are the senior author of the publication, so we were wondering if you could please make sure that the submission is completed as soon as possible.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I will be happy to assist you with anything that is needed.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Kind regards,</w:t>
            </w:r>
          </w:p>
        </w:tc>
      </w:tr>
    </w:tbl>
    <w:p w:rsidR="00000000" w:rsidDel="00000000" w:rsidP="00000000" w:rsidRDefault="00000000" w:rsidRPr="00000000" w14:paraId="0000006D">
      <w:pPr>
        <w:pageBreakBefore w:val="0"/>
        <w:rPr>
          <w:highlight w:val="white"/>
        </w:rPr>
      </w:pPr>
      <w:r w:rsidDel="00000000" w:rsidR="00000000" w:rsidRPr="00000000">
        <w:rPr>
          <w:rtl w:val="0"/>
        </w:rPr>
      </w:r>
    </w:p>
    <w:p w:rsidR="00000000" w:rsidDel="00000000" w:rsidP="00000000" w:rsidRDefault="00000000" w:rsidRPr="00000000" w14:paraId="0000006E">
      <w:pPr>
        <w:pageBreakBefore w:val="0"/>
        <w:numPr>
          <w:ilvl w:val="0"/>
          <w:numId w:val="7"/>
        </w:numPr>
        <w:ind w:left="720" w:hanging="360"/>
        <w:rPr>
          <w:b w:val="1"/>
          <w:highlight w:val="white"/>
        </w:rPr>
      </w:pPr>
      <w:r w:rsidDel="00000000" w:rsidR="00000000" w:rsidRPr="00000000">
        <w:rPr>
          <w:b w:val="1"/>
          <w:highlight w:val="white"/>
          <w:rtl w:val="0"/>
        </w:rPr>
        <w:t xml:space="preserve">Unresponsive submitters/authors</w:t>
      </w:r>
    </w:p>
    <w:p w:rsidR="00000000" w:rsidDel="00000000" w:rsidP="00000000" w:rsidRDefault="00000000" w:rsidRPr="00000000" w14:paraId="0000006F">
      <w:pPr>
        <w:pageBreakBefore w:val="0"/>
        <w:pBdr>
          <w:top w:color="auto" w:space="0" w:sz="0" w:val="none"/>
          <w:left w:color="auto" w:space="0" w:sz="0" w:val="none"/>
          <w:bottom w:color="auto" w:space="0" w:sz="0" w:val="none"/>
          <w:right w:color="auto" w:space="0" w:sz="0" w:val="none"/>
          <w:between w:color="auto" w:space="0" w:sz="0" w:val="none"/>
        </w:pBdr>
        <w:spacing w:before="160" w:lineRule="auto"/>
        <w:jc w:val="both"/>
        <w:rPr>
          <w:highlight w:val="white"/>
        </w:rPr>
      </w:pPr>
      <w:r w:rsidDel="00000000" w:rsidR="00000000" w:rsidRPr="00000000">
        <w:rPr>
          <w:highlight w:val="white"/>
          <w:rtl w:val="0"/>
        </w:rPr>
        <w:t xml:space="preserve">If no response is received by the submission team or authors (after 3 communications), escalate the situation to the EGA management team (using the appropriate mailing list) and inform them of the situation. Summarise the RT ticket and ask permission to contact the corresponding Journal. In case that senior authors are personally known by someone at EGA, a high level intervention may be the best way forward. Only after this has failed would journals be notified.</w:t>
      </w:r>
    </w:p>
    <w:p w:rsidR="00000000" w:rsidDel="00000000" w:rsidP="00000000" w:rsidRDefault="00000000" w:rsidRPr="00000000" w14:paraId="00000070">
      <w:pPr>
        <w:pageBreakBefore w:val="0"/>
        <w:pBdr>
          <w:top w:color="auto" w:space="0" w:sz="0" w:val="none"/>
          <w:left w:color="auto" w:space="0" w:sz="0" w:val="none"/>
          <w:bottom w:color="auto" w:space="0" w:sz="0" w:val="none"/>
          <w:right w:color="auto" w:space="0" w:sz="0" w:val="none"/>
          <w:between w:color="auto" w:space="0" w:sz="0" w:val="none"/>
        </w:pBdr>
        <w:spacing w:before="160" w:lineRule="auto"/>
        <w:jc w:val="both"/>
        <w:rPr>
          <w:b w:val="1"/>
          <w:highlight w:val="white"/>
        </w:rPr>
      </w:pPr>
      <w:r w:rsidDel="00000000" w:rsidR="00000000" w:rsidRPr="00000000">
        <w:rPr>
          <w:highlight w:val="white"/>
          <w:rtl w:val="0"/>
        </w:rPr>
        <w:t xml:space="preserve">If accepted by the EGA management team, warn the submitter team and the publication authors about the imminent contact with the Journal by using </w:t>
      </w:r>
      <w:r w:rsidDel="00000000" w:rsidR="00000000" w:rsidRPr="00000000">
        <w:rPr>
          <w:highlight w:val="white"/>
          <w:rtl w:val="0"/>
        </w:rPr>
        <w:t xml:space="preserve">RT </w:t>
      </w:r>
      <w:r w:rsidDel="00000000" w:rsidR="00000000" w:rsidRPr="00000000">
        <w:rPr>
          <w:b w:val="1"/>
          <w:highlight w:val="white"/>
          <w:rtl w:val="0"/>
        </w:rPr>
        <w:t xml:space="preserve">Article XXX</w:t>
      </w:r>
      <w:r w:rsidDel="00000000" w:rsidR="00000000" w:rsidRPr="00000000">
        <w:rPr>
          <w:b w:val="1"/>
          <w:highlight w:val="white"/>
          <w:rtl w:val="0"/>
        </w:rPr>
        <w:t xml:space="preserve">.</w:t>
      </w: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color w:val="ff0000"/>
        <w:rtl w:val="0"/>
      </w:rPr>
      <w:t xml:space="preserve">EXAMPLE SOP FOR USE BY FEDERATED EGA COMMUNITY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ega-archive.org/studies/EGASXXXXXXXXXXX" TargetMode="External"/><Relationship Id="rId5" Type="http://schemas.openxmlformats.org/officeDocument/2006/relationships/styles" Target="styles.xml"/><Relationship Id="rId6" Type="http://schemas.openxmlformats.org/officeDocument/2006/relationships/hyperlink" Target="https://www.ebi.ac.uk/seqdb/confluence/pages/viewpage.action?pageId=13871828" TargetMode="External"/><Relationship Id="rId7" Type="http://schemas.openxmlformats.org/officeDocument/2006/relationships/hyperlink" Target="https://ega-archive.org/submitter-portal" TargetMode="External"/><Relationship Id="rId8" Type="http://schemas.openxmlformats.org/officeDocument/2006/relationships/hyperlink" Target="https://ega-archiv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