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D3C86" w14:textId="4C827039" w:rsidR="00900EF8" w:rsidRPr="00900EF8" w:rsidRDefault="00900EF8" w:rsidP="00900EF8">
      <w:pPr>
        <w:jc w:val="center"/>
        <w:rPr>
          <w:b/>
          <w:bCs/>
          <w:sz w:val="28"/>
          <w:szCs w:val="28"/>
        </w:rPr>
      </w:pPr>
      <w:r w:rsidRPr="00900EF8">
        <w:rPr>
          <w:b/>
          <w:bCs/>
          <w:sz w:val="28"/>
          <w:szCs w:val="28"/>
        </w:rPr>
        <w:t>Setting out the transects</w:t>
      </w:r>
    </w:p>
    <w:p w14:paraId="3865E945" w14:textId="77777777" w:rsidR="00900EF8" w:rsidRDefault="00900EF8"/>
    <w:p w14:paraId="3FBD16F2" w14:textId="2467AD09" w:rsidR="00430D19" w:rsidRDefault="0033245A">
      <w:r>
        <w:t xml:space="preserve">Lay out the </w:t>
      </w:r>
      <w:r w:rsidR="00C84238">
        <w:t>horizontal</w:t>
      </w:r>
      <w:r>
        <w:t xml:space="preserve"> transect </w:t>
      </w:r>
      <w:r w:rsidR="00C84238">
        <w:t>HA</w:t>
      </w:r>
      <w:r w:rsidR="00791CEB">
        <w:t xml:space="preserve"> first, parallel to shore</w:t>
      </w:r>
      <w:r w:rsidR="00C84238">
        <w:t>. Locate a point about 1m in from the edge of the seagrass meadow, where 25 m either side of the point falls within the continuous seagrass meadow</w:t>
      </w:r>
      <w:r w:rsidR="00791CEB">
        <w:t xml:space="preserve">. Measure 25 m to the left and place a peg. Using this peg, or a partner, tether the tape at this point and measure 50m back, keeping the tape parallel with sure. Peg both ends of the tape. </w:t>
      </w:r>
    </w:p>
    <w:p w14:paraId="71AF251B" w14:textId="77777777" w:rsidR="00900EF8" w:rsidRDefault="00900EF8"/>
    <w:p w14:paraId="2451BBD3" w14:textId="596E9A0B" w:rsidR="00791CEB" w:rsidRDefault="00900EF8" w:rsidP="00A25A76">
      <w:pPr>
        <w:jc w:val="center"/>
      </w:pPr>
      <w:r w:rsidRPr="00900EF8">
        <w:drawing>
          <wp:inline distT="0" distB="0" distL="0" distR="0" wp14:anchorId="03187549" wp14:editId="5C582A77">
            <wp:extent cx="4927600" cy="2438400"/>
            <wp:effectExtent l="0" t="0" r="0" b="0"/>
            <wp:docPr id="11661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0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74D" w14:textId="77777777" w:rsidR="00A25A76" w:rsidRDefault="00A25A76"/>
    <w:p w14:paraId="1CF323E1" w14:textId="399E3ECC" w:rsidR="00791CEB" w:rsidRDefault="00791CEB">
      <w:r>
        <w:t xml:space="preserve">At each of points 0m, 25m and 50m along HA, measure 50m perpendicular to shore, tethering the tapes at the 0m and 50m marks. Looking to sea, the new </w:t>
      </w:r>
      <w:proofErr w:type="spellStart"/>
      <w:r>
        <w:t>perpedicular</w:t>
      </w:r>
      <w:proofErr w:type="spellEnd"/>
      <w:r>
        <w:t xml:space="preserve"> transects are VA, VB and VC, from left to right. </w:t>
      </w:r>
    </w:p>
    <w:p w14:paraId="6AAEE265" w14:textId="057F9EA9" w:rsidR="00791CEB" w:rsidRDefault="00791CEB"/>
    <w:p w14:paraId="34E97E1F" w14:textId="30AFC581" w:rsidR="00A25A76" w:rsidRDefault="00900EF8" w:rsidP="00A25A76">
      <w:pPr>
        <w:jc w:val="center"/>
      </w:pPr>
      <w:r w:rsidRPr="00900EF8">
        <w:lastRenderedPageBreak/>
        <w:drawing>
          <wp:inline distT="0" distB="0" distL="0" distR="0" wp14:anchorId="6238C339" wp14:editId="36A647FC">
            <wp:extent cx="2794000" cy="3009900"/>
            <wp:effectExtent l="0" t="0" r="0" b="0"/>
            <wp:docPr id="145177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2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D71" w14:textId="77777777" w:rsidR="00A25A76" w:rsidRDefault="00A25A76"/>
    <w:p w14:paraId="3D7313A2" w14:textId="04248B52" w:rsidR="00791CEB" w:rsidRDefault="00791CEB">
      <w:r>
        <w:t xml:space="preserve">At the 25m and 50m marks on VA, measure 50m parallel to shore to the respective 25m and 50m marks on transect VC. Looking to sea, the </w:t>
      </w:r>
      <w:proofErr w:type="spellStart"/>
      <w:r>
        <w:t>parralel</w:t>
      </w:r>
      <w:proofErr w:type="spellEnd"/>
      <w:r>
        <w:t xml:space="preserve"> transects are HA, HB and HC, moving away from shore. </w:t>
      </w:r>
    </w:p>
    <w:p w14:paraId="5D0C943A" w14:textId="02BD6561" w:rsidR="00791CEB" w:rsidRDefault="00900EF8" w:rsidP="00900EF8">
      <w:pPr>
        <w:jc w:val="center"/>
      </w:pPr>
      <w:r w:rsidRPr="00900EF8">
        <w:drawing>
          <wp:inline distT="0" distB="0" distL="0" distR="0" wp14:anchorId="36E6EB2B" wp14:editId="53D8A9EC">
            <wp:extent cx="3136900" cy="2768600"/>
            <wp:effectExtent l="0" t="0" r="0" b="0"/>
            <wp:docPr id="60119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95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DCBF" w14:textId="77777777" w:rsidR="00900EF8" w:rsidRDefault="00900EF8"/>
    <w:p w14:paraId="564BFB9B" w14:textId="522B3CEA" w:rsidR="00791CEB" w:rsidRDefault="00791CEB">
      <w:r>
        <w:t>Ensure the 25m marks on HB and HC overlap the 25m marks on VB. If not, readjust the transects ensuring correct parallel and perpendicular arrangements.</w:t>
      </w:r>
      <w:r w:rsidR="00900EF8">
        <w:t xml:space="preserve"> </w:t>
      </w:r>
      <w:r>
        <w:t xml:space="preserve">Take a GPS point at 0m, </w:t>
      </w:r>
      <w:r>
        <w:lastRenderedPageBreak/>
        <w:t xml:space="preserve">25m and 50m on transects HA, HB and HC. Under a correct setup, these should correspond with the 0m, 25m and 50 marks on the transects VA, VB and VC. </w:t>
      </w:r>
    </w:p>
    <w:p w14:paraId="5EC10018" w14:textId="77777777" w:rsidR="00791CEB" w:rsidRDefault="00791CEB"/>
    <w:p w14:paraId="47BDF983" w14:textId="77777777" w:rsidR="00791CEB" w:rsidRDefault="00791CEB"/>
    <w:p w14:paraId="7233051B" w14:textId="5A9E1E12" w:rsidR="00900EF8" w:rsidRDefault="00A52D4E" w:rsidP="00A52D4E">
      <w:pPr>
        <w:jc w:val="center"/>
      </w:pPr>
      <w:r w:rsidRPr="00A52D4E">
        <w:drawing>
          <wp:inline distT="0" distB="0" distL="0" distR="0" wp14:anchorId="7EF48508" wp14:editId="05A084B6">
            <wp:extent cx="5092700" cy="5181600"/>
            <wp:effectExtent l="0" t="0" r="0" b="0"/>
            <wp:docPr id="20791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6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303" w14:textId="77777777" w:rsidR="00900EF8" w:rsidRDefault="00900EF8"/>
    <w:p w14:paraId="72AA12AF" w14:textId="77777777" w:rsidR="00791CEB" w:rsidRDefault="00791CEB"/>
    <w:p w14:paraId="517F21DA" w14:textId="77777777" w:rsidR="00A52D4E" w:rsidRDefault="00A52D4E"/>
    <w:p w14:paraId="3671CF3E" w14:textId="77777777" w:rsidR="00A52D4E" w:rsidRDefault="00A52D4E"/>
    <w:p w14:paraId="715EBFF2" w14:textId="05971DE5" w:rsidR="00A52D4E" w:rsidRDefault="009C5B1F">
      <w:r w:rsidRPr="009C5B1F">
        <w:lastRenderedPageBreak/>
        <w:drawing>
          <wp:inline distT="0" distB="0" distL="0" distR="0" wp14:anchorId="11628BDF" wp14:editId="0C9CADE6">
            <wp:extent cx="5232400" cy="4927600"/>
            <wp:effectExtent l="0" t="0" r="0" b="0"/>
            <wp:docPr id="206169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4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C5CA" w14:textId="77777777" w:rsidR="003406CC" w:rsidRDefault="003406CC"/>
    <w:p w14:paraId="2E63ACC6" w14:textId="4344026D" w:rsidR="003406CC" w:rsidRDefault="003406CC" w:rsidP="003406CC">
      <w:r>
        <w:t xml:space="preserve">From </w:t>
      </w:r>
      <w:proofErr w:type="spellStart"/>
      <w:r>
        <w:t>SGnet</w:t>
      </w:r>
      <w:proofErr w:type="spellEnd"/>
      <w:r>
        <w:t xml:space="preserve"> “</w:t>
      </w:r>
      <w:r>
        <w:t>At each cross transect, start at the first quadrat closest to the 0</w:t>
      </w:r>
    </w:p>
    <w:p w14:paraId="40E7E24D" w14:textId="77777777" w:rsidR="003406CC" w:rsidRDefault="003406CC" w:rsidP="003406CC">
      <w:r>
        <w:t>meter mark on the tape measure. The quadrat should be placed to</w:t>
      </w:r>
    </w:p>
    <w:p w14:paraId="1AE16A8F" w14:textId="77777777" w:rsidR="003406CC" w:rsidRDefault="003406CC" w:rsidP="003406CC">
      <w:r>
        <w:t>the beach side of the tape measure and, while facing the beach, with</w:t>
      </w:r>
    </w:p>
    <w:p w14:paraId="54C1A778" w14:textId="77777777" w:rsidR="003406CC" w:rsidRDefault="003406CC" w:rsidP="003406CC">
      <w:r>
        <w:t>the bottom right corner on the randomly selected number on the tape</w:t>
      </w:r>
    </w:p>
    <w:p w14:paraId="2442974A" w14:textId="77777777" w:rsidR="003406CC" w:rsidRDefault="003406CC" w:rsidP="003406CC">
      <w:r>
        <w:t>measure (e.g., for quadrat 1 on cross-transect A, quadrat is</w:t>
      </w:r>
    </w:p>
    <w:p w14:paraId="29B2AC8E" w14:textId="77777777" w:rsidR="003406CC" w:rsidRDefault="003406CC" w:rsidP="003406CC">
      <w:r>
        <w:t>positioned from 2.0m to 2.5m). Avoid walking on the beach side of</w:t>
      </w:r>
    </w:p>
    <w:p w14:paraId="46927FAE" w14:textId="77777777" w:rsidR="003406CC" w:rsidRDefault="003406CC" w:rsidP="003406CC">
      <w:r>
        <w:t xml:space="preserve">the cross transects </w:t>
      </w:r>
      <w:proofErr w:type="gramStart"/>
      <w:r>
        <w:t>in order to</w:t>
      </w:r>
      <w:proofErr w:type="gramEnd"/>
      <w:r>
        <w:t xml:space="preserve"> avoid damaging the seagrass sampling area. Also, avoid</w:t>
      </w:r>
    </w:p>
    <w:p w14:paraId="6D8A6C65" w14:textId="100FB233" w:rsidR="003406CC" w:rsidRDefault="003406CC" w:rsidP="003406CC">
      <w:r>
        <w:t>resuspending sediments that may be carried over the cross transect by current or tide.</w:t>
      </w:r>
      <w:r>
        <w:t>”</w:t>
      </w:r>
    </w:p>
    <w:p w14:paraId="76800612" w14:textId="77777777" w:rsidR="003406CC" w:rsidRDefault="003406CC" w:rsidP="003406CC"/>
    <w:p w14:paraId="6399B9CA" w14:textId="77777777" w:rsidR="003406CC" w:rsidRDefault="003406CC" w:rsidP="003406CC">
      <w:r>
        <w:lastRenderedPageBreak/>
        <w:t>“</w:t>
      </w:r>
      <w:r>
        <w:t>Photos are taken first, to avoid resuspending sediments by</w:t>
      </w:r>
    </w:p>
    <w:p w14:paraId="4A224E77" w14:textId="374804CF" w:rsidR="003406CC" w:rsidRDefault="003406CC" w:rsidP="003406CC">
      <w:r>
        <w:t>walking or swimming in the area which would affect the photo quality.</w:t>
      </w:r>
      <w:r>
        <w:t>”</w:t>
      </w:r>
    </w:p>
    <w:p w14:paraId="0BC8561C" w14:textId="77777777" w:rsidR="003406CC" w:rsidRDefault="003406CC" w:rsidP="003406CC"/>
    <w:p w14:paraId="44FEFE3E" w14:textId="1BB7FAAD" w:rsidR="003406CC" w:rsidRDefault="003406CC" w:rsidP="0033245A">
      <w:r>
        <w:t xml:space="preserve">From </w:t>
      </w:r>
      <w:proofErr w:type="spellStart"/>
      <w:r>
        <w:t>SGwatch</w:t>
      </w:r>
      <w:proofErr w:type="spellEnd"/>
      <w:r>
        <w:t xml:space="preserve"> “</w:t>
      </w:r>
      <w:r w:rsidR="0033245A">
        <w:t>If water covers half or more of the quadrat, measure depth in cm”</w:t>
      </w:r>
    </w:p>
    <w:p w14:paraId="640D2058" w14:textId="77777777" w:rsidR="003406CC" w:rsidRDefault="003406CC"/>
    <w:p w14:paraId="705276F4" w14:textId="77777777" w:rsidR="003406CC" w:rsidRDefault="003406CC"/>
    <w:p w14:paraId="75CDCFDA" w14:textId="77777777" w:rsidR="00900EF8" w:rsidRDefault="00900EF8"/>
    <w:p w14:paraId="4557AF98" w14:textId="77777777" w:rsidR="00454572" w:rsidRDefault="00454572"/>
    <w:p w14:paraId="00B56C55" w14:textId="77777777" w:rsidR="00454572" w:rsidRDefault="00454572"/>
    <w:p w14:paraId="4B5445AF" w14:textId="77777777" w:rsidR="00454572" w:rsidRDefault="00454572"/>
    <w:p w14:paraId="1A72BCBF" w14:textId="77777777" w:rsidR="00454572" w:rsidRDefault="00454572"/>
    <w:p w14:paraId="58A5D14D" w14:textId="77777777" w:rsidR="00454572" w:rsidRDefault="00454572"/>
    <w:p w14:paraId="06EA4538" w14:textId="77777777" w:rsidR="00454572" w:rsidRDefault="00454572"/>
    <w:p w14:paraId="7303BC3B" w14:textId="77777777" w:rsidR="00454572" w:rsidRDefault="00454572"/>
    <w:p w14:paraId="0362B9D8" w14:textId="77777777" w:rsidR="00454572" w:rsidRDefault="00454572"/>
    <w:p w14:paraId="3F732976" w14:textId="77777777" w:rsidR="00454572" w:rsidRDefault="00454572"/>
    <w:p w14:paraId="6CC8F748" w14:textId="77777777" w:rsidR="00454572" w:rsidRDefault="00454572"/>
    <w:p w14:paraId="0C642639" w14:textId="77777777" w:rsidR="00454572" w:rsidRDefault="00454572"/>
    <w:p w14:paraId="1F02697D" w14:textId="77777777" w:rsidR="00454572" w:rsidRDefault="00454572"/>
    <w:p w14:paraId="19232872" w14:textId="77777777" w:rsidR="00454572" w:rsidRDefault="00454572"/>
    <w:p w14:paraId="6E6D9779" w14:textId="77777777" w:rsidR="00454572" w:rsidRDefault="00454572"/>
    <w:p w14:paraId="59A46343" w14:textId="77777777" w:rsidR="00454572" w:rsidRDefault="00454572"/>
    <w:p w14:paraId="756DB97B" w14:textId="77777777" w:rsidR="00454572" w:rsidRDefault="00454572"/>
    <w:p w14:paraId="5C44463A" w14:textId="77777777" w:rsidR="00454572" w:rsidRDefault="00454572"/>
    <w:p w14:paraId="39E71BE0" w14:textId="77777777" w:rsidR="00454572" w:rsidRDefault="00454572"/>
    <w:sectPr w:rsidR="0045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E3"/>
    <w:rsid w:val="00041EA3"/>
    <w:rsid w:val="00047BA7"/>
    <w:rsid w:val="000B1F22"/>
    <w:rsid w:val="002475E3"/>
    <w:rsid w:val="0033245A"/>
    <w:rsid w:val="003406CC"/>
    <w:rsid w:val="00345F96"/>
    <w:rsid w:val="003929CF"/>
    <w:rsid w:val="003D7BA8"/>
    <w:rsid w:val="004108A2"/>
    <w:rsid w:val="00430670"/>
    <w:rsid w:val="00430D19"/>
    <w:rsid w:val="00454572"/>
    <w:rsid w:val="00571954"/>
    <w:rsid w:val="005A4F41"/>
    <w:rsid w:val="005D103A"/>
    <w:rsid w:val="00780142"/>
    <w:rsid w:val="00791CEB"/>
    <w:rsid w:val="00814A45"/>
    <w:rsid w:val="00900EF8"/>
    <w:rsid w:val="009C5B1F"/>
    <w:rsid w:val="00A25A76"/>
    <w:rsid w:val="00A52D4E"/>
    <w:rsid w:val="00AB075E"/>
    <w:rsid w:val="00C84238"/>
    <w:rsid w:val="00D36BEF"/>
    <w:rsid w:val="00F3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19245"/>
  <w15:chartTrackingRefBased/>
  <w15:docId w15:val="{A71BF8A7-0146-E246-8DE8-B0E93E6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Hoad</dc:creator>
  <cp:keywords/>
  <dc:description/>
  <cp:lastModifiedBy>Nicholas Hoad</cp:lastModifiedBy>
  <cp:revision>2</cp:revision>
  <dcterms:created xsi:type="dcterms:W3CDTF">2025-05-04T08:33:00Z</dcterms:created>
  <dcterms:modified xsi:type="dcterms:W3CDTF">2025-05-04T08:33:00Z</dcterms:modified>
</cp:coreProperties>
</file>