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3BC9" w14:textId="0562AF0E" w:rsidR="00C72C72" w:rsidRPr="00B42714" w:rsidRDefault="00B42714" w:rsidP="00B42714">
      <w:pPr>
        <w:jc w:val="center"/>
        <w:rPr>
          <w:b/>
          <w:bCs/>
        </w:rPr>
      </w:pPr>
      <w:r w:rsidRPr="00B42714">
        <w:rPr>
          <w:b/>
          <w:bCs/>
        </w:rPr>
        <w:t>Decosus Summary</w:t>
      </w:r>
    </w:p>
    <w:p w14:paraId="2DE6D519" w14:textId="04D3AA33" w:rsidR="00B42714" w:rsidRDefault="00B42714">
      <w:r w:rsidRPr="009A5EBC">
        <w:rPr>
          <w:b/>
          <w:bCs/>
        </w:rPr>
        <w:t>Title:</w:t>
      </w:r>
      <w:r>
        <w:t xml:space="preserve"> </w:t>
      </w:r>
      <w:r w:rsidR="009A5EBC">
        <w:t xml:space="preserve">Decosus consolidates the results of 7 independently published deconvolution softwares to generate a robust estimation of cell composition in heterogenous tissue from bulk expression data. </w:t>
      </w:r>
    </w:p>
    <w:p w14:paraId="43493251" w14:textId="6F598796" w:rsidR="00B42714" w:rsidRPr="009A5EBC" w:rsidRDefault="00B42714">
      <w:pPr>
        <w:rPr>
          <w:b/>
          <w:bCs/>
        </w:rPr>
      </w:pPr>
      <w:r w:rsidRPr="009A5EBC">
        <w:rPr>
          <w:b/>
          <w:bCs/>
        </w:rPr>
        <w:t xml:space="preserve">Description: </w:t>
      </w:r>
    </w:p>
    <w:p w14:paraId="0CBE0929" w14:textId="7DB7F927" w:rsidR="009A5EBC" w:rsidRDefault="009A5EBC" w:rsidP="009A5EBC">
      <w:pPr>
        <w:pStyle w:val="ListParagraph"/>
        <w:numPr>
          <w:ilvl w:val="0"/>
          <w:numId w:val="1"/>
        </w:numPr>
      </w:pPr>
      <w:r>
        <w:t xml:space="preserve">The inability to identify the phenotype and abundance of cells is a major limitation of bulk expression data sets. Deconvolution methods use gene signatures from purified cell populations to estimate the presence of different cells. </w:t>
      </w:r>
    </w:p>
    <w:p w14:paraId="7228A5D1" w14:textId="396513AA" w:rsidR="009A5EBC" w:rsidRDefault="009A5EBC" w:rsidP="00252388">
      <w:pPr>
        <w:pStyle w:val="ListParagraph"/>
        <w:numPr>
          <w:ilvl w:val="0"/>
          <w:numId w:val="1"/>
        </w:numPr>
      </w:pPr>
      <w:r>
        <w:t xml:space="preserve">Decosus combines the results from 7 independent </w:t>
      </w:r>
      <w:r w:rsidR="00252388">
        <w:t xml:space="preserve">deconvolution </w:t>
      </w:r>
      <w:r>
        <w:t xml:space="preserve">methods in order to </w:t>
      </w:r>
      <w:proofErr w:type="gramStart"/>
      <w:r>
        <w:t>more accurately estimate the abundance of key immune cells</w:t>
      </w:r>
      <w:proofErr w:type="gramEnd"/>
      <w:r>
        <w:t xml:space="preserve"> than by using one method alone.  </w:t>
      </w:r>
    </w:p>
    <w:p w14:paraId="2E01043C" w14:textId="615C0D9D" w:rsidR="009A5EBC" w:rsidRDefault="00252388" w:rsidP="009A5EBC">
      <w:pPr>
        <w:pStyle w:val="ListParagraph"/>
        <w:numPr>
          <w:ilvl w:val="0"/>
          <w:numId w:val="1"/>
        </w:numPr>
      </w:pPr>
      <w:r>
        <w:t>A unique advantage of Decosus is the ability to adapt the tool to facilitate the type of downstream analyses required</w:t>
      </w:r>
      <w:r w:rsidR="001B5D62">
        <w:t>, thus t</w:t>
      </w:r>
      <w:r w:rsidR="009A5EBC">
        <w:t xml:space="preserve">wo versions of Decosus are possible: </w:t>
      </w:r>
    </w:p>
    <w:p w14:paraId="43A7D617" w14:textId="2C5A9ABE" w:rsidR="009A5EBC" w:rsidRDefault="009A5EBC" w:rsidP="009A5EBC">
      <w:pPr>
        <w:pStyle w:val="ListParagraph"/>
        <w:numPr>
          <w:ilvl w:val="1"/>
          <w:numId w:val="1"/>
        </w:numPr>
      </w:pPr>
      <w:r w:rsidRPr="001B5D62">
        <w:rPr>
          <w:b/>
          <w:bCs/>
        </w:rPr>
        <w:t>Sample</w:t>
      </w:r>
      <w:r>
        <w:t>: includes data from all 7 methods to give the most comprehensive overview of cell composition, and allows across-sample comparison for each cell type.</w:t>
      </w:r>
    </w:p>
    <w:p w14:paraId="2AEF3787" w14:textId="42E67385" w:rsidR="009A5EBC" w:rsidRDefault="009A5EBC" w:rsidP="009A5EBC">
      <w:pPr>
        <w:pStyle w:val="ListParagraph"/>
        <w:numPr>
          <w:ilvl w:val="1"/>
          <w:numId w:val="1"/>
        </w:numPr>
      </w:pPr>
      <w:r w:rsidRPr="001B5D62">
        <w:rPr>
          <w:b/>
          <w:bCs/>
        </w:rPr>
        <w:t>Cell:</w:t>
      </w:r>
      <w:r>
        <w:t xml:space="preserve"> </w:t>
      </w:r>
      <w:r w:rsidR="00252388">
        <w:t xml:space="preserve">only uses methods which enable estimation of cell proportion, in order to compare the abundance of one cell type to another, as well as across-sample comparison. </w:t>
      </w:r>
    </w:p>
    <w:p w14:paraId="1DEA8C29" w14:textId="031D59A0" w:rsidR="00252388" w:rsidRPr="00CD5E52" w:rsidRDefault="00CD5E52" w:rsidP="00CD5E52">
      <w:pPr>
        <w:rPr>
          <w:b/>
          <w:bCs/>
        </w:rPr>
      </w:pPr>
      <w:r w:rsidRPr="00CD5E52">
        <w:rPr>
          <w:b/>
          <w:bCs/>
        </w:rPr>
        <w:t>To use:</w:t>
      </w:r>
    </w:p>
    <w:p w14:paraId="1803EE99" w14:textId="1EC82403" w:rsidR="00CD5E52" w:rsidRDefault="00CD5E52" w:rsidP="00CD5E52">
      <w:pPr>
        <w:pStyle w:val="ListParagraph"/>
        <w:numPr>
          <w:ilvl w:val="0"/>
          <w:numId w:val="2"/>
        </w:numPr>
      </w:pPr>
      <w:r>
        <w:t>Run array or bulk RNAseq data as a data frame through the tool to generate 3 outputs:</w:t>
      </w:r>
    </w:p>
    <w:p w14:paraId="7F1A4D25" w14:textId="085A4BAF" w:rsidR="00CD5E52" w:rsidRDefault="00CD5E52" w:rsidP="00CD5E52">
      <w:pPr>
        <w:pStyle w:val="ListParagraph"/>
        <w:numPr>
          <w:ilvl w:val="1"/>
          <w:numId w:val="2"/>
        </w:numPr>
      </w:pPr>
      <w:proofErr w:type="spellStart"/>
      <w:r>
        <w:t>Main_samples</w:t>
      </w:r>
      <w:proofErr w:type="spellEnd"/>
      <w:r>
        <w:t xml:space="preserve"> for </w:t>
      </w:r>
      <w:proofErr w:type="spellStart"/>
      <w:r>
        <w:t>across</w:t>
      </w:r>
      <w:proofErr w:type="spellEnd"/>
      <w:r>
        <w:t>-sample comparison version of the tool</w:t>
      </w:r>
    </w:p>
    <w:p w14:paraId="0B162DED" w14:textId="11DE3226" w:rsidR="00CD5E52" w:rsidRDefault="00CD5E52" w:rsidP="00CD5E52">
      <w:pPr>
        <w:pStyle w:val="ListParagraph"/>
        <w:numPr>
          <w:ilvl w:val="1"/>
          <w:numId w:val="2"/>
        </w:numPr>
      </w:pPr>
      <w:proofErr w:type="spellStart"/>
      <w:r>
        <w:t>Main_cells</w:t>
      </w:r>
      <w:proofErr w:type="spellEnd"/>
      <w:r>
        <w:t xml:space="preserve"> for the within-sample comparison version of the tool</w:t>
      </w:r>
    </w:p>
    <w:p w14:paraId="14369414" w14:textId="09CF868A" w:rsidR="00CD5E52" w:rsidRDefault="00CD5E52" w:rsidP="00CD5E52">
      <w:pPr>
        <w:pStyle w:val="ListParagraph"/>
        <w:numPr>
          <w:ilvl w:val="1"/>
          <w:numId w:val="2"/>
        </w:numPr>
      </w:pPr>
      <w:proofErr w:type="spellStart"/>
      <w:r>
        <w:t>Raw_results</w:t>
      </w:r>
      <w:proofErr w:type="spellEnd"/>
      <w:r>
        <w:t xml:space="preserve"> for the results of each individual method in one table</w:t>
      </w:r>
    </w:p>
    <w:p w14:paraId="796916CC" w14:textId="29F878BB" w:rsidR="00CD5E52" w:rsidRDefault="00A8112B" w:rsidP="00CD5E52">
      <w:pPr>
        <w:pStyle w:val="ListParagraph"/>
        <w:numPr>
          <w:ilvl w:val="0"/>
          <w:numId w:val="2"/>
        </w:numPr>
      </w:pPr>
      <w:r>
        <w:t>Each of the contributing methods utilises a different combination of cells; w</w:t>
      </w:r>
      <w:r w:rsidR="00CD5E52">
        <w:t xml:space="preserve">hen a particular cell type appears in 2 or more of the contributing methods, a consensus for that cell type is generated and this cell is labelled </w:t>
      </w:r>
      <w:proofErr w:type="spellStart"/>
      <w:r w:rsidR="00CD5E52">
        <w:t>cellname_consensus</w:t>
      </w:r>
      <w:proofErr w:type="spellEnd"/>
      <w:r w:rsidR="00CD5E52">
        <w:t xml:space="preserve"> in the output tables</w:t>
      </w:r>
      <w:r w:rsidR="001B5D62">
        <w:t>.</w:t>
      </w:r>
    </w:p>
    <w:p w14:paraId="13E074C7" w14:textId="25D9A76B" w:rsidR="00CD5E52" w:rsidRDefault="00CD5E52" w:rsidP="00CD5E52">
      <w:pPr>
        <w:pStyle w:val="ListParagraph"/>
        <w:numPr>
          <w:ilvl w:val="0"/>
          <w:numId w:val="2"/>
        </w:numPr>
      </w:pPr>
      <w:r>
        <w:t xml:space="preserve">When a cell type is unique to one of the contributing methods, it is labelled </w:t>
      </w:r>
      <w:proofErr w:type="spellStart"/>
      <w:r>
        <w:t>cellname_methodname</w:t>
      </w:r>
      <w:proofErr w:type="spellEnd"/>
      <w:r w:rsidR="001B5D62">
        <w:t>.</w:t>
      </w:r>
    </w:p>
    <w:p w14:paraId="2F54178B" w14:textId="23832D35" w:rsidR="00CD5E52" w:rsidRDefault="00CD5E52" w:rsidP="00CD5E52">
      <w:pPr>
        <w:pStyle w:val="ListParagraph"/>
        <w:numPr>
          <w:ilvl w:val="0"/>
          <w:numId w:val="2"/>
        </w:numPr>
      </w:pPr>
      <w:r>
        <w:t>All consensus cells and all unique cells for each version are included in the results table, but if needed, irrelevant or non-consensus cells can be removed from the results once generated</w:t>
      </w:r>
      <w:r w:rsidR="001B5D62">
        <w:t>.</w:t>
      </w:r>
    </w:p>
    <w:p w14:paraId="7A6A16AD" w14:textId="124CBC83" w:rsidR="001B5D62" w:rsidRDefault="001B5D62" w:rsidP="00CD5E52">
      <w:pPr>
        <w:pStyle w:val="ListParagraph"/>
        <w:numPr>
          <w:ilvl w:val="0"/>
          <w:numId w:val="2"/>
        </w:numPr>
      </w:pPr>
      <w:r>
        <w:t>As the Cells version of the tool uses fewer contributing methods</w:t>
      </w:r>
      <w:r w:rsidR="0073794B">
        <w:t xml:space="preserve">, the </w:t>
      </w:r>
      <w:proofErr w:type="spellStart"/>
      <w:r w:rsidR="0073794B">
        <w:t>main_cells</w:t>
      </w:r>
      <w:proofErr w:type="spellEnd"/>
      <w:r w:rsidR="0073794B">
        <w:t xml:space="preserve"> output table contains fewer cell types than </w:t>
      </w:r>
      <w:proofErr w:type="spellStart"/>
      <w:r w:rsidR="0073794B">
        <w:t>main_samples</w:t>
      </w:r>
      <w:proofErr w:type="spellEnd"/>
      <w:r w:rsidR="0073794B">
        <w:t xml:space="preserve">. </w:t>
      </w:r>
    </w:p>
    <w:p w14:paraId="15981990" w14:textId="77777777" w:rsidR="00252388" w:rsidRDefault="00252388" w:rsidP="00252388">
      <w:pPr>
        <w:pStyle w:val="ListParagraph"/>
      </w:pPr>
    </w:p>
    <w:sectPr w:rsidR="0025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876A2"/>
    <w:multiLevelType w:val="hybridMultilevel"/>
    <w:tmpl w:val="FC46B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4165B"/>
    <w:multiLevelType w:val="hybridMultilevel"/>
    <w:tmpl w:val="C022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F0"/>
    <w:rsid w:val="001B5D62"/>
    <w:rsid w:val="00252388"/>
    <w:rsid w:val="00686AF0"/>
    <w:rsid w:val="0073794B"/>
    <w:rsid w:val="009A5EBC"/>
    <w:rsid w:val="00A8112B"/>
    <w:rsid w:val="00B42714"/>
    <w:rsid w:val="00C72C72"/>
    <w:rsid w:val="00C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2D4B"/>
  <w15:chartTrackingRefBased/>
  <w15:docId w15:val="{8E53240C-CB42-4DF9-967D-73B1DDA5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Taggart</dc:creator>
  <cp:keywords/>
  <dc:description/>
  <cp:lastModifiedBy>Emma Taggart</cp:lastModifiedBy>
  <cp:revision>5</cp:revision>
  <dcterms:created xsi:type="dcterms:W3CDTF">2020-10-16T14:56:00Z</dcterms:created>
  <dcterms:modified xsi:type="dcterms:W3CDTF">2020-10-16T15:47:00Z</dcterms:modified>
</cp:coreProperties>
</file>