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3D6C" w:rsidRDefault="00883D6C"/>
    <w:p w:rsidR="00211AF3" w:rsidRDefault="00211AF3" w:rsidP="00211AF3">
      <w:r w:rsidRPr="002772F0">
        <w:rPr>
          <w:rStyle w:val="Strong"/>
          <w:rFonts w:ascii="Arial" w:hAnsi="Arial" w:cs="Arial"/>
          <w:color w:val="000000" w:themeColor="text1"/>
          <w:sz w:val="18"/>
          <w:szCs w:val="18"/>
          <w:shd w:val="clear" w:color="auto" w:fill="FFFFFF"/>
        </w:rPr>
        <w:t xml:space="preserve">Vladimir </w:t>
      </w:r>
      <w:proofErr w:type="spellStart"/>
      <w:r w:rsidRPr="002772F0">
        <w:rPr>
          <w:rStyle w:val="Strong"/>
          <w:rFonts w:ascii="Arial" w:hAnsi="Arial" w:cs="Arial"/>
          <w:color w:val="000000" w:themeColor="text1"/>
          <w:sz w:val="18"/>
          <w:szCs w:val="18"/>
          <w:shd w:val="clear" w:color="auto" w:fill="FFFFFF"/>
        </w:rPr>
        <w:t>Katanaev</w:t>
      </w:r>
      <w:proofErr w:type="spellEnd"/>
      <w:r w:rsidRPr="002772F0">
        <w:rPr>
          <w:rStyle w:val="Strong"/>
          <w:rFonts w:ascii="Arial" w:hAnsi="Arial" w:cs="Arial"/>
          <w:color w:val="000000" w:themeColor="text1"/>
          <w:sz w:val="18"/>
          <w:szCs w:val="18"/>
          <w:shd w:val="clear" w:color="auto" w:fill="FFFFFF"/>
        </w:rPr>
        <w:t> </w:t>
      </w:r>
      <w:r w:rsidRPr="002772F0">
        <w:rPr>
          <w:rFonts w:ascii="Arial" w:hAnsi="Arial" w:cs="Arial"/>
          <w:color w:val="000000" w:themeColor="text1"/>
          <w:sz w:val="18"/>
          <w:szCs w:val="18"/>
          <w:shd w:val="clear" w:color="auto" w:fill="FFFFFF"/>
        </w:rPr>
        <w:t>graduate</w:t>
      </w:r>
      <w:r>
        <w:rPr>
          <w:rFonts w:ascii="Arial" w:hAnsi="Arial" w:cs="Arial"/>
          <w:color w:val="000000" w:themeColor="text1"/>
          <w:sz w:val="18"/>
          <w:szCs w:val="18"/>
          <w:shd w:val="clear" w:color="auto" w:fill="FFFFFF"/>
        </w:rPr>
        <w:t>d from</w:t>
      </w:r>
      <w:r w:rsidRPr="002772F0">
        <w:rPr>
          <w:rFonts w:ascii="Arial" w:hAnsi="Arial" w:cs="Arial"/>
          <w:color w:val="000000" w:themeColor="text1"/>
          <w:sz w:val="18"/>
          <w:szCs w:val="18"/>
          <w:shd w:val="clear" w:color="auto" w:fill="FFFFFF"/>
        </w:rPr>
        <w:t xml:space="preserve"> Krasnoyarsk State University and Moscow State University </w:t>
      </w:r>
      <w:r>
        <w:rPr>
          <w:rFonts w:ascii="Arial" w:hAnsi="Arial" w:cs="Arial"/>
          <w:color w:val="000000" w:themeColor="text1"/>
          <w:sz w:val="18"/>
          <w:szCs w:val="18"/>
          <w:shd w:val="clear" w:color="auto" w:fill="FFFFFF"/>
        </w:rPr>
        <w:t>(</w:t>
      </w:r>
      <w:proofErr w:type="spellStart"/>
      <w:r w:rsidRPr="002772F0">
        <w:rPr>
          <w:rFonts w:ascii="Arial" w:hAnsi="Arial" w:cs="Arial"/>
          <w:color w:val="000000" w:themeColor="text1"/>
          <w:sz w:val="18"/>
          <w:szCs w:val="18"/>
          <w:shd w:val="clear" w:color="auto" w:fill="FFFFFF"/>
        </w:rPr>
        <w:t>Pushchino</w:t>
      </w:r>
      <w:proofErr w:type="spellEnd"/>
      <w:r w:rsidRPr="002772F0">
        <w:rPr>
          <w:rFonts w:ascii="Arial" w:hAnsi="Arial" w:cs="Arial"/>
          <w:color w:val="000000" w:themeColor="text1"/>
          <w:sz w:val="18"/>
          <w:szCs w:val="18"/>
          <w:shd w:val="clear" w:color="auto" w:fill="FFFFFF"/>
        </w:rPr>
        <w:t xml:space="preserve"> branch</w:t>
      </w:r>
      <w:r>
        <w:rPr>
          <w:rFonts w:ascii="Arial" w:hAnsi="Arial" w:cs="Arial"/>
          <w:color w:val="000000" w:themeColor="text1"/>
          <w:sz w:val="18"/>
          <w:szCs w:val="18"/>
          <w:shd w:val="clear" w:color="auto" w:fill="FFFFFF"/>
        </w:rPr>
        <w:t>)</w:t>
      </w:r>
      <w:r w:rsidRPr="002772F0">
        <w:rPr>
          <w:rFonts w:ascii="Arial" w:hAnsi="Arial" w:cs="Arial"/>
          <w:color w:val="000000" w:themeColor="text1"/>
          <w:sz w:val="18"/>
          <w:szCs w:val="18"/>
          <w:shd w:val="clear" w:color="auto" w:fill="FFFFFF"/>
        </w:rPr>
        <w:t xml:space="preserve">, Russia. He received his PhD in 2000 from the Institute of Biochemistry, University of Fribourg. From 2000 to 2005 he worked as </w:t>
      </w:r>
      <w:proofErr w:type="spellStart"/>
      <w:r w:rsidRPr="002772F0">
        <w:rPr>
          <w:rFonts w:ascii="Arial" w:hAnsi="Arial" w:cs="Arial"/>
          <w:color w:val="000000" w:themeColor="text1"/>
          <w:sz w:val="18"/>
          <w:szCs w:val="18"/>
          <w:shd w:val="clear" w:color="auto" w:fill="FFFFFF"/>
        </w:rPr>
        <w:t>postdoct</w:t>
      </w:r>
      <w:proofErr w:type="spellEnd"/>
      <w:r w:rsidRPr="002772F0">
        <w:rPr>
          <w:rFonts w:ascii="Arial" w:hAnsi="Arial" w:cs="Arial"/>
          <w:color w:val="000000" w:themeColor="text1"/>
          <w:sz w:val="18"/>
          <w:szCs w:val="18"/>
          <w:shd w:val="clear" w:color="auto" w:fill="FFFFFF"/>
        </w:rPr>
        <w:t xml:space="preserve"> and subsequently as associate research scientist at the Department of Genetics and Development of Columbia University, New York. There he started his research on the </w:t>
      </w:r>
      <w:proofErr w:type="spellStart"/>
      <w:r w:rsidRPr="002772F0">
        <w:rPr>
          <w:rFonts w:ascii="Arial" w:hAnsi="Arial" w:cs="Arial"/>
          <w:color w:val="000000" w:themeColor="text1"/>
          <w:sz w:val="18"/>
          <w:szCs w:val="18"/>
          <w:shd w:val="clear" w:color="auto" w:fill="FFFFFF"/>
        </w:rPr>
        <w:t>Wnt</w:t>
      </w:r>
      <w:proofErr w:type="spellEnd"/>
      <w:r w:rsidRPr="002772F0">
        <w:rPr>
          <w:rFonts w:ascii="Arial" w:hAnsi="Arial" w:cs="Arial"/>
          <w:color w:val="000000" w:themeColor="text1"/>
          <w:sz w:val="18"/>
          <w:szCs w:val="18"/>
          <w:shd w:val="clear" w:color="auto" w:fill="FFFFFF"/>
        </w:rPr>
        <w:t>/Frizzled signaling in Drosophila development. He continued to study this signaling cascade in Drosophila and mammalian cells as an independent Group Leader at the University of Konstanz (Germany), where he also completed his Habilitation in 2010. He joined the Department of Pharmacology and Toxicology of the University of Lausanne (Switzerland) in April 2011 as Associate Professor</w:t>
      </w:r>
      <w:r>
        <w:rPr>
          <w:rFonts w:ascii="Arial" w:hAnsi="Arial" w:cs="Arial"/>
          <w:color w:val="000000" w:themeColor="text1"/>
          <w:sz w:val="18"/>
          <w:szCs w:val="18"/>
          <w:shd w:val="clear" w:color="auto" w:fill="FFFFFF"/>
        </w:rPr>
        <w:t>. I</w:t>
      </w:r>
      <w:r w:rsidRPr="002772F0">
        <w:rPr>
          <w:rFonts w:ascii="Arial" w:hAnsi="Arial" w:cs="Arial"/>
          <w:color w:val="000000" w:themeColor="text1"/>
          <w:sz w:val="18"/>
          <w:szCs w:val="18"/>
          <w:shd w:val="clear" w:color="auto" w:fill="FFFFFF"/>
        </w:rPr>
        <w:t>n October 2018</w:t>
      </w:r>
      <w:r>
        <w:rPr>
          <w:rFonts w:ascii="Arial" w:hAnsi="Arial" w:cs="Arial"/>
          <w:color w:val="000000" w:themeColor="text1"/>
          <w:sz w:val="18"/>
          <w:szCs w:val="18"/>
          <w:shd w:val="clear" w:color="auto" w:fill="FFFFFF"/>
        </w:rPr>
        <w:t>, h</w:t>
      </w:r>
      <w:r w:rsidRPr="002772F0">
        <w:rPr>
          <w:rFonts w:ascii="Arial" w:hAnsi="Arial" w:cs="Arial"/>
          <w:color w:val="000000" w:themeColor="text1"/>
          <w:sz w:val="18"/>
          <w:szCs w:val="18"/>
          <w:shd w:val="clear" w:color="auto" w:fill="FFFFFF"/>
        </w:rPr>
        <w:t xml:space="preserve">e joined the Faculty of Medicine of the University of Geneva, where he became a Full Professor at the Department of Cell Physiology and Metabolism, working on the fundamental and translational (in the context of cancer and </w:t>
      </w:r>
      <w:r>
        <w:rPr>
          <w:rFonts w:ascii="Arial" w:hAnsi="Arial" w:cs="Arial"/>
          <w:color w:val="000000" w:themeColor="text1"/>
          <w:sz w:val="18"/>
          <w:szCs w:val="18"/>
          <w:shd w:val="clear" w:color="auto" w:fill="FFFFFF"/>
        </w:rPr>
        <w:t xml:space="preserve">rare </w:t>
      </w:r>
      <w:r w:rsidRPr="002772F0">
        <w:rPr>
          <w:rFonts w:ascii="Arial" w:hAnsi="Arial" w:cs="Arial"/>
          <w:color w:val="000000" w:themeColor="text1"/>
          <w:sz w:val="18"/>
          <w:szCs w:val="18"/>
          <w:shd w:val="clear" w:color="auto" w:fill="FFFFFF"/>
        </w:rPr>
        <w:t xml:space="preserve">neurological diseases) aspects of </w:t>
      </w:r>
      <w:proofErr w:type="spellStart"/>
      <w:r w:rsidRPr="002772F0">
        <w:rPr>
          <w:rFonts w:ascii="Arial" w:hAnsi="Arial" w:cs="Arial"/>
          <w:color w:val="000000" w:themeColor="text1"/>
          <w:sz w:val="18"/>
          <w:szCs w:val="18"/>
          <w:shd w:val="clear" w:color="auto" w:fill="FFFFFF"/>
        </w:rPr>
        <w:t>Wnt</w:t>
      </w:r>
      <w:proofErr w:type="spellEnd"/>
      <w:r w:rsidRPr="002772F0">
        <w:rPr>
          <w:rFonts w:ascii="Arial" w:hAnsi="Arial" w:cs="Arial"/>
          <w:color w:val="000000" w:themeColor="text1"/>
          <w:sz w:val="18"/>
          <w:szCs w:val="18"/>
          <w:shd w:val="clear" w:color="auto" w:fill="FFFFFF"/>
        </w:rPr>
        <w:t xml:space="preserve"> and GPCR signaling pathways, as well as in </w:t>
      </w:r>
      <w:proofErr w:type="spellStart"/>
      <w:r w:rsidRPr="002772F0">
        <w:rPr>
          <w:rFonts w:ascii="Arial" w:hAnsi="Arial" w:cs="Arial"/>
          <w:color w:val="000000" w:themeColor="text1"/>
          <w:sz w:val="18"/>
          <w:szCs w:val="18"/>
          <w:shd w:val="clear" w:color="auto" w:fill="FFFFFF"/>
        </w:rPr>
        <w:t>bionanotechnology</w:t>
      </w:r>
      <w:proofErr w:type="spellEnd"/>
      <w:r w:rsidRPr="002772F0">
        <w:rPr>
          <w:rFonts w:ascii="Arial" w:hAnsi="Arial" w:cs="Arial"/>
          <w:color w:val="000000" w:themeColor="text1"/>
          <w:sz w:val="18"/>
          <w:szCs w:val="18"/>
          <w:shd w:val="clear" w:color="auto" w:fill="FFFFFF"/>
        </w:rPr>
        <w:t xml:space="preserve">. Prof. </w:t>
      </w:r>
      <w:proofErr w:type="spellStart"/>
      <w:r w:rsidRPr="002772F0">
        <w:rPr>
          <w:rFonts w:ascii="Arial" w:hAnsi="Arial" w:cs="Arial"/>
          <w:color w:val="000000" w:themeColor="text1"/>
          <w:sz w:val="18"/>
          <w:szCs w:val="18"/>
          <w:shd w:val="clear" w:color="auto" w:fill="FFFFFF"/>
        </w:rPr>
        <w:t>Katanaev</w:t>
      </w:r>
      <w:proofErr w:type="spellEnd"/>
      <w:r w:rsidRPr="002772F0">
        <w:rPr>
          <w:rFonts w:ascii="Arial" w:hAnsi="Arial" w:cs="Arial"/>
          <w:color w:val="000000" w:themeColor="text1"/>
          <w:sz w:val="18"/>
          <w:szCs w:val="18"/>
          <w:shd w:val="clear" w:color="auto" w:fill="FFFFFF"/>
        </w:rPr>
        <w:t xml:space="preserve"> is the </w:t>
      </w:r>
      <w:r w:rsidRPr="002772F0">
        <w:rPr>
          <w:rFonts w:ascii="Arial" w:hAnsi="Arial" w:cs="Arial"/>
          <w:sz w:val="18"/>
          <w:szCs w:val="18"/>
        </w:rPr>
        <w:t xml:space="preserve">Leader of the Working Group </w:t>
      </w:r>
      <w:r w:rsidRPr="002772F0">
        <w:rPr>
          <w:rFonts w:ascii="Arial" w:hAnsi="Arial" w:cs="Arial"/>
          <w:color w:val="000000" w:themeColor="text1"/>
          <w:sz w:val="18"/>
          <w:szCs w:val="18"/>
        </w:rPr>
        <w:t xml:space="preserve">“Learning from nature – photonic surfaces in biological objects” of the European </w:t>
      </w:r>
      <w:r w:rsidRPr="002772F0">
        <w:rPr>
          <w:rFonts w:ascii="Arial" w:hAnsi="Arial" w:cs="Arial"/>
          <w:sz w:val="18"/>
          <w:szCs w:val="18"/>
        </w:rPr>
        <w:t>Action CA21159 “Understanding interaction light - biological surfaces: possibility for new electronic materials and devices (</w:t>
      </w:r>
      <w:proofErr w:type="spellStart"/>
      <w:r w:rsidRPr="002772F0">
        <w:rPr>
          <w:rFonts w:ascii="Arial" w:hAnsi="Arial" w:cs="Arial"/>
          <w:sz w:val="18"/>
          <w:szCs w:val="18"/>
        </w:rPr>
        <w:t>PhoBioS</w:t>
      </w:r>
      <w:proofErr w:type="spellEnd"/>
      <w:r w:rsidRPr="002772F0">
        <w:rPr>
          <w:rFonts w:ascii="Arial" w:hAnsi="Arial" w:cs="Arial"/>
          <w:sz w:val="18"/>
          <w:szCs w:val="18"/>
        </w:rPr>
        <w:t>)”</w:t>
      </w:r>
      <w:r>
        <w:rPr>
          <w:rFonts w:ascii="Arial" w:hAnsi="Arial" w:cs="Arial"/>
          <w:sz w:val="18"/>
          <w:szCs w:val="18"/>
        </w:rPr>
        <w:t xml:space="preserve"> and </w:t>
      </w:r>
      <w:r w:rsidRPr="002772F0">
        <w:rPr>
          <w:rFonts w:ascii="Arial" w:hAnsi="Arial" w:cs="Arial"/>
          <w:color w:val="000000" w:themeColor="text1"/>
          <w:sz w:val="18"/>
          <w:szCs w:val="18"/>
          <w:shd w:val="clear" w:color="auto" w:fill="FFFFFF"/>
        </w:rPr>
        <w:t>a recipient of the 3R Prize of the University of Geneva for his work on modeling human diseases in Drosophila</w:t>
      </w:r>
      <w:r>
        <w:rPr>
          <w:rFonts w:ascii="Arial" w:hAnsi="Arial" w:cs="Arial"/>
          <w:color w:val="000000" w:themeColor="text1"/>
          <w:sz w:val="18"/>
          <w:szCs w:val="18"/>
          <w:shd w:val="clear" w:color="auto" w:fill="FFFFFF"/>
        </w:rPr>
        <w:t xml:space="preserve">. He is a member of the International Eurasian Academy of Sciences and the Academic Director of the </w:t>
      </w:r>
      <w:proofErr w:type="spellStart"/>
      <w:r w:rsidRPr="00562E13">
        <w:rPr>
          <w:rFonts w:ascii="Arial" w:hAnsi="Arial" w:cs="Arial"/>
          <w:sz w:val="18"/>
          <w:szCs w:val="18"/>
        </w:rPr>
        <w:t>HumanaFly</w:t>
      </w:r>
      <w:proofErr w:type="spellEnd"/>
      <w:r w:rsidRPr="00562E13">
        <w:rPr>
          <w:rFonts w:ascii="Arial" w:hAnsi="Arial" w:cs="Arial"/>
          <w:sz w:val="18"/>
          <w:szCs w:val="18"/>
        </w:rPr>
        <w:t xml:space="preserve"> Facility </w:t>
      </w:r>
      <w:r>
        <w:rPr>
          <w:rFonts w:ascii="Arial" w:hAnsi="Arial" w:cs="Arial"/>
          <w:sz w:val="18"/>
          <w:szCs w:val="18"/>
        </w:rPr>
        <w:t>dedicated to m</w:t>
      </w:r>
      <w:r w:rsidRPr="00562E13">
        <w:rPr>
          <w:rFonts w:ascii="Arial" w:hAnsi="Arial" w:cs="Arial"/>
          <w:sz w:val="18"/>
          <w:szCs w:val="18"/>
        </w:rPr>
        <w:t>odeling human disease</w:t>
      </w:r>
      <w:r>
        <w:rPr>
          <w:rFonts w:ascii="Arial" w:hAnsi="Arial" w:cs="Arial"/>
          <w:sz w:val="18"/>
          <w:szCs w:val="18"/>
        </w:rPr>
        <w:t>s</w:t>
      </w:r>
      <w:r w:rsidRPr="00562E13">
        <w:rPr>
          <w:rFonts w:ascii="Arial" w:hAnsi="Arial" w:cs="Arial"/>
          <w:sz w:val="18"/>
          <w:szCs w:val="18"/>
        </w:rPr>
        <w:t xml:space="preserve"> in Drosophila.</w:t>
      </w:r>
    </w:p>
    <w:sectPr w:rsidR="00211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F3"/>
    <w:rsid w:val="000A65BD"/>
    <w:rsid w:val="000B6671"/>
    <w:rsid w:val="000C37F9"/>
    <w:rsid w:val="000F6452"/>
    <w:rsid w:val="00121B92"/>
    <w:rsid w:val="001356BC"/>
    <w:rsid w:val="001C5D9C"/>
    <w:rsid w:val="00211AF3"/>
    <w:rsid w:val="00261DF9"/>
    <w:rsid w:val="0031049B"/>
    <w:rsid w:val="003146D4"/>
    <w:rsid w:val="00336D07"/>
    <w:rsid w:val="003466CD"/>
    <w:rsid w:val="003514E9"/>
    <w:rsid w:val="00355B78"/>
    <w:rsid w:val="00483C11"/>
    <w:rsid w:val="004D27E5"/>
    <w:rsid w:val="0056529A"/>
    <w:rsid w:val="005B663D"/>
    <w:rsid w:val="005C6919"/>
    <w:rsid w:val="005D0FF0"/>
    <w:rsid w:val="00606115"/>
    <w:rsid w:val="00631F94"/>
    <w:rsid w:val="006378B8"/>
    <w:rsid w:val="006557C1"/>
    <w:rsid w:val="00663D9E"/>
    <w:rsid w:val="006868EC"/>
    <w:rsid w:val="006C46A9"/>
    <w:rsid w:val="006D0C11"/>
    <w:rsid w:val="006D461F"/>
    <w:rsid w:val="006E12E4"/>
    <w:rsid w:val="007331E6"/>
    <w:rsid w:val="00782AF2"/>
    <w:rsid w:val="00804C96"/>
    <w:rsid w:val="008269FF"/>
    <w:rsid w:val="00842680"/>
    <w:rsid w:val="00883D6C"/>
    <w:rsid w:val="008A2C1B"/>
    <w:rsid w:val="008D4EED"/>
    <w:rsid w:val="008D4FC8"/>
    <w:rsid w:val="008D6A71"/>
    <w:rsid w:val="00930624"/>
    <w:rsid w:val="00933562"/>
    <w:rsid w:val="00964B5D"/>
    <w:rsid w:val="00982A5B"/>
    <w:rsid w:val="0098612D"/>
    <w:rsid w:val="009C7BC7"/>
    <w:rsid w:val="009E0548"/>
    <w:rsid w:val="00A041A0"/>
    <w:rsid w:val="00B717E7"/>
    <w:rsid w:val="00BD4040"/>
    <w:rsid w:val="00BF0A5D"/>
    <w:rsid w:val="00C1491B"/>
    <w:rsid w:val="00C36333"/>
    <w:rsid w:val="00C76687"/>
    <w:rsid w:val="00C93FA7"/>
    <w:rsid w:val="00D12F8F"/>
    <w:rsid w:val="00D444F5"/>
    <w:rsid w:val="00D44F1D"/>
    <w:rsid w:val="00D676F4"/>
    <w:rsid w:val="00DC10E0"/>
    <w:rsid w:val="00DC3F8A"/>
    <w:rsid w:val="00DD74C3"/>
    <w:rsid w:val="00DF7CFE"/>
    <w:rsid w:val="00E2085D"/>
    <w:rsid w:val="00E5473A"/>
    <w:rsid w:val="00EB48C3"/>
    <w:rsid w:val="00EC6C0A"/>
    <w:rsid w:val="00EF6CE4"/>
    <w:rsid w:val="00F45BF0"/>
    <w:rsid w:val="00F478D7"/>
    <w:rsid w:val="00F76C7A"/>
    <w:rsid w:val="00FD796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095A938"/>
  <w15:chartTrackingRefBased/>
  <w15:docId w15:val="{FE745DB9-6DF1-EC40-B495-F666BD01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AF3"/>
    <w:pPr>
      <w:widowControl w:val="0"/>
      <w:jc w:val="both"/>
    </w:pPr>
    <w:rPr>
      <w:rFonts w:eastAsiaTheme="minorEastAsia"/>
      <w:sz w:val="21"/>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AF3"/>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1A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2024-03-04T05:58:00Z</dcterms:created>
  <dcterms:modified xsi:type="dcterms:W3CDTF">2024-03-04T05:58:00Z</dcterms:modified>
</cp:coreProperties>
</file>