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693C6" w14:textId="77777777" w:rsidR="001E0023" w:rsidRDefault="001C6F42">
      <w:pPr>
        <w:pStyle w:val="NoSpacing"/>
        <w:rPr>
          <w:sz w:val="18"/>
          <w:szCs w:val="18"/>
        </w:rPr>
      </w:pPr>
      <w:r>
        <w:rPr>
          <w:sz w:val="18"/>
          <w:szCs w:val="18"/>
        </w:rPr>
        <w:t>17.02.2016</w:t>
      </w:r>
    </w:p>
    <w:p w14:paraId="63B60021" w14:textId="77777777" w:rsidR="003C7FF4" w:rsidRDefault="003C7FF4">
      <w:pPr>
        <w:pStyle w:val="NoSpacing"/>
        <w:rPr>
          <w:sz w:val="18"/>
          <w:szCs w:val="18"/>
        </w:rPr>
      </w:pPr>
    </w:p>
    <w:p w14:paraId="3D690D27" w14:textId="2487E0F2" w:rsidR="003C7FF4" w:rsidRPr="001C6F42" w:rsidRDefault="003C7FF4">
      <w:pPr>
        <w:pStyle w:val="NoSpacing"/>
        <w:rPr>
          <w:b/>
          <w:bCs/>
          <w:sz w:val="28"/>
          <w:szCs w:val="28"/>
        </w:rPr>
      </w:pPr>
      <w:r w:rsidRPr="001C6F42">
        <w:rPr>
          <w:b/>
          <w:bCs/>
          <w:sz w:val="28"/>
          <w:szCs w:val="28"/>
        </w:rPr>
        <w:t>Exercise instructions:</w:t>
      </w:r>
    </w:p>
    <w:p w14:paraId="1B7CA6C2" w14:textId="77777777" w:rsidR="003C7FF4" w:rsidRPr="001C6F42" w:rsidRDefault="003C7FF4">
      <w:pPr>
        <w:pStyle w:val="NoSpacing"/>
        <w:rPr>
          <w:b/>
          <w:bCs/>
          <w:sz w:val="28"/>
          <w:szCs w:val="28"/>
        </w:rPr>
      </w:pPr>
    </w:p>
    <w:p w14:paraId="250D8687" w14:textId="6C171E27" w:rsidR="003C7FF4" w:rsidRPr="001C6F42" w:rsidRDefault="001C6F42">
      <w:pPr>
        <w:pStyle w:val="NoSpacing"/>
        <w:rPr>
          <w:sz w:val="24"/>
          <w:szCs w:val="24"/>
        </w:rPr>
      </w:pPr>
      <w:r w:rsidRPr="001C6F42">
        <w:rPr>
          <w:b/>
          <w:bCs/>
          <w:sz w:val="24"/>
          <w:szCs w:val="24"/>
        </w:rPr>
        <w:t>C</w:t>
      </w:r>
      <w:r w:rsidR="003C7FF4" w:rsidRPr="001C6F42">
        <w:rPr>
          <w:b/>
          <w:bCs/>
          <w:sz w:val="24"/>
          <w:szCs w:val="24"/>
        </w:rPr>
        <w:t>reate an entry on Benchling</w:t>
      </w:r>
      <w:r w:rsidRPr="001C6F42">
        <w:rPr>
          <w:b/>
          <w:bCs/>
          <w:sz w:val="24"/>
          <w:szCs w:val="24"/>
        </w:rPr>
        <w:t xml:space="preserve"> using the protocol below</w:t>
      </w:r>
      <w:r>
        <w:rPr>
          <w:b/>
          <w:bCs/>
          <w:sz w:val="24"/>
          <w:szCs w:val="24"/>
        </w:rPr>
        <w:t xml:space="preserve"> (Colony PCR protocol)</w:t>
      </w:r>
      <w:r w:rsidRPr="001C6F42">
        <w:rPr>
          <w:sz w:val="24"/>
          <w:szCs w:val="24"/>
        </w:rPr>
        <w:t xml:space="preserve">: </w:t>
      </w:r>
    </w:p>
    <w:p w14:paraId="65F436E4" w14:textId="77777777" w:rsidR="003C7FF4" w:rsidRDefault="003C7FF4">
      <w:pPr>
        <w:pStyle w:val="NoSpacing"/>
        <w:rPr>
          <w:sz w:val="18"/>
          <w:szCs w:val="18"/>
        </w:rPr>
      </w:pPr>
    </w:p>
    <w:p w14:paraId="5D12CC1C" w14:textId="604C837E" w:rsidR="003C7FF4" w:rsidRPr="003C7FF4" w:rsidRDefault="003C7FF4" w:rsidP="003C7FF4">
      <w:pPr>
        <w:rPr>
          <w:rFonts w:cstheme="minorHAnsi"/>
          <w:sz w:val="23"/>
          <w:szCs w:val="23"/>
        </w:rPr>
      </w:pPr>
      <w:r>
        <w:rPr>
          <w:rFonts w:cstheme="minorHAnsi"/>
          <w:sz w:val="23"/>
          <w:szCs w:val="23"/>
        </w:rPr>
        <w:t xml:space="preserve">1.  </w:t>
      </w:r>
      <w:r w:rsidRPr="003C7FF4">
        <w:rPr>
          <w:rFonts w:cstheme="minorHAnsi"/>
          <w:sz w:val="23"/>
          <w:szCs w:val="23"/>
        </w:rPr>
        <w:t>Open Benchling (</w:t>
      </w:r>
      <w:hyperlink r:id="rId5" w:history="1">
        <w:r w:rsidRPr="003C7FF4">
          <w:rPr>
            <w:rStyle w:val="Hyperlink"/>
            <w:rFonts w:cstheme="minorHAnsi"/>
            <w:color w:val="auto"/>
            <w:sz w:val="23"/>
            <w:szCs w:val="23"/>
          </w:rPr>
          <w:t>https://benchling.com</w:t>
        </w:r>
      </w:hyperlink>
      <w:r w:rsidRPr="003C7FF4">
        <w:rPr>
          <w:rFonts w:cstheme="minorHAnsi"/>
          <w:sz w:val="23"/>
          <w:szCs w:val="23"/>
        </w:rPr>
        <w:t>) and log in.</w:t>
      </w:r>
    </w:p>
    <w:p w14:paraId="352D3918" w14:textId="42E3F835" w:rsidR="003C7FF4" w:rsidRDefault="003C7FF4" w:rsidP="003C7FF4">
      <w:pPr>
        <w:rPr>
          <w:rFonts w:cstheme="minorHAnsi"/>
          <w:sz w:val="23"/>
          <w:szCs w:val="23"/>
        </w:rPr>
      </w:pPr>
      <w:r w:rsidRPr="003C7FF4">
        <w:rPr>
          <w:rFonts w:cstheme="minorHAnsi"/>
          <w:sz w:val="23"/>
          <w:szCs w:val="23"/>
        </w:rPr>
        <w:t>2. </w:t>
      </w:r>
      <w:r w:rsidR="001C6F42">
        <w:rPr>
          <w:rFonts w:cstheme="minorHAnsi"/>
          <w:sz w:val="23"/>
          <w:szCs w:val="23"/>
        </w:rPr>
        <w:t>W</w:t>
      </w:r>
      <w:r w:rsidRPr="003C7FF4">
        <w:rPr>
          <w:rFonts w:cstheme="minorHAnsi"/>
          <w:sz w:val="23"/>
          <w:szCs w:val="23"/>
        </w:rPr>
        <w:t xml:space="preserve">ithin your own workspace click the big </w:t>
      </w:r>
      <w:r w:rsidR="0084232C">
        <w:rPr>
          <w:rFonts w:cstheme="minorHAnsi"/>
          <w:sz w:val="23"/>
          <w:szCs w:val="23"/>
        </w:rPr>
        <w:t>“</w:t>
      </w:r>
      <w:r w:rsidRPr="003C7FF4">
        <w:rPr>
          <w:rFonts w:cstheme="minorHAnsi"/>
          <w:sz w:val="23"/>
          <w:szCs w:val="23"/>
        </w:rPr>
        <w:t>+</w:t>
      </w:r>
      <w:r w:rsidR="0084232C">
        <w:rPr>
          <w:rFonts w:cstheme="minorHAnsi"/>
          <w:sz w:val="23"/>
          <w:szCs w:val="23"/>
        </w:rPr>
        <w:t>”</w:t>
      </w:r>
      <w:r w:rsidRPr="003C7FF4">
        <w:rPr>
          <w:rFonts w:cstheme="minorHAnsi"/>
          <w:sz w:val="23"/>
          <w:szCs w:val="23"/>
        </w:rPr>
        <w:t xml:space="preserve"> (Create Project) right next to Projects in your Benchling workspace</w:t>
      </w:r>
      <w:r>
        <w:rPr>
          <w:rFonts w:cstheme="minorHAnsi"/>
          <w:sz w:val="23"/>
          <w:szCs w:val="23"/>
        </w:rPr>
        <w:t>. Name it as you wish (e.g., “ELN training”)</w:t>
      </w:r>
    </w:p>
    <w:p w14:paraId="5F914166" w14:textId="165EC96B" w:rsidR="003C7FF4" w:rsidRDefault="003C7FF4" w:rsidP="003C7FF4">
      <w:pPr>
        <w:rPr>
          <w:rFonts w:cstheme="minorHAnsi"/>
          <w:sz w:val="23"/>
          <w:szCs w:val="23"/>
        </w:rPr>
      </w:pPr>
      <w:r>
        <w:rPr>
          <w:rFonts w:cstheme="minorHAnsi"/>
          <w:sz w:val="23"/>
          <w:szCs w:val="23"/>
        </w:rPr>
        <w:t xml:space="preserve">3. </w:t>
      </w:r>
      <w:r w:rsidR="0084232C">
        <w:rPr>
          <w:rFonts w:cstheme="minorHAnsi"/>
          <w:sz w:val="23"/>
          <w:szCs w:val="23"/>
        </w:rPr>
        <w:t>Navigate to your project folder (suitcase icon on the left) and add a new blank Entry (“+”) and name it “Colony PCR protocol”</w:t>
      </w:r>
    </w:p>
    <w:p w14:paraId="2632A221" w14:textId="50A957DD" w:rsidR="0084232C" w:rsidRDefault="0084232C" w:rsidP="003C7FF4">
      <w:pPr>
        <w:rPr>
          <w:rFonts w:cstheme="minorHAnsi"/>
          <w:sz w:val="23"/>
          <w:szCs w:val="23"/>
        </w:rPr>
      </w:pPr>
      <w:r>
        <w:rPr>
          <w:rFonts w:cstheme="minorHAnsi"/>
          <w:sz w:val="23"/>
          <w:szCs w:val="23"/>
        </w:rPr>
        <w:t>4. Navigat</w:t>
      </w:r>
      <w:r w:rsidR="00C7635B">
        <w:rPr>
          <w:rFonts w:cstheme="minorHAnsi"/>
          <w:sz w:val="23"/>
          <w:szCs w:val="23"/>
        </w:rPr>
        <w:t>e</w:t>
      </w:r>
      <w:r>
        <w:rPr>
          <w:rFonts w:cstheme="minorHAnsi"/>
          <w:sz w:val="23"/>
          <w:szCs w:val="23"/>
        </w:rPr>
        <w:t xml:space="preserve"> to the tab “NOTES” on the top to add the information</w:t>
      </w:r>
      <w:r w:rsidR="001C6F42">
        <w:rPr>
          <w:rFonts w:cstheme="minorHAnsi"/>
          <w:sz w:val="23"/>
          <w:szCs w:val="23"/>
        </w:rPr>
        <w:t xml:space="preserve"> from “Colony PCR protocol”</w:t>
      </w:r>
      <w:r>
        <w:rPr>
          <w:rFonts w:cstheme="minorHAnsi"/>
          <w:sz w:val="23"/>
          <w:szCs w:val="23"/>
        </w:rPr>
        <w:t xml:space="preserve"> to your </w:t>
      </w:r>
      <w:r w:rsidR="001C6F42">
        <w:rPr>
          <w:rFonts w:cstheme="minorHAnsi"/>
          <w:sz w:val="23"/>
          <w:szCs w:val="23"/>
        </w:rPr>
        <w:t>entry</w:t>
      </w:r>
      <w:r>
        <w:rPr>
          <w:rFonts w:cstheme="minorHAnsi"/>
          <w:sz w:val="23"/>
          <w:szCs w:val="23"/>
        </w:rPr>
        <w:t xml:space="preserve">. </w:t>
      </w:r>
    </w:p>
    <w:p w14:paraId="364F8DF8" w14:textId="6D432629" w:rsidR="0084232C" w:rsidRDefault="0084232C" w:rsidP="0084232C">
      <w:pPr>
        <w:rPr>
          <w:rFonts w:cstheme="minorHAnsi"/>
          <w:sz w:val="23"/>
          <w:szCs w:val="23"/>
        </w:rPr>
      </w:pPr>
      <w:r>
        <w:rPr>
          <w:rFonts w:cstheme="minorHAnsi"/>
          <w:sz w:val="23"/>
          <w:szCs w:val="23"/>
        </w:rPr>
        <w:t xml:space="preserve">Suggestions:  </w:t>
      </w:r>
    </w:p>
    <w:p w14:paraId="639C97B2" w14:textId="13A7C310" w:rsidR="0084232C" w:rsidRDefault="001C6F42" w:rsidP="0084232C">
      <w:pPr>
        <w:pStyle w:val="ListParagraph"/>
        <w:numPr>
          <w:ilvl w:val="0"/>
          <w:numId w:val="5"/>
        </w:numPr>
        <w:rPr>
          <w:rFonts w:cstheme="minorHAnsi"/>
          <w:sz w:val="23"/>
          <w:szCs w:val="23"/>
        </w:rPr>
      </w:pPr>
      <w:r>
        <w:rPr>
          <w:rFonts w:cstheme="minorHAnsi"/>
          <w:sz w:val="23"/>
          <w:szCs w:val="23"/>
        </w:rPr>
        <w:t>C</w:t>
      </w:r>
      <w:r w:rsidR="0084232C" w:rsidRPr="0084232C">
        <w:rPr>
          <w:rFonts w:cstheme="minorHAnsi"/>
          <w:sz w:val="23"/>
          <w:szCs w:val="23"/>
        </w:rPr>
        <w:t xml:space="preserve">an you make the reaction set up table more interoperable? (e.g., make it possible to calculate the total volume using the SUM function?) </w:t>
      </w:r>
    </w:p>
    <w:p w14:paraId="7BD75F74" w14:textId="78124340" w:rsidR="0084232C" w:rsidRDefault="0084232C" w:rsidP="0084232C">
      <w:pPr>
        <w:pStyle w:val="ListParagraph"/>
        <w:numPr>
          <w:ilvl w:val="0"/>
          <w:numId w:val="5"/>
        </w:numPr>
        <w:rPr>
          <w:rFonts w:cstheme="minorHAnsi"/>
          <w:sz w:val="23"/>
          <w:szCs w:val="23"/>
        </w:rPr>
      </w:pPr>
      <w:r>
        <w:rPr>
          <w:rFonts w:cstheme="minorHAnsi"/>
          <w:sz w:val="23"/>
          <w:szCs w:val="23"/>
        </w:rPr>
        <w:t xml:space="preserve">can you make a new data table for </w:t>
      </w:r>
      <w:r w:rsidR="00C7635B">
        <w:rPr>
          <w:rFonts w:cstheme="minorHAnsi"/>
          <w:sz w:val="23"/>
          <w:szCs w:val="23"/>
        </w:rPr>
        <w:t xml:space="preserve">the thermocycling conditions? </w:t>
      </w:r>
    </w:p>
    <w:p w14:paraId="2F9C6D4B" w14:textId="7FE8E3D8" w:rsidR="00C7635B" w:rsidRDefault="00393ED5" w:rsidP="00393ED5">
      <w:pPr>
        <w:rPr>
          <w:rFonts w:cstheme="minorHAnsi"/>
          <w:sz w:val="23"/>
          <w:szCs w:val="23"/>
        </w:rPr>
      </w:pPr>
      <w:r>
        <w:rPr>
          <w:rFonts w:cstheme="minorHAnsi"/>
          <w:sz w:val="23"/>
          <w:szCs w:val="23"/>
        </w:rPr>
        <w:t xml:space="preserve">Extra! </w:t>
      </w:r>
    </w:p>
    <w:p w14:paraId="708E3EA9" w14:textId="3D637341" w:rsidR="00393ED5" w:rsidRDefault="00393ED5" w:rsidP="00393ED5">
      <w:pPr>
        <w:rPr>
          <w:rFonts w:cstheme="minorHAnsi"/>
          <w:sz w:val="23"/>
          <w:szCs w:val="23"/>
        </w:rPr>
      </w:pPr>
      <w:r>
        <w:rPr>
          <w:rFonts w:cstheme="minorHAnsi"/>
          <w:sz w:val="23"/>
          <w:szCs w:val="23"/>
        </w:rPr>
        <w:t>Create a primer sequence to add to your table</w:t>
      </w:r>
    </w:p>
    <w:p w14:paraId="3A266964" w14:textId="33C7E434" w:rsidR="00393ED5" w:rsidRDefault="00393ED5" w:rsidP="00393ED5">
      <w:pPr>
        <w:pStyle w:val="ListParagraph"/>
        <w:numPr>
          <w:ilvl w:val="0"/>
          <w:numId w:val="5"/>
        </w:numPr>
        <w:rPr>
          <w:rFonts w:cstheme="minorHAnsi"/>
          <w:sz w:val="23"/>
          <w:szCs w:val="23"/>
        </w:rPr>
      </w:pPr>
      <w:r>
        <w:rPr>
          <w:rFonts w:cstheme="minorHAnsi"/>
          <w:sz w:val="23"/>
          <w:szCs w:val="23"/>
        </w:rPr>
        <w:t>Under your project, go to “+” and choose “Oligo” and “New DNA/RNA Oligo”</w:t>
      </w:r>
    </w:p>
    <w:p w14:paraId="55B458BB" w14:textId="5AD2652B" w:rsidR="00393ED5" w:rsidRDefault="00393ED5" w:rsidP="00393ED5">
      <w:pPr>
        <w:pStyle w:val="ListParagraph"/>
        <w:numPr>
          <w:ilvl w:val="0"/>
          <w:numId w:val="5"/>
        </w:numPr>
        <w:rPr>
          <w:rFonts w:cstheme="minorHAnsi"/>
          <w:sz w:val="23"/>
          <w:szCs w:val="23"/>
        </w:rPr>
      </w:pPr>
      <w:r>
        <w:rPr>
          <w:rFonts w:cstheme="minorHAnsi"/>
          <w:sz w:val="23"/>
          <w:szCs w:val="23"/>
        </w:rPr>
        <w:t>Give it a name (e.g.,“Open_primer1”)</w:t>
      </w:r>
    </w:p>
    <w:p w14:paraId="4C97E875" w14:textId="3CF37DD0" w:rsidR="00393ED5" w:rsidRDefault="00393ED5" w:rsidP="00393ED5">
      <w:pPr>
        <w:pStyle w:val="ListParagraph"/>
        <w:numPr>
          <w:ilvl w:val="0"/>
          <w:numId w:val="5"/>
        </w:numPr>
        <w:rPr>
          <w:rFonts w:cstheme="minorHAnsi"/>
          <w:sz w:val="23"/>
          <w:szCs w:val="23"/>
        </w:rPr>
      </w:pPr>
      <w:r>
        <w:rPr>
          <w:rFonts w:cstheme="minorHAnsi"/>
          <w:sz w:val="23"/>
          <w:szCs w:val="23"/>
        </w:rPr>
        <w:t>Select your project folder</w:t>
      </w:r>
    </w:p>
    <w:p w14:paraId="65148E2A" w14:textId="319DDF58" w:rsidR="00393ED5" w:rsidRDefault="00393ED5" w:rsidP="00393ED5">
      <w:pPr>
        <w:pStyle w:val="ListParagraph"/>
        <w:numPr>
          <w:ilvl w:val="0"/>
          <w:numId w:val="5"/>
        </w:numPr>
        <w:rPr>
          <w:rFonts w:cstheme="minorHAnsi"/>
          <w:sz w:val="23"/>
          <w:szCs w:val="23"/>
        </w:rPr>
      </w:pPr>
      <w:r>
        <w:rPr>
          <w:rFonts w:cstheme="minorHAnsi"/>
          <w:sz w:val="23"/>
          <w:szCs w:val="23"/>
        </w:rPr>
        <w:t>Choose DNA for nucleotide type and under Schema choose “primer”</w:t>
      </w:r>
    </w:p>
    <w:p w14:paraId="30190637" w14:textId="72D00AB7" w:rsidR="00393ED5" w:rsidRDefault="00393ED5" w:rsidP="00393ED5">
      <w:pPr>
        <w:pStyle w:val="ListParagraph"/>
        <w:numPr>
          <w:ilvl w:val="0"/>
          <w:numId w:val="5"/>
        </w:numPr>
        <w:rPr>
          <w:rFonts w:cstheme="minorHAnsi"/>
          <w:sz w:val="23"/>
          <w:szCs w:val="23"/>
        </w:rPr>
      </w:pPr>
      <w:r>
        <w:rPr>
          <w:rFonts w:cstheme="minorHAnsi"/>
          <w:sz w:val="23"/>
          <w:szCs w:val="23"/>
        </w:rPr>
        <w:t>Copy and paste the bases “</w:t>
      </w:r>
      <w:r w:rsidRPr="00393ED5">
        <w:rPr>
          <w:rFonts w:cstheme="minorHAnsi"/>
          <w:sz w:val="23"/>
          <w:szCs w:val="23"/>
        </w:rPr>
        <w:t>ATGGCCBCAAGTTGACC</w:t>
      </w:r>
      <w:r>
        <w:rPr>
          <w:rFonts w:cstheme="minorHAnsi"/>
          <w:sz w:val="23"/>
          <w:szCs w:val="23"/>
        </w:rPr>
        <w:t>”</w:t>
      </w:r>
    </w:p>
    <w:p w14:paraId="2A02EA90" w14:textId="78F507EA" w:rsidR="00393ED5" w:rsidRPr="00393ED5" w:rsidRDefault="00746A5A" w:rsidP="00393ED5">
      <w:pPr>
        <w:pStyle w:val="ListParagraph"/>
        <w:numPr>
          <w:ilvl w:val="0"/>
          <w:numId w:val="5"/>
        </w:numPr>
        <w:rPr>
          <w:rFonts w:cstheme="minorHAnsi"/>
          <w:sz w:val="23"/>
          <w:szCs w:val="23"/>
        </w:rPr>
      </w:pPr>
      <w:r>
        <w:rPr>
          <w:rFonts w:cstheme="minorHAnsi"/>
          <w:sz w:val="23"/>
          <w:szCs w:val="23"/>
        </w:rPr>
        <w:t xml:space="preserve">To add the link to your new primer to your protocol, navigate back to “Colony PCR protocol”, choose the location (e.g., your data table), and search for your object (in the case the primer) by typing and @ and Open as “@Open” and wait until it finds the right object and click on it. </w:t>
      </w:r>
    </w:p>
    <w:p w14:paraId="0F8AE57A" w14:textId="07DDBCD2" w:rsidR="003C7FF4" w:rsidRDefault="0084232C" w:rsidP="001C6F42">
      <w:pPr>
        <w:rPr>
          <w:sz w:val="18"/>
          <w:szCs w:val="18"/>
        </w:rPr>
      </w:pPr>
      <w:r>
        <w:rPr>
          <w:rFonts w:cstheme="minorHAnsi"/>
          <w:sz w:val="23"/>
          <w:szCs w:val="23"/>
        </w:rPr>
        <w:t xml:space="preserve"> </w:t>
      </w:r>
      <w:r w:rsidR="001C6F42">
        <w:rPr>
          <w:rFonts w:cstheme="minorHAnsi"/>
          <w:sz w:val="23"/>
          <w:szCs w:val="23"/>
        </w:rPr>
        <w:t>------</w:t>
      </w:r>
    </w:p>
    <w:p w14:paraId="2C4877B1" w14:textId="77777777" w:rsidR="003C7FF4" w:rsidRPr="003C7FF4" w:rsidRDefault="003C7FF4">
      <w:pPr>
        <w:pStyle w:val="NoSpacing"/>
        <w:rPr>
          <w:sz w:val="18"/>
          <w:szCs w:val="18"/>
        </w:rPr>
      </w:pPr>
    </w:p>
    <w:p w14:paraId="7950081D" w14:textId="77777777" w:rsidR="001E0023" w:rsidRPr="001C6F42" w:rsidRDefault="001C6F42">
      <w:pPr>
        <w:pStyle w:val="NoSpacing"/>
        <w:jc w:val="center"/>
        <w:rPr>
          <w:b/>
          <w:color w:val="0070C0"/>
          <w:sz w:val="28"/>
          <w:szCs w:val="28"/>
        </w:rPr>
      </w:pPr>
      <w:r w:rsidRPr="001C6F42">
        <w:rPr>
          <w:b/>
          <w:color w:val="0070C0"/>
          <w:sz w:val="28"/>
          <w:szCs w:val="28"/>
        </w:rPr>
        <w:t>Colony PCR Protocol</w:t>
      </w:r>
    </w:p>
    <w:p w14:paraId="0E54440A" w14:textId="77777777" w:rsidR="001E0023" w:rsidRPr="003C7FF4" w:rsidRDefault="001E0023">
      <w:pPr>
        <w:pStyle w:val="NoSpacing"/>
        <w:jc w:val="center"/>
        <w:rPr>
          <w:b/>
          <w:color w:val="0070C0"/>
          <w:sz w:val="24"/>
          <w:szCs w:val="24"/>
        </w:rPr>
      </w:pPr>
    </w:p>
    <w:p w14:paraId="51C2DEB7" w14:textId="77777777" w:rsidR="001E0023" w:rsidRDefault="001C6F42">
      <w:pPr>
        <w:pStyle w:val="NoSpacing"/>
        <w:numPr>
          <w:ilvl w:val="0"/>
          <w:numId w:val="1"/>
        </w:numPr>
      </w:pPr>
      <w:r>
        <w:t>Put all the necessary material to thaw on ice (except DNA polymerase, which remains in the freezer until the very last moment)</w:t>
      </w:r>
    </w:p>
    <w:p w14:paraId="3BE6FD54" w14:textId="77777777" w:rsidR="001E0023" w:rsidRDefault="001C6F42">
      <w:pPr>
        <w:pStyle w:val="NoSpacing"/>
        <w:numPr>
          <w:ilvl w:val="0"/>
          <w:numId w:val="1"/>
        </w:numPr>
      </w:pPr>
      <w:r>
        <w:t>Label PCR tubes and put them on ice</w:t>
      </w:r>
    </w:p>
    <w:p w14:paraId="27915A1B" w14:textId="77777777" w:rsidR="001E0023" w:rsidRDefault="001C6F42">
      <w:pPr>
        <w:pStyle w:val="NoSpacing"/>
        <w:numPr>
          <w:ilvl w:val="1"/>
          <w:numId w:val="1"/>
        </w:numPr>
        <w:rPr>
          <w:i/>
        </w:rPr>
      </w:pPr>
      <w:r>
        <w:rPr>
          <w:i/>
        </w:rPr>
        <w:t xml:space="preserve">Prevents enzymatic activity before the beginning of the </w:t>
      </w:r>
      <w:r>
        <w:rPr>
          <w:i/>
        </w:rPr>
        <w:t>PCR and prevents potential DNase to digest the DNA</w:t>
      </w:r>
    </w:p>
    <w:p w14:paraId="0E3A8871" w14:textId="77777777" w:rsidR="001E0023" w:rsidRDefault="001C6F42">
      <w:pPr>
        <w:pStyle w:val="NoSpacing"/>
        <w:numPr>
          <w:ilvl w:val="0"/>
          <w:numId w:val="1"/>
        </w:numPr>
      </w:pPr>
      <w:r>
        <w:t>Resuspend every colony in 15ul H2O</w:t>
      </w:r>
    </w:p>
    <w:p w14:paraId="7691073A" w14:textId="77777777" w:rsidR="001E0023" w:rsidRDefault="001C6F42">
      <w:pPr>
        <w:pStyle w:val="NoSpacing"/>
        <w:numPr>
          <w:ilvl w:val="1"/>
          <w:numId w:val="1"/>
        </w:numPr>
      </w:pPr>
      <w:r>
        <w:t>Pick the colony with a tip and put it the water</w:t>
      </w:r>
    </w:p>
    <w:p w14:paraId="34CF3468" w14:textId="1D5E0747" w:rsidR="001E0023" w:rsidRDefault="00C7635B">
      <w:pPr>
        <w:pStyle w:val="NoSpacing"/>
        <w:numPr>
          <w:ilvl w:val="1"/>
          <w:numId w:val="1"/>
        </w:numPr>
      </w:pPr>
      <w:r>
        <w:t>R</w:t>
      </w:r>
      <w:r w:rsidR="001C6F42">
        <w:t>esuspend</w:t>
      </w:r>
      <w:r w:rsidR="001C6F42">
        <w:t xml:space="preserve"> the cells</w:t>
      </w:r>
      <w:r>
        <w:t xml:space="preserve"> by pipetting up and down</w:t>
      </w:r>
    </w:p>
    <w:p w14:paraId="0C1A48D6" w14:textId="3EC3D8E8" w:rsidR="001E0023" w:rsidRDefault="001C6F42">
      <w:pPr>
        <w:pStyle w:val="NoSpacing"/>
        <w:numPr>
          <w:ilvl w:val="1"/>
          <w:numId w:val="1"/>
        </w:numPr>
        <w:rPr>
          <w:i/>
        </w:rPr>
      </w:pPr>
      <w:r>
        <w:rPr>
          <w:i/>
        </w:rPr>
        <w:t xml:space="preserve">Makes sure that you keep track of your colony </w:t>
      </w:r>
    </w:p>
    <w:p w14:paraId="6768DF0E" w14:textId="77777777" w:rsidR="001E0023" w:rsidRDefault="001C6F42">
      <w:pPr>
        <w:pStyle w:val="NoSpacing"/>
        <w:numPr>
          <w:ilvl w:val="0"/>
          <w:numId w:val="1"/>
        </w:numPr>
      </w:pPr>
      <w:r>
        <w:t>Prepare the PCR Mix (number of colonies + 1X/10 colonies)</w:t>
      </w:r>
    </w:p>
    <w:p w14:paraId="3D420775" w14:textId="77777777" w:rsidR="001E0023" w:rsidRDefault="001C6F42">
      <w:pPr>
        <w:pStyle w:val="NoSpacing"/>
        <w:numPr>
          <w:ilvl w:val="1"/>
          <w:numId w:val="1"/>
        </w:numPr>
        <w:rPr>
          <w:i/>
        </w:rPr>
      </w:pPr>
      <w:r>
        <w:rPr>
          <w:i/>
        </w:rPr>
        <w:lastRenderedPageBreak/>
        <w:t>Saves time rather than to do it tube by tube</w:t>
      </w:r>
    </w:p>
    <w:p w14:paraId="2924F882" w14:textId="77777777" w:rsidR="001E0023" w:rsidRDefault="001C6F42">
      <w:pPr>
        <w:pStyle w:val="NoSpacing"/>
        <w:numPr>
          <w:ilvl w:val="1"/>
          <w:numId w:val="1"/>
        </w:numPr>
        <w:rPr>
          <w:i/>
        </w:rPr>
      </w:pPr>
      <w:r>
        <w:rPr>
          <w:i/>
        </w:rPr>
        <w:t>Avoids tube-to-tube variability</w:t>
      </w:r>
    </w:p>
    <w:p w14:paraId="0A5E6760" w14:textId="77777777" w:rsidR="001E0023" w:rsidRDefault="001C6F42">
      <w:pPr>
        <w:pStyle w:val="NoSpacing"/>
        <w:numPr>
          <w:ilvl w:val="1"/>
          <w:numId w:val="1"/>
        </w:numPr>
        <w:rPr>
          <w:i/>
        </w:rPr>
      </w:pPr>
      <w:r>
        <w:rPr>
          <w:i/>
        </w:rPr>
        <w:t>Avoids pipetting very small volumes (increases error risk)</w:t>
      </w:r>
    </w:p>
    <w:p w14:paraId="62B080AD" w14:textId="77777777" w:rsidR="001E0023" w:rsidRDefault="001C6F42">
      <w:pPr>
        <w:pStyle w:val="NoSpacing"/>
        <w:numPr>
          <w:ilvl w:val="1"/>
          <w:numId w:val="1"/>
        </w:numPr>
        <w:rPr>
          <w:i/>
        </w:rPr>
      </w:pPr>
      <w:r>
        <w:rPr>
          <w:i/>
        </w:rPr>
        <w:t>The additional 1X compensates the loss of Mix solution by pipetting</w:t>
      </w:r>
    </w:p>
    <w:p w14:paraId="28454C88" w14:textId="77777777" w:rsidR="001E0023" w:rsidRDefault="001E0023">
      <w:pPr>
        <w:pStyle w:val="NoSpacing"/>
      </w:pPr>
    </w:p>
    <w:p w14:paraId="0595D587" w14:textId="77777777" w:rsidR="001E0023" w:rsidRDefault="001E0023">
      <w:pPr>
        <w:pStyle w:val="NoSpacing"/>
      </w:pPr>
    </w:p>
    <w:p w14:paraId="602D4088" w14:textId="62970C92" w:rsidR="001E0023" w:rsidRDefault="00C7635B">
      <w:pPr>
        <w:pStyle w:val="NoSpacing"/>
        <w:jc w:val="center"/>
        <w:rPr>
          <w:color w:val="0070C0"/>
          <w:sz w:val="24"/>
          <w:szCs w:val="24"/>
        </w:rPr>
      </w:pPr>
      <w:r>
        <w:rPr>
          <w:color w:val="0070C0"/>
          <w:sz w:val="24"/>
          <w:szCs w:val="24"/>
        </w:rPr>
        <w:t>Reaction set up</w:t>
      </w:r>
      <w:r w:rsidR="001C6F42">
        <w:rPr>
          <w:color w:val="0070C0"/>
          <w:sz w:val="24"/>
          <w:szCs w:val="24"/>
        </w:rPr>
        <w:t>:</w:t>
      </w:r>
    </w:p>
    <w:p w14:paraId="43118CDB" w14:textId="77777777" w:rsidR="001E0023" w:rsidRDefault="001E0023">
      <w:pPr>
        <w:pStyle w:val="NoSpacing"/>
        <w:jc w:val="center"/>
        <w:rPr>
          <w:color w:val="0070C0"/>
          <w:sz w:val="20"/>
          <w:szCs w:val="20"/>
        </w:rPr>
      </w:pPr>
    </w:p>
    <w:tbl>
      <w:tblPr>
        <w:tblW w:w="9010" w:type="dxa"/>
        <w:tblLayout w:type="fixed"/>
        <w:tblCellMar>
          <w:top w:w="105" w:type="dxa"/>
          <w:left w:w="150" w:type="dxa"/>
          <w:bottom w:w="105" w:type="dxa"/>
          <w:right w:w="150" w:type="dxa"/>
        </w:tblCellMar>
        <w:tblLook w:val="04A0" w:firstRow="1" w:lastRow="0" w:firstColumn="1" w:lastColumn="0" w:noHBand="0" w:noVBand="1"/>
      </w:tblPr>
      <w:tblGrid>
        <w:gridCol w:w="1804"/>
        <w:gridCol w:w="851"/>
        <w:gridCol w:w="1053"/>
        <w:gridCol w:w="925"/>
        <w:gridCol w:w="1274"/>
        <w:gridCol w:w="1451"/>
        <w:gridCol w:w="1652"/>
      </w:tblGrid>
      <w:tr w:rsidR="001E0023" w14:paraId="217ACB6E" w14:textId="77777777">
        <w:tc>
          <w:tcPr>
            <w:tcW w:w="1803" w:type="dxa"/>
            <w:tcBorders>
              <w:top w:val="single" w:sz="6" w:space="0" w:color="DDDDDD"/>
              <w:left w:val="single" w:sz="6" w:space="0" w:color="DDDDDD"/>
              <w:bottom w:val="single" w:sz="6" w:space="0" w:color="DDDDDD"/>
              <w:right w:val="single" w:sz="6" w:space="0" w:color="DDDDDD"/>
            </w:tcBorders>
            <w:shd w:val="clear" w:color="auto" w:fill="FFFFFF"/>
          </w:tcPr>
          <w:p w14:paraId="1355732C" w14:textId="77777777" w:rsidR="001E0023" w:rsidRDefault="001C6F42">
            <w:pPr>
              <w:pStyle w:val="NoSpacing"/>
              <w:jc w:val="center"/>
              <w:rPr>
                <w:b/>
                <w:sz w:val="16"/>
                <w:szCs w:val="16"/>
              </w:rPr>
            </w:pPr>
            <w:r>
              <w:rPr>
                <w:b/>
                <w:sz w:val="16"/>
                <w:szCs w:val="16"/>
              </w:rPr>
              <w:t>Component</w:t>
            </w:r>
          </w:p>
        </w:tc>
        <w:tc>
          <w:tcPr>
            <w:tcW w:w="8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503008A5" w14:textId="77777777" w:rsidR="001E0023" w:rsidRDefault="001C6F42">
            <w:pPr>
              <w:pStyle w:val="NoSpacing"/>
              <w:jc w:val="center"/>
              <w:rPr>
                <w:b/>
                <w:sz w:val="16"/>
                <w:szCs w:val="16"/>
              </w:rPr>
            </w:pPr>
            <w:r>
              <w:rPr>
                <w:b/>
                <w:sz w:val="16"/>
                <w:szCs w:val="16"/>
              </w:rPr>
              <w:t>25 μl reaction</w:t>
            </w:r>
          </w:p>
        </w:tc>
        <w:tc>
          <w:tcPr>
            <w:tcW w:w="1053" w:type="dxa"/>
            <w:tcBorders>
              <w:top w:val="single" w:sz="6" w:space="0" w:color="DDDDDD"/>
              <w:left w:val="single" w:sz="6" w:space="0" w:color="DDDDDD"/>
              <w:bottom w:val="single" w:sz="6" w:space="0" w:color="DDDDDD"/>
              <w:right w:val="single" w:sz="6" w:space="0" w:color="DDDDDD"/>
            </w:tcBorders>
            <w:shd w:val="clear" w:color="auto" w:fill="FFFFFF"/>
          </w:tcPr>
          <w:p w14:paraId="5DC87B7B" w14:textId="77777777" w:rsidR="001E0023" w:rsidRDefault="001C6F42">
            <w:pPr>
              <w:pStyle w:val="NoSpacing"/>
              <w:jc w:val="center"/>
              <w:rPr>
                <w:b/>
                <w:sz w:val="16"/>
                <w:szCs w:val="16"/>
              </w:rPr>
            </w:pPr>
            <w:r>
              <w:rPr>
                <w:b/>
                <w:sz w:val="16"/>
                <w:szCs w:val="16"/>
              </w:rPr>
              <w:t>Mix (10X)</w:t>
            </w:r>
          </w:p>
        </w:tc>
        <w:tc>
          <w:tcPr>
            <w:tcW w:w="92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5" w:type="dxa"/>
              <w:left w:w="15" w:type="dxa"/>
              <w:bottom w:w="15" w:type="dxa"/>
              <w:right w:w="15" w:type="dxa"/>
            </w:tcMar>
          </w:tcPr>
          <w:p w14:paraId="6F35F9D8" w14:textId="77777777" w:rsidR="001E0023" w:rsidRDefault="001C6F42">
            <w:pPr>
              <w:pStyle w:val="NoSpacing"/>
              <w:jc w:val="center"/>
              <w:rPr>
                <w:b/>
                <w:sz w:val="16"/>
                <w:szCs w:val="16"/>
              </w:rPr>
            </w:pPr>
            <w:r>
              <w:rPr>
                <w:b/>
                <w:sz w:val="16"/>
                <w:szCs w:val="16"/>
              </w:rPr>
              <w:t>Mix (15X)</w:t>
            </w:r>
          </w:p>
        </w:tc>
        <w:tc>
          <w:tcPr>
            <w:tcW w:w="1274" w:type="dxa"/>
            <w:tcBorders>
              <w:top w:val="single" w:sz="6" w:space="0" w:color="DDDDDD"/>
              <w:left w:val="single" w:sz="6" w:space="0" w:color="DDDDDD"/>
              <w:bottom w:val="single" w:sz="6" w:space="0" w:color="DDDDDD"/>
              <w:right w:val="single" w:sz="6" w:space="0" w:color="DDDDDD"/>
            </w:tcBorders>
            <w:shd w:val="clear" w:color="auto" w:fill="FFFFFF"/>
            <w:tcMar>
              <w:top w:w="15" w:type="dxa"/>
              <w:left w:w="15" w:type="dxa"/>
              <w:bottom w:w="15" w:type="dxa"/>
              <w:right w:w="15" w:type="dxa"/>
            </w:tcMar>
          </w:tcPr>
          <w:p w14:paraId="04BEBD59" w14:textId="77777777" w:rsidR="001E0023" w:rsidRDefault="001C6F42">
            <w:pPr>
              <w:pStyle w:val="NoSpacing"/>
              <w:jc w:val="center"/>
              <w:rPr>
                <w:b/>
                <w:sz w:val="16"/>
                <w:szCs w:val="16"/>
              </w:rPr>
            </w:pPr>
            <w:r>
              <w:rPr>
                <w:b/>
                <w:sz w:val="16"/>
                <w:szCs w:val="16"/>
              </w:rPr>
              <w:t>Mix (20X)</w:t>
            </w:r>
          </w:p>
        </w:tc>
        <w:tc>
          <w:tcPr>
            <w:tcW w:w="14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2472A5C6" w14:textId="77777777" w:rsidR="001E0023" w:rsidRDefault="001C6F42">
            <w:pPr>
              <w:pStyle w:val="NoSpacing"/>
              <w:jc w:val="center"/>
              <w:rPr>
                <w:sz w:val="16"/>
                <w:szCs w:val="16"/>
              </w:rPr>
            </w:pPr>
            <w:r>
              <w:rPr>
                <w:b/>
                <w:sz w:val="16"/>
                <w:szCs w:val="16"/>
              </w:rPr>
              <w:t>Mix (50X)</w:t>
            </w:r>
          </w:p>
        </w:tc>
        <w:tc>
          <w:tcPr>
            <w:tcW w:w="1652" w:type="dxa"/>
            <w:tcBorders>
              <w:top w:val="single" w:sz="6" w:space="0" w:color="DDDDDD"/>
              <w:left w:val="single" w:sz="6" w:space="0" w:color="DDDDDD"/>
              <w:bottom w:val="single" w:sz="6" w:space="0" w:color="DDDDDD"/>
              <w:right w:val="single" w:sz="6" w:space="0" w:color="DDDDDD"/>
            </w:tcBorders>
            <w:shd w:val="clear" w:color="auto" w:fill="FFFFFF"/>
          </w:tcPr>
          <w:p w14:paraId="5D4E575F" w14:textId="77777777" w:rsidR="001E0023" w:rsidRDefault="001C6F42">
            <w:pPr>
              <w:pStyle w:val="NoSpacing"/>
              <w:jc w:val="center"/>
              <w:rPr>
                <w:b/>
                <w:sz w:val="16"/>
                <w:szCs w:val="16"/>
              </w:rPr>
            </w:pPr>
            <w:r>
              <w:rPr>
                <w:b/>
                <w:sz w:val="16"/>
                <w:szCs w:val="16"/>
              </w:rPr>
              <w:t>Final Concentration</w:t>
            </w:r>
          </w:p>
        </w:tc>
      </w:tr>
      <w:tr w:rsidR="001E0023" w14:paraId="76D0E293" w14:textId="77777777">
        <w:tc>
          <w:tcPr>
            <w:tcW w:w="1803" w:type="dxa"/>
            <w:tcBorders>
              <w:top w:val="single" w:sz="6" w:space="0" w:color="DDDDDD"/>
              <w:left w:val="single" w:sz="6" w:space="0" w:color="DDDDDD"/>
              <w:bottom w:val="single" w:sz="6" w:space="0" w:color="DDDDDD"/>
              <w:right w:val="single" w:sz="6" w:space="0" w:color="DDDDDD"/>
            </w:tcBorders>
            <w:shd w:val="clear" w:color="auto" w:fill="FFFFFF"/>
          </w:tcPr>
          <w:p w14:paraId="7EDAEE5C" w14:textId="77777777" w:rsidR="001E0023" w:rsidRDefault="001C6F42">
            <w:pPr>
              <w:pStyle w:val="NoSpacing"/>
              <w:jc w:val="center"/>
              <w:rPr>
                <w:b/>
                <w:sz w:val="16"/>
                <w:szCs w:val="16"/>
              </w:rPr>
            </w:pPr>
            <w:r>
              <w:rPr>
                <w:b/>
                <w:sz w:val="16"/>
                <w:szCs w:val="16"/>
              </w:rPr>
              <w:t>Nuclease-free water</w:t>
            </w:r>
          </w:p>
        </w:tc>
        <w:tc>
          <w:tcPr>
            <w:tcW w:w="8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2FF7307D" w14:textId="77777777" w:rsidR="001E0023" w:rsidRDefault="001C6F42">
            <w:pPr>
              <w:pStyle w:val="NoSpacing"/>
              <w:jc w:val="center"/>
              <w:rPr>
                <w:sz w:val="16"/>
                <w:szCs w:val="16"/>
              </w:rPr>
            </w:pPr>
            <w:r>
              <w:rPr>
                <w:sz w:val="16"/>
                <w:szCs w:val="16"/>
              </w:rPr>
              <w:t>14.3 ul</w:t>
            </w:r>
          </w:p>
        </w:tc>
        <w:tc>
          <w:tcPr>
            <w:tcW w:w="1053" w:type="dxa"/>
            <w:tcBorders>
              <w:top w:val="single" w:sz="6" w:space="0" w:color="DDDDDD"/>
              <w:left w:val="single" w:sz="6" w:space="0" w:color="DDDDDD"/>
              <w:bottom w:val="single" w:sz="6" w:space="0" w:color="DDDDDD"/>
              <w:right w:val="single" w:sz="6" w:space="0" w:color="DDDDDD"/>
            </w:tcBorders>
            <w:shd w:val="clear" w:color="auto" w:fill="FFFFFF"/>
          </w:tcPr>
          <w:p w14:paraId="390C08FF" w14:textId="77777777" w:rsidR="001E0023" w:rsidRDefault="001C6F42">
            <w:pPr>
              <w:pStyle w:val="NoSpacing"/>
              <w:jc w:val="center"/>
              <w:rPr>
                <w:sz w:val="16"/>
                <w:szCs w:val="16"/>
              </w:rPr>
            </w:pPr>
            <w:r>
              <w:rPr>
                <w:sz w:val="16"/>
                <w:szCs w:val="16"/>
              </w:rPr>
              <w:t>143 ul</w:t>
            </w:r>
          </w:p>
        </w:tc>
        <w:tc>
          <w:tcPr>
            <w:tcW w:w="92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5" w:type="dxa"/>
              <w:left w:w="15" w:type="dxa"/>
              <w:bottom w:w="15" w:type="dxa"/>
              <w:right w:w="15" w:type="dxa"/>
            </w:tcMar>
          </w:tcPr>
          <w:p w14:paraId="1DC1F375" w14:textId="77777777" w:rsidR="001E0023" w:rsidRDefault="001C6F42">
            <w:pPr>
              <w:pStyle w:val="NoSpacing"/>
              <w:jc w:val="center"/>
              <w:rPr>
                <w:sz w:val="16"/>
                <w:szCs w:val="16"/>
              </w:rPr>
            </w:pPr>
            <w:r>
              <w:rPr>
                <w:sz w:val="16"/>
                <w:szCs w:val="16"/>
              </w:rPr>
              <w:t>214 ul</w:t>
            </w:r>
          </w:p>
        </w:tc>
        <w:tc>
          <w:tcPr>
            <w:tcW w:w="1274" w:type="dxa"/>
            <w:tcBorders>
              <w:top w:val="single" w:sz="6" w:space="0" w:color="DDDDDD"/>
              <w:left w:val="single" w:sz="6" w:space="0" w:color="DDDDDD"/>
              <w:bottom w:val="single" w:sz="6" w:space="0" w:color="DDDDDD"/>
              <w:right w:val="single" w:sz="6" w:space="0" w:color="DDDDDD"/>
            </w:tcBorders>
            <w:shd w:val="clear" w:color="auto" w:fill="FFFFFF"/>
            <w:tcMar>
              <w:top w:w="15" w:type="dxa"/>
              <w:left w:w="15" w:type="dxa"/>
              <w:bottom w:w="15" w:type="dxa"/>
              <w:right w:w="15" w:type="dxa"/>
            </w:tcMar>
          </w:tcPr>
          <w:p w14:paraId="34A59AA8" w14:textId="77777777" w:rsidR="001E0023" w:rsidRDefault="001C6F42">
            <w:pPr>
              <w:pStyle w:val="NoSpacing"/>
              <w:jc w:val="center"/>
              <w:rPr>
                <w:sz w:val="16"/>
                <w:szCs w:val="16"/>
              </w:rPr>
            </w:pPr>
            <w:r>
              <w:rPr>
                <w:sz w:val="16"/>
                <w:szCs w:val="16"/>
              </w:rPr>
              <w:t>286 ul</w:t>
            </w:r>
          </w:p>
        </w:tc>
        <w:tc>
          <w:tcPr>
            <w:tcW w:w="14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502AFFFD" w14:textId="77777777" w:rsidR="001E0023" w:rsidRDefault="001C6F42">
            <w:pPr>
              <w:pStyle w:val="NoSpacing"/>
              <w:jc w:val="center"/>
              <w:rPr>
                <w:sz w:val="16"/>
                <w:szCs w:val="16"/>
              </w:rPr>
            </w:pPr>
            <w:r>
              <w:rPr>
                <w:sz w:val="16"/>
                <w:szCs w:val="16"/>
              </w:rPr>
              <w:t>715 ul</w:t>
            </w:r>
          </w:p>
        </w:tc>
        <w:tc>
          <w:tcPr>
            <w:tcW w:w="1652" w:type="dxa"/>
            <w:tcBorders>
              <w:top w:val="single" w:sz="6" w:space="0" w:color="DDDDDD"/>
              <w:left w:val="single" w:sz="6" w:space="0" w:color="DDDDDD"/>
              <w:bottom w:val="single" w:sz="6" w:space="0" w:color="DDDDDD"/>
              <w:right w:val="single" w:sz="6" w:space="0" w:color="DDDDDD"/>
            </w:tcBorders>
            <w:shd w:val="clear" w:color="auto" w:fill="FFFFFF"/>
          </w:tcPr>
          <w:p w14:paraId="1CAB6866" w14:textId="77777777" w:rsidR="001E0023" w:rsidRDefault="001C6F42">
            <w:pPr>
              <w:pStyle w:val="NoSpacing"/>
              <w:jc w:val="center"/>
              <w:rPr>
                <w:b/>
                <w:sz w:val="16"/>
                <w:szCs w:val="16"/>
              </w:rPr>
            </w:pPr>
            <w:r>
              <w:rPr>
                <w:b/>
                <w:sz w:val="16"/>
                <w:szCs w:val="16"/>
              </w:rPr>
              <w:t>-</w:t>
            </w:r>
          </w:p>
        </w:tc>
      </w:tr>
      <w:tr w:rsidR="001E0023" w14:paraId="3D09D30A" w14:textId="77777777">
        <w:tc>
          <w:tcPr>
            <w:tcW w:w="1803" w:type="dxa"/>
            <w:tcBorders>
              <w:top w:val="single" w:sz="6" w:space="0" w:color="DDDDDD"/>
              <w:left w:val="single" w:sz="6" w:space="0" w:color="DDDDDD"/>
              <w:bottom w:val="single" w:sz="6" w:space="0" w:color="DDDDDD"/>
              <w:right w:val="single" w:sz="6" w:space="0" w:color="DDDDDD"/>
            </w:tcBorders>
            <w:shd w:val="clear" w:color="auto" w:fill="FFFFFF"/>
          </w:tcPr>
          <w:p w14:paraId="46911338" w14:textId="77777777" w:rsidR="001E0023" w:rsidRDefault="001C6F42">
            <w:pPr>
              <w:pStyle w:val="NoSpacing"/>
              <w:jc w:val="center"/>
              <w:rPr>
                <w:b/>
                <w:sz w:val="16"/>
                <w:szCs w:val="16"/>
              </w:rPr>
            </w:pPr>
            <w:r>
              <w:rPr>
                <w:b/>
                <w:sz w:val="16"/>
                <w:szCs w:val="16"/>
              </w:rPr>
              <w:t>5X Standard Taq Reaction Buffer</w:t>
            </w:r>
          </w:p>
        </w:tc>
        <w:tc>
          <w:tcPr>
            <w:tcW w:w="8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469B21E3" w14:textId="77777777" w:rsidR="001E0023" w:rsidRDefault="001C6F42">
            <w:pPr>
              <w:pStyle w:val="NoSpacing"/>
              <w:jc w:val="center"/>
              <w:rPr>
                <w:sz w:val="16"/>
                <w:szCs w:val="16"/>
              </w:rPr>
            </w:pPr>
            <w:r>
              <w:rPr>
                <w:sz w:val="16"/>
                <w:szCs w:val="16"/>
              </w:rPr>
              <w:t>5 ul</w:t>
            </w:r>
          </w:p>
        </w:tc>
        <w:tc>
          <w:tcPr>
            <w:tcW w:w="1053" w:type="dxa"/>
            <w:tcBorders>
              <w:top w:val="single" w:sz="6" w:space="0" w:color="DDDDDD"/>
              <w:left w:val="single" w:sz="6" w:space="0" w:color="DDDDDD"/>
              <w:bottom w:val="single" w:sz="6" w:space="0" w:color="DDDDDD"/>
              <w:right w:val="single" w:sz="6" w:space="0" w:color="DDDDDD"/>
            </w:tcBorders>
            <w:shd w:val="clear" w:color="auto" w:fill="FFFFFF"/>
          </w:tcPr>
          <w:p w14:paraId="486FD370" w14:textId="77777777" w:rsidR="001E0023" w:rsidRDefault="001C6F42">
            <w:pPr>
              <w:pStyle w:val="NoSpacing"/>
              <w:jc w:val="center"/>
              <w:rPr>
                <w:sz w:val="16"/>
                <w:szCs w:val="16"/>
              </w:rPr>
            </w:pPr>
            <w:r>
              <w:rPr>
                <w:sz w:val="16"/>
                <w:szCs w:val="16"/>
              </w:rPr>
              <w:t>50 ul</w:t>
            </w:r>
          </w:p>
        </w:tc>
        <w:tc>
          <w:tcPr>
            <w:tcW w:w="92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5" w:type="dxa"/>
              <w:left w:w="15" w:type="dxa"/>
              <w:bottom w:w="15" w:type="dxa"/>
              <w:right w:w="15" w:type="dxa"/>
            </w:tcMar>
          </w:tcPr>
          <w:p w14:paraId="050F3E97" w14:textId="77777777" w:rsidR="001E0023" w:rsidRDefault="001C6F42">
            <w:pPr>
              <w:pStyle w:val="NoSpacing"/>
              <w:jc w:val="center"/>
              <w:rPr>
                <w:sz w:val="16"/>
                <w:szCs w:val="16"/>
              </w:rPr>
            </w:pPr>
            <w:r>
              <w:rPr>
                <w:sz w:val="16"/>
                <w:szCs w:val="16"/>
              </w:rPr>
              <w:t>75 ul</w:t>
            </w:r>
          </w:p>
        </w:tc>
        <w:tc>
          <w:tcPr>
            <w:tcW w:w="1274" w:type="dxa"/>
            <w:tcBorders>
              <w:top w:val="single" w:sz="6" w:space="0" w:color="DDDDDD"/>
              <w:left w:val="single" w:sz="6" w:space="0" w:color="DDDDDD"/>
              <w:bottom w:val="single" w:sz="6" w:space="0" w:color="DDDDDD"/>
              <w:right w:val="single" w:sz="6" w:space="0" w:color="DDDDDD"/>
            </w:tcBorders>
            <w:shd w:val="clear" w:color="auto" w:fill="FFFFFF"/>
            <w:tcMar>
              <w:top w:w="15" w:type="dxa"/>
              <w:left w:w="15" w:type="dxa"/>
              <w:bottom w:w="15" w:type="dxa"/>
              <w:right w:w="15" w:type="dxa"/>
            </w:tcMar>
          </w:tcPr>
          <w:p w14:paraId="34E0E499" w14:textId="77777777" w:rsidR="001E0023" w:rsidRDefault="001C6F42">
            <w:pPr>
              <w:pStyle w:val="NoSpacing"/>
              <w:jc w:val="center"/>
              <w:rPr>
                <w:sz w:val="16"/>
                <w:szCs w:val="16"/>
              </w:rPr>
            </w:pPr>
            <w:r>
              <w:rPr>
                <w:sz w:val="16"/>
                <w:szCs w:val="16"/>
              </w:rPr>
              <w:t>100 ul</w:t>
            </w:r>
          </w:p>
        </w:tc>
        <w:tc>
          <w:tcPr>
            <w:tcW w:w="14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32AE8ED6" w14:textId="77777777" w:rsidR="001E0023" w:rsidRDefault="001C6F42">
            <w:pPr>
              <w:pStyle w:val="NoSpacing"/>
              <w:jc w:val="center"/>
              <w:rPr>
                <w:sz w:val="16"/>
                <w:szCs w:val="16"/>
              </w:rPr>
            </w:pPr>
            <w:r>
              <w:rPr>
                <w:sz w:val="16"/>
                <w:szCs w:val="16"/>
              </w:rPr>
              <w:t>250 ul</w:t>
            </w:r>
          </w:p>
        </w:tc>
        <w:tc>
          <w:tcPr>
            <w:tcW w:w="1652" w:type="dxa"/>
            <w:tcBorders>
              <w:top w:val="single" w:sz="6" w:space="0" w:color="DDDDDD"/>
              <w:left w:val="single" w:sz="6" w:space="0" w:color="DDDDDD"/>
              <w:bottom w:val="single" w:sz="6" w:space="0" w:color="DDDDDD"/>
              <w:right w:val="single" w:sz="6" w:space="0" w:color="DDDDDD"/>
            </w:tcBorders>
            <w:shd w:val="clear" w:color="auto" w:fill="FFFFFF"/>
          </w:tcPr>
          <w:p w14:paraId="6DAA65A1" w14:textId="77777777" w:rsidR="001E0023" w:rsidRDefault="001C6F42">
            <w:pPr>
              <w:pStyle w:val="NoSpacing"/>
              <w:jc w:val="center"/>
              <w:rPr>
                <w:sz w:val="16"/>
                <w:szCs w:val="16"/>
              </w:rPr>
            </w:pPr>
            <w:r>
              <w:rPr>
                <w:sz w:val="16"/>
                <w:szCs w:val="16"/>
              </w:rPr>
              <w:t>1X</w:t>
            </w:r>
          </w:p>
        </w:tc>
      </w:tr>
      <w:tr w:rsidR="001E0023" w14:paraId="77DE726D" w14:textId="77777777">
        <w:tc>
          <w:tcPr>
            <w:tcW w:w="1803" w:type="dxa"/>
            <w:tcBorders>
              <w:top w:val="single" w:sz="6" w:space="0" w:color="DDDDDD"/>
              <w:left w:val="single" w:sz="6" w:space="0" w:color="DDDDDD"/>
              <w:bottom w:val="single" w:sz="6" w:space="0" w:color="DDDDDD"/>
              <w:right w:val="single" w:sz="6" w:space="0" w:color="DDDDDD"/>
            </w:tcBorders>
            <w:shd w:val="clear" w:color="auto" w:fill="FFFFFF"/>
          </w:tcPr>
          <w:p w14:paraId="3CF202B8" w14:textId="77777777" w:rsidR="001E0023" w:rsidRDefault="001C6F42">
            <w:pPr>
              <w:pStyle w:val="NoSpacing"/>
              <w:jc w:val="center"/>
              <w:rPr>
                <w:b/>
                <w:sz w:val="16"/>
                <w:szCs w:val="16"/>
              </w:rPr>
            </w:pPr>
            <w:r>
              <w:rPr>
                <w:b/>
                <w:sz w:val="16"/>
                <w:szCs w:val="16"/>
              </w:rPr>
              <w:t>10 mM dNTPs</w:t>
            </w:r>
          </w:p>
        </w:tc>
        <w:tc>
          <w:tcPr>
            <w:tcW w:w="8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2B5F2FC0" w14:textId="77777777" w:rsidR="001E0023" w:rsidRDefault="001C6F42">
            <w:pPr>
              <w:pStyle w:val="NoSpacing"/>
              <w:jc w:val="center"/>
              <w:rPr>
                <w:sz w:val="16"/>
                <w:szCs w:val="16"/>
              </w:rPr>
            </w:pPr>
            <w:r>
              <w:rPr>
                <w:sz w:val="16"/>
                <w:szCs w:val="16"/>
              </w:rPr>
              <w:t>0.5 ul</w:t>
            </w:r>
          </w:p>
        </w:tc>
        <w:tc>
          <w:tcPr>
            <w:tcW w:w="1053" w:type="dxa"/>
            <w:tcBorders>
              <w:top w:val="single" w:sz="6" w:space="0" w:color="DDDDDD"/>
              <w:left w:val="single" w:sz="6" w:space="0" w:color="DDDDDD"/>
              <w:bottom w:val="single" w:sz="6" w:space="0" w:color="DDDDDD"/>
              <w:right w:val="single" w:sz="6" w:space="0" w:color="DDDDDD"/>
            </w:tcBorders>
            <w:shd w:val="clear" w:color="auto" w:fill="FFFFFF"/>
          </w:tcPr>
          <w:p w14:paraId="7DB7A998" w14:textId="77777777" w:rsidR="001E0023" w:rsidRDefault="001C6F42">
            <w:pPr>
              <w:pStyle w:val="NoSpacing"/>
              <w:jc w:val="center"/>
              <w:rPr>
                <w:sz w:val="16"/>
                <w:szCs w:val="16"/>
              </w:rPr>
            </w:pPr>
            <w:r>
              <w:rPr>
                <w:sz w:val="16"/>
                <w:szCs w:val="16"/>
              </w:rPr>
              <w:t>5 ul</w:t>
            </w:r>
          </w:p>
        </w:tc>
        <w:tc>
          <w:tcPr>
            <w:tcW w:w="92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5" w:type="dxa"/>
              <w:left w:w="15" w:type="dxa"/>
              <w:bottom w:w="15" w:type="dxa"/>
              <w:right w:w="15" w:type="dxa"/>
            </w:tcMar>
          </w:tcPr>
          <w:p w14:paraId="09F22C0D" w14:textId="77777777" w:rsidR="001E0023" w:rsidRDefault="001C6F42">
            <w:pPr>
              <w:pStyle w:val="NoSpacing"/>
              <w:jc w:val="center"/>
              <w:rPr>
                <w:sz w:val="16"/>
                <w:szCs w:val="16"/>
              </w:rPr>
            </w:pPr>
            <w:r>
              <w:rPr>
                <w:sz w:val="16"/>
                <w:szCs w:val="16"/>
              </w:rPr>
              <w:t>7.5 ul</w:t>
            </w:r>
          </w:p>
        </w:tc>
        <w:tc>
          <w:tcPr>
            <w:tcW w:w="1274" w:type="dxa"/>
            <w:tcBorders>
              <w:top w:val="single" w:sz="6" w:space="0" w:color="DDDDDD"/>
              <w:left w:val="single" w:sz="6" w:space="0" w:color="DDDDDD"/>
              <w:bottom w:val="single" w:sz="6" w:space="0" w:color="DDDDDD"/>
              <w:right w:val="single" w:sz="6" w:space="0" w:color="DDDDDD"/>
            </w:tcBorders>
            <w:shd w:val="clear" w:color="auto" w:fill="FFFFFF"/>
            <w:tcMar>
              <w:top w:w="15" w:type="dxa"/>
              <w:left w:w="15" w:type="dxa"/>
              <w:bottom w:w="15" w:type="dxa"/>
              <w:right w:w="15" w:type="dxa"/>
            </w:tcMar>
          </w:tcPr>
          <w:p w14:paraId="2A909DB4" w14:textId="77777777" w:rsidR="001E0023" w:rsidRDefault="001C6F42">
            <w:pPr>
              <w:pStyle w:val="NoSpacing"/>
              <w:jc w:val="center"/>
              <w:rPr>
                <w:sz w:val="16"/>
                <w:szCs w:val="16"/>
              </w:rPr>
            </w:pPr>
            <w:r>
              <w:rPr>
                <w:sz w:val="16"/>
                <w:szCs w:val="16"/>
              </w:rPr>
              <w:t>10 ul</w:t>
            </w:r>
          </w:p>
        </w:tc>
        <w:tc>
          <w:tcPr>
            <w:tcW w:w="14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08FED7F6" w14:textId="77777777" w:rsidR="001E0023" w:rsidRDefault="001C6F42">
            <w:pPr>
              <w:pStyle w:val="NoSpacing"/>
              <w:jc w:val="center"/>
              <w:rPr>
                <w:sz w:val="16"/>
                <w:szCs w:val="16"/>
              </w:rPr>
            </w:pPr>
            <w:r>
              <w:rPr>
                <w:sz w:val="16"/>
                <w:szCs w:val="16"/>
              </w:rPr>
              <w:t>25 ul</w:t>
            </w:r>
          </w:p>
        </w:tc>
        <w:tc>
          <w:tcPr>
            <w:tcW w:w="1652" w:type="dxa"/>
            <w:tcBorders>
              <w:top w:val="single" w:sz="6" w:space="0" w:color="DDDDDD"/>
              <w:left w:val="single" w:sz="6" w:space="0" w:color="DDDDDD"/>
              <w:bottom w:val="single" w:sz="6" w:space="0" w:color="DDDDDD"/>
              <w:right w:val="single" w:sz="6" w:space="0" w:color="DDDDDD"/>
            </w:tcBorders>
            <w:shd w:val="clear" w:color="auto" w:fill="FFFFFF"/>
          </w:tcPr>
          <w:p w14:paraId="33AFBC7A" w14:textId="77777777" w:rsidR="001E0023" w:rsidRDefault="001C6F42">
            <w:pPr>
              <w:pStyle w:val="NoSpacing"/>
              <w:jc w:val="center"/>
              <w:rPr>
                <w:sz w:val="16"/>
                <w:szCs w:val="16"/>
                <w:lang w:val="fr-FR"/>
              </w:rPr>
            </w:pPr>
            <w:r>
              <w:rPr>
                <w:sz w:val="16"/>
                <w:szCs w:val="16"/>
                <w:lang w:val="fr-FR"/>
              </w:rPr>
              <w:t>200 µM</w:t>
            </w:r>
          </w:p>
        </w:tc>
      </w:tr>
      <w:tr w:rsidR="001E0023" w14:paraId="28E58EFE" w14:textId="77777777">
        <w:tc>
          <w:tcPr>
            <w:tcW w:w="1803" w:type="dxa"/>
            <w:tcBorders>
              <w:top w:val="single" w:sz="6" w:space="0" w:color="DDDDDD"/>
              <w:left w:val="single" w:sz="6" w:space="0" w:color="DDDDDD"/>
              <w:bottom w:val="single" w:sz="6" w:space="0" w:color="DDDDDD"/>
              <w:right w:val="single" w:sz="6" w:space="0" w:color="DDDDDD"/>
            </w:tcBorders>
            <w:shd w:val="clear" w:color="auto" w:fill="FFFFFF"/>
          </w:tcPr>
          <w:p w14:paraId="2BD8C532" w14:textId="77777777" w:rsidR="001E0023" w:rsidRDefault="001C6F42">
            <w:pPr>
              <w:pStyle w:val="NoSpacing"/>
              <w:jc w:val="center"/>
              <w:rPr>
                <w:b/>
                <w:sz w:val="16"/>
                <w:szCs w:val="16"/>
                <w:lang w:val="fr-FR"/>
              </w:rPr>
            </w:pPr>
            <w:r>
              <w:rPr>
                <w:b/>
                <w:sz w:val="16"/>
                <w:szCs w:val="16"/>
                <w:lang w:val="fr-FR"/>
              </w:rPr>
              <w:t>10 µM Primer 1</w:t>
            </w:r>
          </w:p>
        </w:tc>
        <w:tc>
          <w:tcPr>
            <w:tcW w:w="8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3611E3E9" w14:textId="77777777" w:rsidR="001E0023" w:rsidRDefault="001C6F42">
            <w:pPr>
              <w:pStyle w:val="NoSpacing"/>
              <w:jc w:val="center"/>
              <w:rPr>
                <w:sz w:val="16"/>
                <w:szCs w:val="16"/>
                <w:lang w:val="fr-FR"/>
              </w:rPr>
            </w:pPr>
            <w:r>
              <w:rPr>
                <w:sz w:val="16"/>
                <w:szCs w:val="16"/>
                <w:lang w:val="fr-FR"/>
              </w:rPr>
              <w:t>0.5 ul</w:t>
            </w:r>
          </w:p>
        </w:tc>
        <w:tc>
          <w:tcPr>
            <w:tcW w:w="1053" w:type="dxa"/>
            <w:tcBorders>
              <w:top w:val="single" w:sz="6" w:space="0" w:color="DDDDDD"/>
              <w:left w:val="single" w:sz="6" w:space="0" w:color="DDDDDD"/>
              <w:bottom w:val="single" w:sz="6" w:space="0" w:color="DDDDDD"/>
              <w:right w:val="single" w:sz="6" w:space="0" w:color="DDDDDD"/>
            </w:tcBorders>
            <w:shd w:val="clear" w:color="auto" w:fill="FFFFFF"/>
          </w:tcPr>
          <w:p w14:paraId="676125D4" w14:textId="77777777" w:rsidR="001E0023" w:rsidRDefault="001C6F42">
            <w:pPr>
              <w:pStyle w:val="NoSpacing"/>
              <w:jc w:val="center"/>
              <w:rPr>
                <w:sz w:val="16"/>
                <w:szCs w:val="16"/>
                <w:lang w:val="fr-FR"/>
              </w:rPr>
            </w:pPr>
            <w:r>
              <w:rPr>
                <w:sz w:val="16"/>
                <w:szCs w:val="16"/>
                <w:lang w:val="fr-FR"/>
              </w:rPr>
              <w:t>5 ul</w:t>
            </w:r>
          </w:p>
        </w:tc>
        <w:tc>
          <w:tcPr>
            <w:tcW w:w="92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5" w:type="dxa"/>
              <w:left w:w="15" w:type="dxa"/>
              <w:bottom w:w="15" w:type="dxa"/>
              <w:right w:w="15" w:type="dxa"/>
            </w:tcMar>
          </w:tcPr>
          <w:p w14:paraId="14F51B19" w14:textId="77777777" w:rsidR="001E0023" w:rsidRDefault="001C6F42">
            <w:pPr>
              <w:pStyle w:val="NoSpacing"/>
              <w:jc w:val="center"/>
              <w:rPr>
                <w:sz w:val="16"/>
                <w:szCs w:val="16"/>
              </w:rPr>
            </w:pPr>
            <w:r>
              <w:rPr>
                <w:sz w:val="16"/>
                <w:szCs w:val="16"/>
              </w:rPr>
              <w:t>7.5 ul</w:t>
            </w:r>
          </w:p>
        </w:tc>
        <w:tc>
          <w:tcPr>
            <w:tcW w:w="1274" w:type="dxa"/>
            <w:tcBorders>
              <w:top w:val="single" w:sz="6" w:space="0" w:color="DDDDDD"/>
              <w:left w:val="single" w:sz="6" w:space="0" w:color="DDDDDD"/>
              <w:bottom w:val="single" w:sz="6" w:space="0" w:color="DDDDDD"/>
              <w:right w:val="single" w:sz="6" w:space="0" w:color="DDDDDD"/>
            </w:tcBorders>
            <w:shd w:val="clear" w:color="auto" w:fill="FFFFFF"/>
            <w:tcMar>
              <w:top w:w="15" w:type="dxa"/>
              <w:left w:w="15" w:type="dxa"/>
              <w:bottom w:w="15" w:type="dxa"/>
              <w:right w:w="15" w:type="dxa"/>
            </w:tcMar>
          </w:tcPr>
          <w:p w14:paraId="1A1D42D6" w14:textId="77777777" w:rsidR="001E0023" w:rsidRDefault="001C6F42">
            <w:pPr>
              <w:pStyle w:val="NoSpacing"/>
              <w:jc w:val="center"/>
              <w:rPr>
                <w:sz w:val="16"/>
                <w:szCs w:val="16"/>
              </w:rPr>
            </w:pPr>
            <w:r>
              <w:rPr>
                <w:sz w:val="16"/>
                <w:szCs w:val="16"/>
              </w:rPr>
              <w:t>10 ul</w:t>
            </w:r>
          </w:p>
        </w:tc>
        <w:tc>
          <w:tcPr>
            <w:tcW w:w="14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6F99BA6C" w14:textId="77777777" w:rsidR="001E0023" w:rsidRDefault="001C6F42">
            <w:pPr>
              <w:pStyle w:val="NoSpacing"/>
              <w:jc w:val="center"/>
              <w:rPr>
                <w:sz w:val="16"/>
                <w:szCs w:val="16"/>
              </w:rPr>
            </w:pPr>
            <w:r>
              <w:rPr>
                <w:sz w:val="16"/>
                <w:szCs w:val="16"/>
              </w:rPr>
              <w:t>25 ul</w:t>
            </w:r>
          </w:p>
        </w:tc>
        <w:tc>
          <w:tcPr>
            <w:tcW w:w="1652" w:type="dxa"/>
            <w:tcBorders>
              <w:top w:val="single" w:sz="6" w:space="0" w:color="DDDDDD"/>
              <w:left w:val="single" w:sz="6" w:space="0" w:color="DDDDDD"/>
              <w:bottom w:val="single" w:sz="6" w:space="0" w:color="DDDDDD"/>
              <w:right w:val="single" w:sz="6" w:space="0" w:color="DDDDDD"/>
            </w:tcBorders>
            <w:shd w:val="clear" w:color="auto" w:fill="FFFFFF"/>
          </w:tcPr>
          <w:p w14:paraId="7791A14A" w14:textId="77777777" w:rsidR="001E0023" w:rsidRDefault="001C6F42">
            <w:pPr>
              <w:pStyle w:val="NoSpacing"/>
              <w:jc w:val="center"/>
              <w:rPr>
                <w:sz w:val="16"/>
                <w:szCs w:val="16"/>
              </w:rPr>
            </w:pPr>
            <w:r>
              <w:rPr>
                <w:sz w:val="16"/>
                <w:szCs w:val="16"/>
              </w:rPr>
              <w:t>0.2 µM (0.05–1 µM)</w:t>
            </w:r>
          </w:p>
        </w:tc>
      </w:tr>
      <w:tr w:rsidR="001E0023" w14:paraId="536818EE" w14:textId="77777777">
        <w:tc>
          <w:tcPr>
            <w:tcW w:w="1803" w:type="dxa"/>
            <w:tcBorders>
              <w:top w:val="single" w:sz="6" w:space="0" w:color="DDDDDD"/>
              <w:left w:val="single" w:sz="6" w:space="0" w:color="DDDDDD"/>
              <w:bottom w:val="single" w:sz="6" w:space="0" w:color="DDDDDD"/>
              <w:right w:val="single" w:sz="6" w:space="0" w:color="DDDDDD"/>
            </w:tcBorders>
            <w:shd w:val="clear" w:color="auto" w:fill="FFFFFF"/>
          </w:tcPr>
          <w:p w14:paraId="09AB6A89" w14:textId="77777777" w:rsidR="001E0023" w:rsidRDefault="001C6F42">
            <w:pPr>
              <w:pStyle w:val="NoSpacing"/>
              <w:jc w:val="center"/>
              <w:rPr>
                <w:b/>
                <w:sz w:val="16"/>
                <w:szCs w:val="16"/>
                <w:lang w:val="fr-FR"/>
              </w:rPr>
            </w:pPr>
            <w:r>
              <w:rPr>
                <w:b/>
                <w:sz w:val="16"/>
                <w:szCs w:val="16"/>
                <w:lang w:val="fr-FR"/>
              </w:rPr>
              <w:t>10 µM Primer 2</w:t>
            </w:r>
          </w:p>
        </w:tc>
        <w:tc>
          <w:tcPr>
            <w:tcW w:w="8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1022CF75" w14:textId="77777777" w:rsidR="001E0023" w:rsidRDefault="001C6F42">
            <w:pPr>
              <w:pStyle w:val="NoSpacing"/>
              <w:jc w:val="center"/>
              <w:rPr>
                <w:sz w:val="16"/>
                <w:szCs w:val="16"/>
                <w:lang w:val="fr-FR"/>
              </w:rPr>
            </w:pPr>
            <w:r>
              <w:rPr>
                <w:sz w:val="16"/>
                <w:szCs w:val="16"/>
                <w:lang w:val="fr-FR"/>
              </w:rPr>
              <w:t>0.5 ul</w:t>
            </w:r>
          </w:p>
        </w:tc>
        <w:tc>
          <w:tcPr>
            <w:tcW w:w="1053" w:type="dxa"/>
            <w:tcBorders>
              <w:top w:val="single" w:sz="6" w:space="0" w:color="DDDDDD"/>
              <w:left w:val="single" w:sz="6" w:space="0" w:color="DDDDDD"/>
              <w:bottom w:val="single" w:sz="6" w:space="0" w:color="DDDDDD"/>
              <w:right w:val="single" w:sz="6" w:space="0" w:color="DDDDDD"/>
            </w:tcBorders>
            <w:shd w:val="clear" w:color="auto" w:fill="FFFFFF"/>
          </w:tcPr>
          <w:p w14:paraId="227D6C22" w14:textId="77777777" w:rsidR="001E0023" w:rsidRDefault="001C6F42">
            <w:pPr>
              <w:pStyle w:val="NoSpacing"/>
              <w:jc w:val="center"/>
              <w:rPr>
                <w:sz w:val="16"/>
                <w:szCs w:val="16"/>
                <w:lang w:val="fr-FR"/>
              </w:rPr>
            </w:pPr>
            <w:r>
              <w:rPr>
                <w:sz w:val="16"/>
                <w:szCs w:val="16"/>
                <w:lang w:val="fr-FR"/>
              </w:rPr>
              <w:t>5 ul</w:t>
            </w:r>
          </w:p>
        </w:tc>
        <w:tc>
          <w:tcPr>
            <w:tcW w:w="92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5" w:type="dxa"/>
              <w:left w:w="15" w:type="dxa"/>
              <w:bottom w:w="15" w:type="dxa"/>
              <w:right w:w="15" w:type="dxa"/>
            </w:tcMar>
          </w:tcPr>
          <w:p w14:paraId="40AA29C5" w14:textId="77777777" w:rsidR="001E0023" w:rsidRDefault="001C6F42">
            <w:pPr>
              <w:pStyle w:val="NoSpacing"/>
              <w:jc w:val="center"/>
              <w:rPr>
                <w:sz w:val="16"/>
                <w:szCs w:val="16"/>
              </w:rPr>
            </w:pPr>
            <w:r>
              <w:rPr>
                <w:sz w:val="16"/>
                <w:szCs w:val="16"/>
              </w:rPr>
              <w:t>7.5 ul</w:t>
            </w:r>
          </w:p>
        </w:tc>
        <w:tc>
          <w:tcPr>
            <w:tcW w:w="1274" w:type="dxa"/>
            <w:tcBorders>
              <w:top w:val="single" w:sz="6" w:space="0" w:color="DDDDDD"/>
              <w:left w:val="single" w:sz="6" w:space="0" w:color="DDDDDD"/>
              <w:bottom w:val="single" w:sz="6" w:space="0" w:color="DDDDDD"/>
              <w:right w:val="single" w:sz="6" w:space="0" w:color="DDDDDD"/>
            </w:tcBorders>
            <w:shd w:val="clear" w:color="auto" w:fill="FFFFFF"/>
            <w:tcMar>
              <w:top w:w="15" w:type="dxa"/>
              <w:left w:w="15" w:type="dxa"/>
              <w:bottom w:w="15" w:type="dxa"/>
              <w:right w:w="15" w:type="dxa"/>
            </w:tcMar>
          </w:tcPr>
          <w:p w14:paraId="5B11471A" w14:textId="77777777" w:rsidR="001E0023" w:rsidRDefault="001C6F42">
            <w:pPr>
              <w:pStyle w:val="NoSpacing"/>
              <w:jc w:val="center"/>
              <w:rPr>
                <w:sz w:val="16"/>
                <w:szCs w:val="16"/>
              </w:rPr>
            </w:pPr>
            <w:r>
              <w:rPr>
                <w:sz w:val="16"/>
                <w:szCs w:val="16"/>
              </w:rPr>
              <w:t>10 ul</w:t>
            </w:r>
          </w:p>
        </w:tc>
        <w:tc>
          <w:tcPr>
            <w:tcW w:w="14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40E196CC" w14:textId="77777777" w:rsidR="001E0023" w:rsidRDefault="001C6F42">
            <w:pPr>
              <w:pStyle w:val="NoSpacing"/>
              <w:jc w:val="center"/>
              <w:rPr>
                <w:sz w:val="16"/>
                <w:szCs w:val="16"/>
              </w:rPr>
            </w:pPr>
            <w:r>
              <w:rPr>
                <w:sz w:val="16"/>
                <w:szCs w:val="16"/>
              </w:rPr>
              <w:t>25 ul</w:t>
            </w:r>
          </w:p>
        </w:tc>
        <w:tc>
          <w:tcPr>
            <w:tcW w:w="1652" w:type="dxa"/>
            <w:tcBorders>
              <w:top w:val="single" w:sz="6" w:space="0" w:color="DDDDDD"/>
              <w:left w:val="single" w:sz="6" w:space="0" w:color="DDDDDD"/>
              <w:bottom w:val="single" w:sz="6" w:space="0" w:color="DDDDDD"/>
              <w:right w:val="single" w:sz="6" w:space="0" w:color="DDDDDD"/>
            </w:tcBorders>
            <w:shd w:val="clear" w:color="auto" w:fill="FFFFFF"/>
          </w:tcPr>
          <w:p w14:paraId="2962EE98" w14:textId="77777777" w:rsidR="001E0023" w:rsidRDefault="001C6F42">
            <w:pPr>
              <w:pStyle w:val="NoSpacing"/>
              <w:jc w:val="center"/>
              <w:rPr>
                <w:sz w:val="16"/>
                <w:szCs w:val="16"/>
              </w:rPr>
            </w:pPr>
            <w:r>
              <w:rPr>
                <w:sz w:val="16"/>
                <w:szCs w:val="16"/>
              </w:rPr>
              <w:t>0.2 µM (0.05–1 µM)</w:t>
            </w:r>
          </w:p>
        </w:tc>
      </w:tr>
      <w:tr w:rsidR="001E0023" w14:paraId="72E0352B" w14:textId="77777777">
        <w:tc>
          <w:tcPr>
            <w:tcW w:w="1803" w:type="dxa"/>
            <w:tcBorders>
              <w:top w:val="single" w:sz="6" w:space="0" w:color="DDDDDD"/>
              <w:left w:val="single" w:sz="6" w:space="0" w:color="DDDDDD"/>
              <w:bottom w:val="single" w:sz="6" w:space="0" w:color="DDDDDD"/>
              <w:right w:val="single" w:sz="6" w:space="0" w:color="DDDDDD"/>
            </w:tcBorders>
            <w:shd w:val="clear" w:color="auto" w:fill="FFFFFF"/>
          </w:tcPr>
          <w:p w14:paraId="5B9148E3" w14:textId="77777777" w:rsidR="001E0023" w:rsidRDefault="001C6F42">
            <w:pPr>
              <w:pStyle w:val="NoSpacing"/>
              <w:jc w:val="center"/>
              <w:rPr>
                <w:b/>
                <w:sz w:val="16"/>
                <w:szCs w:val="16"/>
              </w:rPr>
            </w:pPr>
            <w:r>
              <w:rPr>
                <w:b/>
                <w:sz w:val="16"/>
                <w:szCs w:val="16"/>
              </w:rPr>
              <w:t>Resuspended colony</w:t>
            </w:r>
          </w:p>
        </w:tc>
        <w:tc>
          <w:tcPr>
            <w:tcW w:w="8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6FA611EA" w14:textId="77777777" w:rsidR="001E0023" w:rsidRDefault="001C6F42">
            <w:pPr>
              <w:pStyle w:val="NoSpacing"/>
              <w:jc w:val="center"/>
              <w:rPr>
                <w:sz w:val="16"/>
                <w:szCs w:val="16"/>
              </w:rPr>
            </w:pPr>
            <w:r>
              <w:rPr>
                <w:sz w:val="16"/>
                <w:szCs w:val="16"/>
              </w:rPr>
              <w:t>1 ul</w:t>
            </w:r>
          </w:p>
        </w:tc>
        <w:tc>
          <w:tcPr>
            <w:tcW w:w="1053" w:type="dxa"/>
            <w:tcBorders>
              <w:top w:val="single" w:sz="6" w:space="0" w:color="DDDDDD"/>
              <w:left w:val="single" w:sz="6" w:space="0" w:color="DDDDDD"/>
              <w:bottom w:val="single" w:sz="6" w:space="0" w:color="DDDDDD"/>
              <w:right w:val="single" w:sz="6" w:space="0" w:color="DDDDDD"/>
            </w:tcBorders>
            <w:shd w:val="clear" w:color="auto" w:fill="FFFFFF"/>
          </w:tcPr>
          <w:p w14:paraId="510A3BF6" w14:textId="77777777" w:rsidR="001E0023" w:rsidRDefault="001C6F42">
            <w:pPr>
              <w:pStyle w:val="NoSpacing"/>
              <w:jc w:val="center"/>
              <w:rPr>
                <w:sz w:val="16"/>
                <w:szCs w:val="16"/>
              </w:rPr>
            </w:pPr>
            <w:r>
              <w:rPr>
                <w:sz w:val="16"/>
                <w:szCs w:val="16"/>
              </w:rPr>
              <w:t>-</w:t>
            </w:r>
          </w:p>
        </w:tc>
        <w:tc>
          <w:tcPr>
            <w:tcW w:w="92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5" w:type="dxa"/>
              <w:left w:w="15" w:type="dxa"/>
              <w:bottom w:w="15" w:type="dxa"/>
              <w:right w:w="15" w:type="dxa"/>
            </w:tcMar>
          </w:tcPr>
          <w:p w14:paraId="10AB333F" w14:textId="77777777" w:rsidR="001E0023" w:rsidRDefault="001C6F42">
            <w:pPr>
              <w:pStyle w:val="NoSpacing"/>
              <w:jc w:val="center"/>
              <w:rPr>
                <w:sz w:val="16"/>
                <w:szCs w:val="16"/>
              </w:rPr>
            </w:pPr>
            <w:r>
              <w:rPr>
                <w:sz w:val="16"/>
                <w:szCs w:val="16"/>
              </w:rPr>
              <w:t>-</w:t>
            </w:r>
          </w:p>
        </w:tc>
        <w:tc>
          <w:tcPr>
            <w:tcW w:w="1274" w:type="dxa"/>
            <w:tcBorders>
              <w:top w:val="single" w:sz="6" w:space="0" w:color="DDDDDD"/>
              <w:left w:val="single" w:sz="6" w:space="0" w:color="DDDDDD"/>
              <w:bottom w:val="single" w:sz="6" w:space="0" w:color="DDDDDD"/>
              <w:right w:val="single" w:sz="6" w:space="0" w:color="DDDDDD"/>
            </w:tcBorders>
            <w:shd w:val="clear" w:color="auto" w:fill="FFFFFF"/>
            <w:tcMar>
              <w:top w:w="15" w:type="dxa"/>
              <w:left w:w="15" w:type="dxa"/>
              <w:bottom w:w="15" w:type="dxa"/>
              <w:right w:w="15" w:type="dxa"/>
            </w:tcMar>
          </w:tcPr>
          <w:p w14:paraId="12D9BA6D" w14:textId="77777777" w:rsidR="001E0023" w:rsidRDefault="001C6F42">
            <w:pPr>
              <w:pStyle w:val="NoSpacing"/>
              <w:jc w:val="center"/>
              <w:rPr>
                <w:sz w:val="16"/>
                <w:szCs w:val="16"/>
              </w:rPr>
            </w:pPr>
            <w:r>
              <w:rPr>
                <w:sz w:val="16"/>
                <w:szCs w:val="16"/>
              </w:rPr>
              <w:t>-</w:t>
            </w:r>
          </w:p>
        </w:tc>
        <w:tc>
          <w:tcPr>
            <w:tcW w:w="14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45D1A676" w14:textId="77777777" w:rsidR="001E0023" w:rsidRDefault="001C6F42">
            <w:pPr>
              <w:pStyle w:val="NoSpacing"/>
              <w:jc w:val="center"/>
              <w:rPr>
                <w:sz w:val="16"/>
                <w:szCs w:val="16"/>
              </w:rPr>
            </w:pPr>
            <w:r>
              <w:rPr>
                <w:sz w:val="16"/>
                <w:szCs w:val="16"/>
              </w:rPr>
              <w:t>-</w:t>
            </w:r>
          </w:p>
        </w:tc>
        <w:tc>
          <w:tcPr>
            <w:tcW w:w="1652" w:type="dxa"/>
            <w:tcBorders>
              <w:top w:val="single" w:sz="6" w:space="0" w:color="DDDDDD"/>
              <w:left w:val="single" w:sz="6" w:space="0" w:color="DDDDDD"/>
              <w:bottom w:val="single" w:sz="6" w:space="0" w:color="DDDDDD"/>
              <w:right w:val="single" w:sz="6" w:space="0" w:color="DDDDDD"/>
            </w:tcBorders>
            <w:shd w:val="clear" w:color="auto" w:fill="FFFFFF"/>
          </w:tcPr>
          <w:p w14:paraId="16EBE5EB" w14:textId="77777777" w:rsidR="001E0023" w:rsidRDefault="001C6F42">
            <w:pPr>
              <w:pStyle w:val="NoSpacing"/>
              <w:jc w:val="center"/>
              <w:rPr>
                <w:sz w:val="16"/>
                <w:szCs w:val="16"/>
              </w:rPr>
            </w:pPr>
            <w:r>
              <w:rPr>
                <w:sz w:val="16"/>
                <w:szCs w:val="16"/>
              </w:rPr>
              <w:t>&lt;1,000 ng</w:t>
            </w:r>
          </w:p>
        </w:tc>
      </w:tr>
      <w:tr w:rsidR="001E0023" w14:paraId="6493C790" w14:textId="77777777">
        <w:tc>
          <w:tcPr>
            <w:tcW w:w="1803" w:type="dxa"/>
            <w:tcBorders>
              <w:top w:val="single" w:sz="6" w:space="0" w:color="DDDDDD"/>
              <w:left w:val="single" w:sz="6" w:space="0" w:color="DDDDDD"/>
              <w:bottom w:val="single" w:sz="6" w:space="0" w:color="DDDDDD"/>
              <w:right w:val="single" w:sz="6" w:space="0" w:color="DDDDDD"/>
            </w:tcBorders>
            <w:shd w:val="clear" w:color="auto" w:fill="FFFFFF"/>
          </w:tcPr>
          <w:p w14:paraId="1E64B9CB" w14:textId="77777777" w:rsidR="001E0023" w:rsidRDefault="001C6F42">
            <w:pPr>
              <w:pStyle w:val="NoSpacing"/>
              <w:jc w:val="center"/>
              <w:rPr>
                <w:b/>
                <w:sz w:val="16"/>
                <w:szCs w:val="16"/>
              </w:rPr>
            </w:pPr>
            <w:r>
              <w:rPr>
                <w:b/>
                <w:sz w:val="16"/>
                <w:szCs w:val="16"/>
              </w:rPr>
              <w:t xml:space="preserve">MgCl2 </w:t>
            </w:r>
            <w:r>
              <w:rPr>
                <w:b/>
                <w:sz w:val="16"/>
                <w:szCs w:val="16"/>
              </w:rPr>
              <w:t>(25mM)</w:t>
            </w:r>
          </w:p>
        </w:tc>
        <w:tc>
          <w:tcPr>
            <w:tcW w:w="8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19386E4D" w14:textId="77777777" w:rsidR="001E0023" w:rsidRDefault="001C6F42">
            <w:pPr>
              <w:pStyle w:val="NoSpacing"/>
              <w:jc w:val="center"/>
              <w:rPr>
                <w:sz w:val="16"/>
                <w:szCs w:val="16"/>
              </w:rPr>
            </w:pPr>
            <w:r>
              <w:rPr>
                <w:sz w:val="16"/>
                <w:szCs w:val="16"/>
              </w:rPr>
              <w:t>4 ul</w:t>
            </w:r>
          </w:p>
        </w:tc>
        <w:tc>
          <w:tcPr>
            <w:tcW w:w="1053" w:type="dxa"/>
            <w:tcBorders>
              <w:top w:val="single" w:sz="6" w:space="0" w:color="DDDDDD"/>
              <w:left w:val="single" w:sz="6" w:space="0" w:color="DDDDDD"/>
              <w:bottom w:val="single" w:sz="6" w:space="0" w:color="DDDDDD"/>
              <w:right w:val="single" w:sz="6" w:space="0" w:color="DDDDDD"/>
            </w:tcBorders>
            <w:shd w:val="clear" w:color="auto" w:fill="FFFFFF"/>
          </w:tcPr>
          <w:p w14:paraId="24EC3360" w14:textId="77777777" w:rsidR="001E0023" w:rsidRDefault="001C6F42">
            <w:pPr>
              <w:pStyle w:val="NoSpacing"/>
              <w:jc w:val="center"/>
              <w:rPr>
                <w:sz w:val="16"/>
                <w:szCs w:val="16"/>
              </w:rPr>
            </w:pPr>
            <w:r>
              <w:rPr>
                <w:sz w:val="16"/>
                <w:szCs w:val="16"/>
              </w:rPr>
              <w:t>40 ul</w:t>
            </w:r>
          </w:p>
        </w:tc>
        <w:tc>
          <w:tcPr>
            <w:tcW w:w="92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5" w:type="dxa"/>
              <w:left w:w="15" w:type="dxa"/>
              <w:bottom w:w="15" w:type="dxa"/>
              <w:right w:w="15" w:type="dxa"/>
            </w:tcMar>
          </w:tcPr>
          <w:p w14:paraId="147BB495" w14:textId="77777777" w:rsidR="001E0023" w:rsidRDefault="001C6F42">
            <w:pPr>
              <w:pStyle w:val="NoSpacing"/>
              <w:jc w:val="center"/>
              <w:rPr>
                <w:sz w:val="16"/>
                <w:szCs w:val="16"/>
              </w:rPr>
            </w:pPr>
            <w:r>
              <w:rPr>
                <w:sz w:val="16"/>
                <w:szCs w:val="16"/>
              </w:rPr>
              <w:t>60 ul</w:t>
            </w:r>
          </w:p>
        </w:tc>
        <w:tc>
          <w:tcPr>
            <w:tcW w:w="1274" w:type="dxa"/>
            <w:tcBorders>
              <w:top w:val="single" w:sz="6" w:space="0" w:color="DDDDDD"/>
              <w:left w:val="single" w:sz="6" w:space="0" w:color="DDDDDD"/>
              <w:bottom w:val="single" w:sz="6" w:space="0" w:color="DDDDDD"/>
              <w:right w:val="single" w:sz="6" w:space="0" w:color="DDDDDD"/>
            </w:tcBorders>
            <w:shd w:val="clear" w:color="auto" w:fill="FFFFFF"/>
            <w:tcMar>
              <w:top w:w="15" w:type="dxa"/>
              <w:left w:w="15" w:type="dxa"/>
              <w:bottom w:w="15" w:type="dxa"/>
              <w:right w:w="15" w:type="dxa"/>
            </w:tcMar>
          </w:tcPr>
          <w:p w14:paraId="68CB6F46" w14:textId="77777777" w:rsidR="001E0023" w:rsidRDefault="001C6F42">
            <w:pPr>
              <w:pStyle w:val="NoSpacing"/>
              <w:jc w:val="center"/>
              <w:rPr>
                <w:sz w:val="16"/>
                <w:szCs w:val="16"/>
              </w:rPr>
            </w:pPr>
            <w:r>
              <w:rPr>
                <w:sz w:val="16"/>
                <w:szCs w:val="16"/>
              </w:rPr>
              <w:t>80 ul</w:t>
            </w:r>
          </w:p>
        </w:tc>
        <w:tc>
          <w:tcPr>
            <w:tcW w:w="14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5F78C4A4" w14:textId="77777777" w:rsidR="001E0023" w:rsidRDefault="001C6F42">
            <w:pPr>
              <w:pStyle w:val="NoSpacing"/>
              <w:jc w:val="center"/>
              <w:rPr>
                <w:sz w:val="16"/>
                <w:szCs w:val="16"/>
              </w:rPr>
            </w:pPr>
            <w:r>
              <w:rPr>
                <w:sz w:val="16"/>
                <w:szCs w:val="16"/>
              </w:rPr>
              <w:t>200 ul</w:t>
            </w:r>
          </w:p>
        </w:tc>
        <w:tc>
          <w:tcPr>
            <w:tcW w:w="1652" w:type="dxa"/>
            <w:tcBorders>
              <w:top w:val="single" w:sz="6" w:space="0" w:color="DDDDDD"/>
              <w:left w:val="single" w:sz="6" w:space="0" w:color="DDDDDD"/>
              <w:bottom w:val="single" w:sz="6" w:space="0" w:color="DDDDDD"/>
              <w:right w:val="single" w:sz="6" w:space="0" w:color="DDDDDD"/>
            </w:tcBorders>
            <w:shd w:val="clear" w:color="auto" w:fill="FFFFFF"/>
          </w:tcPr>
          <w:p w14:paraId="371CBD37" w14:textId="77777777" w:rsidR="001E0023" w:rsidRDefault="001C6F42">
            <w:pPr>
              <w:pStyle w:val="NoSpacing"/>
              <w:jc w:val="center"/>
              <w:rPr>
                <w:sz w:val="16"/>
                <w:szCs w:val="16"/>
              </w:rPr>
            </w:pPr>
            <w:r>
              <w:rPr>
                <w:sz w:val="16"/>
                <w:szCs w:val="16"/>
              </w:rPr>
              <w:t>4 mM</w:t>
            </w:r>
          </w:p>
        </w:tc>
      </w:tr>
      <w:tr w:rsidR="001E0023" w14:paraId="6153024C" w14:textId="77777777">
        <w:tc>
          <w:tcPr>
            <w:tcW w:w="1803" w:type="dxa"/>
            <w:tcBorders>
              <w:top w:val="single" w:sz="6" w:space="0" w:color="DDDDDD"/>
              <w:left w:val="single" w:sz="6" w:space="0" w:color="DDDDDD"/>
              <w:bottom w:val="single" w:sz="6" w:space="0" w:color="DDDDDD"/>
              <w:right w:val="single" w:sz="6" w:space="0" w:color="DDDDDD"/>
            </w:tcBorders>
            <w:shd w:val="clear" w:color="auto" w:fill="FFFFFF"/>
          </w:tcPr>
          <w:p w14:paraId="145BBE53" w14:textId="77777777" w:rsidR="001E0023" w:rsidRDefault="001C6F42">
            <w:pPr>
              <w:pStyle w:val="NoSpacing"/>
              <w:jc w:val="center"/>
              <w:rPr>
                <w:b/>
                <w:sz w:val="16"/>
                <w:szCs w:val="16"/>
              </w:rPr>
            </w:pPr>
            <w:r>
              <w:rPr>
                <w:b/>
                <w:i/>
                <w:sz w:val="16"/>
                <w:szCs w:val="16"/>
              </w:rPr>
              <w:t>Flexi</w:t>
            </w:r>
            <w:r>
              <w:rPr>
                <w:b/>
                <w:sz w:val="16"/>
                <w:szCs w:val="16"/>
              </w:rPr>
              <w:t> Polymerase (5U/ul)</w:t>
            </w:r>
          </w:p>
        </w:tc>
        <w:tc>
          <w:tcPr>
            <w:tcW w:w="8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1EA135EB" w14:textId="77777777" w:rsidR="001E0023" w:rsidRDefault="001C6F42">
            <w:pPr>
              <w:pStyle w:val="NoSpacing"/>
              <w:jc w:val="center"/>
              <w:rPr>
                <w:sz w:val="16"/>
                <w:szCs w:val="16"/>
              </w:rPr>
            </w:pPr>
            <w:r>
              <w:rPr>
                <w:sz w:val="16"/>
                <w:szCs w:val="16"/>
              </w:rPr>
              <w:t>0.15 ul</w:t>
            </w:r>
          </w:p>
        </w:tc>
        <w:tc>
          <w:tcPr>
            <w:tcW w:w="1053" w:type="dxa"/>
            <w:tcBorders>
              <w:top w:val="single" w:sz="6" w:space="0" w:color="DDDDDD"/>
              <w:left w:val="single" w:sz="6" w:space="0" w:color="DDDDDD"/>
              <w:bottom w:val="single" w:sz="6" w:space="0" w:color="DDDDDD"/>
              <w:right w:val="single" w:sz="6" w:space="0" w:color="DDDDDD"/>
            </w:tcBorders>
            <w:shd w:val="clear" w:color="auto" w:fill="FFFFFF"/>
          </w:tcPr>
          <w:p w14:paraId="299E41F4" w14:textId="77777777" w:rsidR="001E0023" w:rsidRDefault="001C6F42">
            <w:pPr>
              <w:pStyle w:val="NoSpacing"/>
              <w:jc w:val="center"/>
              <w:rPr>
                <w:sz w:val="16"/>
                <w:szCs w:val="16"/>
              </w:rPr>
            </w:pPr>
            <w:r>
              <w:rPr>
                <w:sz w:val="16"/>
                <w:szCs w:val="16"/>
              </w:rPr>
              <w:t>1.5 ul</w:t>
            </w:r>
          </w:p>
        </w:tc>
        <w:tc>
          <w:tcPr>
            <w:tcW w:w="92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5" w:type="dxa"/>
              <w:left w:w="15" w:type="dxa"/>
              <w:bottom w:w="15" w:type="dxa"/>
              <w:right w:w="15" w:type="dxa"/>
            </w:tcMar>
          </w:tcPr>
          <w:p w14:paraId="3754EF5B" w14:textId="77777777" w:rsidR="001E0023" w:rsidRDefault="001C6F42">
            <w:pPr>
              <w:pStyle w:val="NoSpacing"/>
              <w:jc w:val="center"/>
              <w:rPr>
                <w:sz w:val="16"/>
                <w:szCs w:val="16"/>
              </w:rPr>
            </w:pPr>
            <w:r>
              <w:rPr>
                <w:sz w:val="16"/>
                <w:szCs w:val="16"/>
              </w:rPr>
              <w:t>2.25 ul</w:t>
            </w:r>
          </w:p>
        </w:tc>
        <w:tc>
          <w:tcPr>
            <w:tcW w:w="1274" w:type="dxa"/>
            <w:tcBorders>
              <w:top w:val="single" w:sz="6" w:space="0" w:color="DDDDDD"/>
              <w:left w:val="single" w:sz="6" w:space="0" w:color="DDDDDD"/>
              <w:bottom w:val="single" w:sz="6" w:space="0" w:color="DDDDDD"/>
              <w:right w:val="single" w:sz="6" w:space="0" w:color="DDDDDD"/>
            </w:tcBorders>
            <w:shd w:val="clear" w:color="auto" w:fill="FFFFFF"/>
            <w:tcMar>
              <w:top w:w="15" w:type="dxa"/>
              <w:left w:w="15" w:type="dxa"/>
              <w:bottom w:w="15" w:type="dxa"/>
              <w:right w:w="15" w:type="dxa"/>
            </w:tcMar>
          </w:tcPr>
          <w:p w14:paraId="506F34FF" w14:textId="77777777" w:rsidR="001E0023" w:rsidRDefault="001C6F42">
            <w:pPr>
              <w:pStyle w:val="NoSpacing"/>
              <w:jc w:val="center"/>
              <w:rPr>
                <w:sz w:val="16"/>
                <w:szCs w:val="16"/>
              </w:rPr>
            </w:pPr>
            <w:r>
              <w:rPr>
                <w:sz w:val="16"/>
                <w:szCs w:val="16"/>
              </w:rPr>
              <w:t>3 ul</w:t>
            </w:r>
          </w:p>
        </w:tc>
        <w:tc>
          <w:tcPr>
            <w:tcW w:w="14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55510AA7" w14:textId="77777777" w:rsidR="001E0023" w:rsidRDefault="001C6F42">
            <w:pPr>
              <w:pStyle w:val="NoSpacing"/>
              <w:jc w:val="center"/>
              <w:rPr>
                <w:sz w:val="16"/>
                <w:szCs w:val="16"/>
              </w:rPr>
            </w:pPr>
            <w:r>
              <w:rPr>
                <w:sz w:val="16"/>
                <w:szCs w:val="16"/>
              </w:rPr>
              <w:t>7.5 ul</w:t>
            </w:r>
          </w:p>
        </w:tc>
        <w:tc>
          <w:tcPr>
            <w:tcW w:w="1652" w:type="dxa"/>
            <w:tcBorders>
              <w:top w:val="single" w:sz="6" w:space="0" w:color="DDDDDD"/>
              <w:left w:val="single" w:sz="6" w:space="0" w:color="DDDDDD"/>
              <w:bottom w:val="single" w:sz="6" w:space="0" w:color="DDDDDD"/>
              <w:right w:val="single" w:sz="6" w:space="0" w:color="DDDDDD"/>
            </w:tcBorders>
            <w:shd w:val="clear" w:color="auto" w:fill="FFFFFF"/>
          </w:tcPr>
          <w:p w14:paraId="211297B7" w14:textId="77777777" w:rsidR="001E0023" w:rsidRDefault="001C6F42">
            <w:pPr>
              <w:pStyle w:val="NoSpacing"/>
              <w:jc w:val="center"/>
              <w:rPr>
                <w:sz w:val="16"/>
                <w:szCs w:val="16"/>
              </w:rPr>
            </w:pPr>
            <w:r>
              <w:rPr>
                <w:sz w:val="16"/>
                <w:szCs w:val="16"/>
              </w:rPr>
              <w:t>0.75 unit</w:t>
            </w:r>
          </w:p>
        </w:tc>
      </w:tr>
      <w:tr w:rsidR="001E0023" w14:paraId="400F9CE5" w14:textId="77777777">
        <w:tc>
          <w:tcPr>
            <w:tcW w:w="1803" w:type="dxa"/>
            <w:tcBorders>
              <w:top w:val="single" w:sz="6" w:space="0" w:color="DDDDDD"/>
              <w:left w:val="single" w:sz="6" w:space="0" w:color="DDDDDD"/>
              <w:bottom w:val="single" w:sz="6" w:space="0" w:color="DDDDDD"/>
              <w:right w:val="single" w:sz="6" w:space="0" w:color="DDDDDD"/>
            </w:tcBorders>
            <w:shd w:val="clear" w:color="auto" w:fill="FFFFFF"/>
          </w:tcPr>
          <w:p w14:paraId="488C0E00" w14:textId="77777777" w:rsidR="001E0023" w:rsidRDefault="001C6F42">
            <w:pPr>
              <w:pStyle w:val="NoSpacing"/>
              <w:jc w:val="center"/>
              <w:rPr>
                <w:b/>
                <w:sz w:val="16"/>
                <w:szCs w:val="16"/>
              </w:rPr>
            </w:pPr>
            <w:r>
              <w:rPr>
                <w:b/>
                <w:sz w:val="16"/>
                <w:szCs w:val="16"/>
              </w:rPr>
              <w:t>Total Volume</w:t>
            </w:r>
          </w:p>
        </w:tc>
        <w:tc>
          <w:tcPr>
            <w:tcW w:w="8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40020186" w14:textId="77777777" w:rsidR="001E0023" w:rsidRDefault="001C6F42">
            <w:pPr>
              <w:pStyle w:val="NoSpacing"/>
              <w:jc w:val="center"/>
              <w:rPr>
                <w:sz w:val="16"/>
                <w:szCs w:val="16"/>
              </w:rPr>
            </w:pPr>
            <w:r>
              <w:rPr>
                <w:sz w:val="16"/>
                <w:szCs w:val="16"/>
              </w:rPr>
              <w:t>25 ul</w:t>
            </w:r>
          </w:p>
        </w:tc>
        <w:tc>
          <w:tcPr>
            <w:tcW w:w="1053" w:type="dxa"/>
            <w:tcBorders>
              <w:top w:val="single" w:sz="6" w:space="0" w:color="DDDDDD"/>
              <w:left w:val="single" w:sz="6" w:space="0" w:color="DDDDDD"/>
              <w:bottom w:val="single" w:sz="6" w:space="0" w:color="DDDDDD"/>
              <w:right w:val="single" w:sz="6" w:space="0" w:color="DDDDDD"/>
            </w:tcBorders>
            <w:shd w:val="clear" w:color="auto" w:fill="FFFFFF"/>
          </w:tcPr>
          <w:p w14:paraId="28013E42" w14:textId="77777777" w:rsidR="001E0023" w:rsidRDefault="001C6F42">
            <w:pPr>
              <w:pStyle w:val="NoSpacing"/>
              <w:jc w:val="center"/>
              <w:rPr>
                <w:sz w:val="16"/>
                <w:szCs w:val="16"/>
              </w:rPr>
            </w:pPr>
            <w:r>
              <w:rPr>
                <w:sz w:val="16"/>
                <w:szCs w:val="16"/>
              </w:rPr>
              <w:t xml:space="preserve">250 ul </w:t>
            </w:r>
          </w:p>
        </w:tc>
        <w:tc>
          <w:tcPr>
            <w:tcW w:w="92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5" w:type="dxa"/>
              <w:left w:w="15" w:type="dxa"/>
              <w:bottom w:w="15" w:type="dxa"/>
              <w:right w:w="15" w:type="dxa"/>
            </w:tcMar>
          </w:tcPr>
          <w:p w14:paraId="52BE35E1" w14:textId="77777777" w:rsidR="001E0023" w:rsidRDefault="001C6F42">
            <w:pPr>
              <w:pStyle w:val="NoSpacing"/>
              <w:jc w:val="center"/>
              <w:rPr>
                <w:sz w:val="16"/>
                <w:szCs w:val="16"/>
              </w:rPr>
            </w:pPr>
            <w:r>
              <w:rPr>
                <w:sz w:val="16"/>
                <w:szCs w:val="16"/>
              </w:rPr>
              <w:t>375 ul</w:t>
            </w:r>
          </w:p>
          <w:p w14:paraId="6625D2A6" w14:textId="77777777" w:rsidR="001E0023" w:rsidRDefault="001E0023">
            <w:pPr>
              <w:pStyle w:val="NoSpacing"/>
              <w:jc w:val="center"/>
              <w:rPr>
                <w:sz w:val="16"/>
                <w:szCs w:val="16"/>
              </w:rPr>
            </w:pPr>
          </w:p>
        </w:tc>
        <w:tc>
          <w:tcPr>
            <w:tcW w:w="1274" w:type="dxa"/>
            <w:tcBorders>
              <w:top w:val="single" w:sz="6" w:space="0" w:color="DDDDDD"/>
              <w:left w:val="single" w:sz="6" w:space="0" w:color="DDDDDD"/>
              <w:bottom w:val="single" w:sz="6" w:space="0" w:color="DDDDDD"/>
              <w:right w:val="single" w:sz="6" w:space="0" w:color="DDDDDD"/>
            </w:tcBorders>
            <w:shd w:val="clear" w:color="auto" w:fill="FFFFFF"/>
            <w:tcMar>
              <w:top w:w="15" w:type="dxa"/>
              <w:left w:w="15" w:type="dxa"/>
              <w:bottom w:w="15" w:type="dxa"/>
              <w:right w:w="15" w:type="dxa"/>
            </w:tcMar>
          </w:tcPr>
          <w:p w14:paraId="540F294F" w14:textId="77777777" w:rsidR="001E0023" w:rsidRDefault="001C6F42">
            <w:pPr>
              <w:pStyle w:val="NoSpacing"/>
              <w:jc w:val="center"/>
              <w:rPr>
                <w:sz w:val="16"/>
                <w:szCs w:val="16"/>
              </w:rPr>
            </w:pPr>
            <w:r>
              <w:rPr>
                <w:sz w:val="16"/>
                <w:szCs w:val="16"/>
              </w:rPr>
              <w:t>500 ul</w:t>
            </w:r>
          </w:p>
        </w:tc>
        <w:tc>
          <w:tcPr>
            <w:tcW w:w="145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64B090F7" w14:textId="77777777" w:rsidR="001E0023" w:rsidRDefault="001C6F42">
            <w:pPr>
              <w:pStyle w:val="NoSpacing"/>
              <w:jc w:val="center"/>
              <w:rPr>
                <w:sz w:val="16"/>
                <w:szCs w:val="16"/>
              </w:rPr>
            </w:pPr>
            <w:r>
              <w:rPr>
                <w:sz w:val="16"/>
                <w:szCs w:val="16"/>
              </w:rPr>
              <w:t>1250 ul</w:t>
            </w:r>
          </w:p>
        </w:tc>
        <w:tc>
          <w:tcPr>
            <w:tcW w:w="1652" w:type="dxa"/>
            <w:shd w:val="clear" w:color="auto" w:fill="FFFFFF"/>
            <w:tcMar>
              <w:top w:w="15" w:type="dxa"/>
              <w:left w:w="15" w:type="dxa"/>
              <w:bottom w:w="15" w:type="dxa"/>
              <w:right w:w="15" w:type="dxa"/>
            </w:tcMar>
            <w:vAlign w:val="center"/>
          </w:tcPr>
          <w:p w14:paraId="64B648B1" w14:textId="77777777" w:rsidR="001E0023" w:rsidRDefault="001E0023">
            <w:pPr>
              <w:pStyle w:val="NoSpacing"/>
              <w:jc w:val="center"/>
              <w:rPr>
                <w:sz w:val="16"/>
                <w:szCs w:val="16"/>
              </w:rPr>
            </w:pPr>
          </w:p>
        </w:tc>
      </w:tr>
    </w:tbl>
    <w:p w14:paraId="3202DAEE" w14:textId="77777777" w:rsidR="001E0023" w:rsidRDefault="001E0023">
      <w:pPr>
        <w:pStyle w:val="NoSpacing"/>
      </w:pPr>
    </w:p>
    <w:p w14:paraId="329598DB" w14:textId="77777777" w:rsidR="001E0023" w:rsidRDefault="001C6F42">
      <w:pPr>
        <w:pStyle w:val="NoSpacing"/>
        <w:numPr>
          <w:ilvl w:val="0"/>
          <w:numId w:val="1"/>
        </w:numPr>
      </w:pPr>
      <w:r>
        <w:t xml:space="preserve">Note that if you just want to run the PCR product on a gel, you can use the green </w:t>
      </w:r>
      <w:r>
        <w:t>Flexi 6X buffer, which already contains a dye for electrophoretic migration</w:t>
      </w:r>
    </w:p>
    <w:p w14:paraId="3015CC79" w14:textId="77777777" w:rsidR="001E0023" w:rsidRDefault="001C6F42">
      <w:pPr>
        <w:pStyle w:val="NoSpacing"/>
        <w:numPr>
          <w:ilvl w:val="0"/>
          <w:numId w:val="1"/>
        </w:numPr>
      </w:pPr>
      <w:r>
        <w:t>Add the DNA polymerase to the Mix at the end</w:t>
      </w:r>
    </w:p>
    <w:p w14:paraId="4F51F94D" w14:textId="77777777" w:rsidR="001E0023" w:rsidRDefault="001C6F42">
      <w:pPr>
        <w:pStyle w:val="NoSpacing"/>
        <w:numPr>
          <w:ilvl w:val="1"/>
          <w:numId w:val="1"/>
        </w:numPr>
      </w:pPr>
      <w:r>
        <w:t>Make sure to keep it on the blue cold rack (which remains in the freezer)</w:t>
      </w:r>
    </w:p>
    <w:p w14:paraId="16D5D36B" w14:textId="77777777" w:rsidR="001E0023" w:rsidRDefault="001C6F42">
      <w:pPr>
        <w:pStyle w:val="NoSpacing"/>
        <w:numPr>
          <w:ilvl w:val="0"/>
          <w:numId w:val="1"/>
        </w:numPr>
      </w:pPr>
      <w:r>
        <w:t>Put 24ul of PCR Mix in every PCR tube</w:t>
      </w:r>
    </w:p>
    <w:p w14:paraId="241C7E8C" w14:textId="77777777" w:rsidR="001E0023" w:rsidRDefault="001C6F42">
      <w:pPr>
        <w:pStyle w:val="NoSpacing"/>
        <w:numPr>
          <w:ilvl w:val="0"/>
          <w:numId w:val="1"/>
        </w:numPr>
      </w:pPr>
      <w:r>
        <w:t xml:space="preserve">Add 1ul of </w:t>
      </w:r>
      <w:r>
        <w:t>suspended cells in every tube</w:t>
      </w:r>
    </w:p>
    <w:p w14:paraId="742F900E" w14:textId="77777777" w:rsidR="001E0023" w:rsidRDefault="001C6F42">
      <w:pPr>
        <w:pStyle w:val="NoSpacing"/>
        <w:numPr>
          <w:ilvl w:val="0"/>
          <w:numId w:val="1"/>
        </w:numPr>
      </w:pPr>
      <w:r>
        <w:t>Start the PCR</w:t>
      </w:r>
    </w:p>
    <w:p w14:paraId="5FB66910" w14:textId="77777777" w:rsidR="001E0023" w:rsidRDefault="001E0023">
      <w:pPr>
        <w:pStyle w:val="NoSpacing"/>
        <w:jc w:val="center"/>
        <w:rPr>
          <w:color w:val="0070C0"/>
          <w:sz w:val="24"/>
          <w:szCs w:val="24"/>
        </w:rPr>
      </w:pPr>
    </w:p>
    <w:p w14:paraId="73E96DF1" w14:textId="77777777" w:rsidR="001E0023" w:rsidRDefault="001E0023">
      <w:pPr>
        <w:pStyle w:val="NoSpacing"/>
        <w:jc w:val="center"/>
        <w:rPr>
          <w:color w:val="0070C0"/>
          <w:sz w:val="24"/>
          <w:szCs w:val="24"/>
        </w:rPr>
      </w:pPr>
    </w:p>
    <w:p w14:paraId="5D2B9C4D" w14:textId="25C1F73F" w:rsidR="001E0023" w:rsidRDefault="00C7635B">
      <w:pPr>
        <w:pStyle w:val="NoSpacing"/>
        <w:jc w:val="center"/>
        <w:rPr>
          <w:color w:val="0070C0"/>
          <w:sz w:val="24"/>
          <w:szCs w:val="24"/>
        </w:rPr>
      </w:pPr>
      <w:r>
        <w:rPr>
          <w:color w:val="0070C0"/>
          <w:sz w:val="24"/>
          <w:szCs w:val="24"/>
        </w:rPr>
        <w:t>Thermocycling conditions</w:t>
      </w:r>
      <w:r w:rsidR="001C6F42">
        <w:rPr>
          <w:color w:val="0070C0"/>
          <w:sz w:val="24"/>
          <w:szCs w:val="24"/>
        </w:rPr>
        <w:t>:</w:t>
      </w:r>
    </w:p>
    <w:p w14:paraId="6D182996" w14:textId="77777777" w:rsidR="001E0023" w:rsidRDefault="001E0023">
      <w:pPr>
        <w:pStyle w:val="NoSpacing"/>
        <w:jc w:val="center"/>
        <w:rPr>
          <w:color w:val="0070C0"/>
          <w:sz w:val="24"/>
          <w:szCs w:val="24"/>
        </w:rPr>
      </w:pPr>
    </w:p>
    <w:p w14:paraId="530043BF" w14:textId="77777777" w:rsidR="001E0023" w:rsidRDefault="001C6F42">
      <w:pPr>
        <w:pStyle w:val="NoSpacing"/>
        <w:numPr>
          <w:ilvl w:val="0"/>
          <w:numId w:val="1"/>
        </w:numPr>
      </w:pPr>
      <w:r>
        <w:t>Initial denaturation for 10 minutes at 95ºC; </w:t>
      </w:r>
    </w:p>
    <w:p w14:paraId="4C33D1B9" w14:textId="77777777" w:rsidR="001E0023" w:rsidRDefault="001C6F42">
      <w:pPr>
        <w:pStyle w:val="NoSpacing"/>
        <w:numPr>
          <w:ilvl w:val="0"/>
          <w:numId w:val="1"/>
        </w:numPr>
      </w:pPr>
      <w:r>
        <w:t>30 cycles of amplification :</w:t>
      </w:r>
    </w:p>
    <w:p w14:paraId="7B019027" w14:textId="77777777" w:rsidR="001E0023" w:rsidRDefault="001C6F42">
      <w:pPr>
        <w:pStyle w:val="NoSpacing"/>
        <w:numPr>
          <w:ilvl w:val="1"/>
          <w:numId w:val="1"/>
        </w:numPr>
      </w:pPr>
      <w:r>
        <w:t>denaturation at 95ºC for 20 seconds</w:t>
      </w:r>
    </w:p>
    <w:p w14:paraId="0604223B" w14:textId="77777777" w:rsidR="001E0023" w:rsidRDefault="001C6F42">
      <w:pPr>
        <w:pStyle w:val="NoSpacing"/>
        <w:numPr>
          <w:ilvl w:val="1"/>
          <w:numId w:val="1"/>
        </w:numPr>
      </w:pPr>
      <w:r>
        <w:t xml:space="preserve">primer annealing : 55ºC for 20 seconds, </w:t>
      </w:r>
      <w:r>
        <w:rPr>
          <w:i/>
        </w:rPr>
        <w:t>(temperature depends on the primers T</w:t>
      </w:r>
      <w:r>
        <w:rPr>
          <w:i/>
          <w:vertAlign w:val="subscript"/>
        </w:rPr>
        <w:t>m</w:t>
      </w:r>
      <w:r>
        <w:rPr>
          <w:i/>
        </w:rPr>
        <w:t>)</w:t>
      </w:r>
    </w:p>
    <w:p w14:paraId="67A1E0DC" w14:textId="77777777" w:rsidR="001E0023" w:rsidRDefault="001C6F42">
      <w:pPr>
        <w:pStyle w:val="NoSpacing"/>
        <w:numPr>
          <w:ilvl w:val="1"/>
          <w:numId w:val="1"/>
        </w:numPr>
      </w:pPr>
      <w:r>
        <w:t>extension at 72ºC for 1min/kb;</w:t>
      </w:r>
    </w:p>
    <w:p w14:paraId="483C574D" w14:textId="77777777" w:rsidR="001E0023" w:rsidRDefault="001C6F42">
      <w:pPr>
        <w:pStyle w:val="NoSpacing"/>
        <w:numPr>
          <w:ilvl w:val="0"/>
          <w:numId w:val="1"/>
        </w:numPr>
      </w:pPr>
      <w:r>
        <w:t>Final extension at 72ºC for 5 minutes.</w:t>
      </w:r>
    </w:p>
    <w:p w14:paraId="4DEDF6B8" w14:textId="7B9DB70D" w:rsidR="001E0023" w:rsidRDefault="00C7635B">
      <w:pPr>
        <w:pStyle w:val="NoSpacing"/>
        <w:numPr>
          <w:ilvl w:val="0"/>
          <w:numId w:val="1"/>
        </w:numPr>
      </w:pPr>
      <w:r>
        <w:t>Hold at</w:t>
      </w:r>
      <w:r w:rsidR="001C6F42">
        <w:t xml:space="preserve"> 4ºC</w:t>
      </w:r>
    </w:p>
    <w:p w14:paraId="3D1ED134" w14:textId="77777777" w:rsidR="001E0023" w:rsidRDefault="001E0023">
      <w:pPr>
        <w:pStyle w:val="NoSpacing"/>
        <w:rPr>
          <w:b/>
          <w:i/>
          <w:color w:val="0070C0"/>
          <w:sz w:val="60"/>
          <w:szCs w:val="60"/>
        </w:rPr>
      </w:pPr>
    </w:p>
    <w:p w14:paraId="624C81FE" w14:textId="77777777" w:rsidR="001E0023" w:rsidRDefault="001C6F42">
      <w:pPr>
        <w:pStyle w:val="NoSpacing"/>
        <w:jc w:val="center"/>
        <w:rPr>
          <w:b/>
          <w:i/>
          <w:color w:val="0070C0"/>
          <w:sz w:val="60"/>
          <w:szCs w:val="60"/>
        </w:rPr>
      </w:pPr>
      <w:r>
        <w:rPr>
          <w:b/>
          <w:i/>
          <w:color w:val="0070C0"/>
          <w:sz w:val="60"/>
          <w:szCs w:val="60"/>
        </w:rPr>
        <w:lastRenderedPageBreak/>
        <w:t>Enjoy your PCR!</w:t>
      </w:r>
    </w:p>
    <w:p w14:paraId="2C23DFC4" w14:textId="77777777" w:rsidR="001E0023" w:rsidRDefault="001E0023">
      <w:pPr>
        <w:pStyle w:val="NoSpacing"/>
        <w:jc w:val="center"/>
        <w:rPr>
          <w:b/>
          <w:i/>
          <w:color w:val="0070C0"/>
          <w:sz w:val="60"/>
          <w:szCs w:val="60"/>
        </w:rPr>
      </w:pPr>
    </w:p>
    <w:sectPr w:rsidR="001E0023">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EE"/>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A42B6"/>
    <w:multiLevelType w:val="multilevel"/>
    <w:tmpl w:val="DF766F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E7E6C84"/>
    <w:multiLevelType w:val="hybridMultilevel"/>
    <w:tmpl w:val="2208F6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E6A442C"/>
    <w:multiLevelType w:val="hybridMultilevel"/>
    <w:tmpl w:val="DE146114"/>
    <w:lvl w:ilvl="0" w:tplc="9882231A">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5E7495"/>
    <w:multiLevelType w:val="hybridMultilevel"/>
    <w:tmpl w:val="1EAAA452"/>
    <w:lvl w:ilvl="0" w:tplc="0A522D3E">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6A4067F1"/>
    <w:multiLevelType w:val="multilevel"/>
    <w:tmpl w:val="9992ED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169636667">
    <w:abstractNumId w:val="4"/>
  </w:num>
  <w:num w:numId="2" w16cid:durableId="1597787515">
    <w:abstractNumId w:val="0"/>
  </w:num>
  <w:num w:numId="3" w16cid:durableId="1055811989">
    <w:abstractNumId w:val="2"/>
  </w:num>
  <w:num w:numId="4" w16cid:durableId="1360473644">
    <w:abstractNumId w:val="1"/>
  </w:num>
  <w:num w:numId="5" w16cid:durableId="2616914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023"/>
    <w:rsid w:val="001C6F42"/>
    <w:rsid w:val="001E0023"/>
    <w:rsid w:val="002514FA"/>
    <w:rsid w:val="00393ED5"/>
    <w:rsid w:val="003C7FF4"/>
    <w:rsid w:val="00746A5A"/>
    <w:rsid w:val="0084232C"/>
    <w:rsid w:val="00C7635B"/>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DA06"/>
  <w15:docId w15:val="{48E155D5-2BC3-4F6A-B797-48C27798A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0EE"/>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53A26"/>
    <w:rPr>
      <w:b/>
      <w:bCs/>
    </w:rPr>
  </w:style>
  <w:style w:type="character" w:styleId="Emphasis">
    <w:name w:val="Emphasis"/>
    <w:basedOn w:val="DefaultParagraphFont"/>
    <w:uiPriority w:val="20"/>
    <w:qFormat/>
    <w:rsid w:val="00D53A26"/>
    <w:rPr>
      <w:i/>
      <w:iCs/>
    </w:rPr>
  </w:style>
  <w:style w:type="character" w:customStyle="1" w:styleId="apple-converted-space">
    <w:name w:val="apple-converted-space"/>
    <w:basedOn w:val="DefaultParagraphFont"/>
    <w:qFormat/>
    <w:rsid w:val="00D53A26"/>
  </w:style>
  <w:style w:type="character" w:styleId="Hyperlink">
    <w:name w:val="Hyperlink"/>
    <w:basedOn w:val="DefaultParagraphFont"/>
    <w:uiPriority w:val="99"/>
    <w:semiHidden/>
    <w:unhideWhenUsed/>
    <w:rsid w:val="00983C9C"/>
    <w:rPr>
      <w:color w:val="0000FF"/>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NoSpacing">
    <w:name w:val="No Spacing"/>
    <w:uiPriority w:val="1"/>
    <w:qFormat/>
    <w:rsid w:val="00D53A26"/>
  </w:style>
  <w:style w:type="paragraph" w:styleId="NormalWeb">
    <w:name w:val="Normal (Web)"/>
    <w:basedOn w:val="Normal"/>
    <w:uiPriority w:val="99"/>
    <w:semiHidden/>
    <w:unhideWhenUsed/>
    <w:qFormat/>
    <w:rsid w:val="00983C9C"/>
    <w:pPr>
      <w:spacing w:beforeAutospacing="1"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8423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enchlin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3</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ZAOUI Xavier</dc:creator>
  <dc:description/>
  <cp:lastModifiedBy>Livia Scorza</cp:lastModifiedBy>
  <cp:revision>23</cp:revision>
  <dcterms:created xsi:type="dcterms:W3CDTF">2016-02-17T14:09:00Z</dcterms:created>
  <dcterms:modified xsi:type="dcterms:W3CDTF">2026-10-27T15:58:00Z</dcterms:modified>
  <dc:language>en-US</dc:language>
</cp:coreProperties>
</file>