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Pr="00C66D9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 w:rsidRPr="00C66D92">
        <w:rPr>
          <w:rFonts w:ascii="Open Sans" w:hAnsi="Open Sans" w:cs="Open Sans"/>
          <w:color w:val="485365"/>
          <w:sz w:val="23"/>
          <w:szCs w:val="23"/>
        </w:rPr>
        <w:t>5. </w:t>
      </w:r>
      <w:r w:rsidRPr="00C66D92">
        <w:rPr>
          <w:rStyle w:val="b"/>
          <w:rFonts w:ascii="Open Sans" w:hAnsi="Open Sans" w:cs="Open Sans"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544436">
      <w:pPr>
        <w:widowControl/>
        <w:numPr>
          <w:ilvl w:val="0"/>
          <w:numId w:val="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544436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are sample genotypes</w:t>
      </w:r>
    </w:p>
    <w:p w14:paraId="59DCB13A" w14:textId="77777777" w:rsidR="00422E62" w:rsidRDefault="00422E62" w:rsidP="00544436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sXX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the sample number</w:t>
      </w:r>
    </w:p>
    <w:p w14:paraId="0287D178" w14:textId="77777777" w:rsidR="00422E62" w:rsidRDefault="00422E62" w:rsidP="00544436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544436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544436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544436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544436">
      <w:pPr>
        <w:widowControl/>
        <w:numPr>
          <w:ilvl w:val="0"/>
          <w:numId w:val="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544436">
      <w:pPr>
        <w:widowControl/>
        <w:numPr>
          <w:ilvl w:val="0"/>
          <w:numId w:val="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544436">
      <w:pPr>
        <w:widowControl/>
        <w:numPr>
          <w:ilvl w:val="0"/>
          <w:numId w:val="1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544436">
      <w:pPr>
        <w:widowControl/>
        <w:numPr>
          <w:ilvl w:val="0"/>
          <w:numId w:val="1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544436">
      <w:pPr>
        <w:widowControl/>
        <w:numPr>
          <w:ilvl w:val="0"/>
          <w:numId w:val="12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544436">
      <w:pPr>
        <w:widowControl/>
        <w:numPr>
          <w:ilvl w:val="0"/>
          <w:numId w:val="1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spot the problem when using different cases (upper/lower) 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544436">
      <w:pPr>
        <w:widowControl/>
        <w:numPr>
          <w:ilvl w:val="0"/>
          <w:numId w:val="1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544436">
      <w:pPr>
        <w:widowControl/>
        <w:numPr>
          <w:ilvl w:val="0"/>
          <w:numId w:val="1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analysis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rna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birds-count&amp;diversity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arabidopsis</w:t>
      </w:r>
      <w:proofErr w:type="spellEnd"/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long_day</w:t>
      </w:r>
      <w:proofErr w:type="spellEnd"/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phyA</w:t>
      </w:r>
      <w:proofErr w:type="spellEnd"/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C66D92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544436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Which one is the most similar to your project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structure</w:t>
      </w:r>
      <w:proofErr w:type="gramEnd"/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ab/>
        <w:t>  B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>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good strategy for folder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organisation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reanalysed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5: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Jupyter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1: Basics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Open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</w:t>
      </w:r>
      <w:proofErr w:type="spell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student_notebook_light_</w:t>
      </w:r>
      <w:proofErr w:type="gram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conditions.ipynb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 Change the title of the notebook from -copy number to your initials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“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student_notebook_light_conditions_IB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     Change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author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  Ensure the type of the cell is Markdown and enter a description of subsequent analysis e.g.: “Loading of results following short- and long-day light exposure on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arabidopsis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followed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differences in chlorophyll/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7.     To remove a cell, select the cell you have just created and click on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scissors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8.    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your graph: Where the code of the graph reads the comment “#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groups” you can replace the HEX codes, # followed by 6-symbol code, with names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We have shown you how to manipulate text and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notebooks. You should be able to add data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d.     Statistical testing of difference between genotypes on long-days (remember to assign a different variable throughout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LD.aov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Sharing of your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 View the documents and think about why it is important to run all code before download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Why share notebooks in both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ipynb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FInd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 way to plot in sensible way: both conditions LD and SD on the same graph, for the 3 genotypes and two output variables (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Accessibility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544436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544436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544436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544436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544436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544436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544436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544436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free, whilst a Microsoft Office (+Excel) suite costs $149.99, this alone is an incentive to use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:</w:t>
      </w:r>
    </w:p>
    <w:p w14:paraId="6F978CBB" w14:textId="77777777" w:rsidR="00360BBF" w:rsidRDefault="00360BBF" w:rsidP="00544436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544436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notebooks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assures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reproducible computing:</w:t>
      </w:r>
    </w:p>
    <w:p w14:paraId="7FCC7D5C" w14:textId="77777777" w:rsidR="00360BBF" w:rsidRDefault="00360BBF" w:rsidP="00544436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5A2B648" w14:textId="4E40C67A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Lesson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6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Public repositories</w:t>
      </w:r>
    </w:p>
    <w:p w14:paraId="3E37B1D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4A3CA165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1a: Public general record description </w:t>
      </w:r>
    </w:p>
    <w:bookmarkStart w:id="0" w:name="_Hlk156212746"/>
    <w:p w14:paraId="130874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fldChar w:fldCharType="begin"/>
      </w:r>
      <w:r w:rsidRPr="00544436">
        <w:rPr>
          <w:rFonts w:ascii="Open Sans" w:hAnsi="Open Sans" w:cs="Open Sans"/>
          <w:color w:val="485365"/>
          <w:sz w:val="23"/>
          <w:szCs w:val="23"/>
        </w:rPr>
        <w:instrText xml:space="preserve"> HYPERLINK "https://doi.org/10.5281/zenodo.5045374" </w:instrTex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separate"/>
      </w:r>
      <w:r w:rsidRPr="00544436">
        <w:rPr>
          <w:rStyle w:val="Hyperlink"/>
          <w:rFonts w:ascii="Open Sans" w:hAnsi="Open Sans" w:cs="Open Sans"/>
          <w:sz w:val="23"/>
          <w:szCs w:val="23"/>
        </w:rPr>
        <w:t>https://doi.org/10.5281/zenodo.5045374</w: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end"/>
      </w: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bookmarkEnd w:id="0"/>
    <w:p w14:paraId="3D78A6D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670507C" w14:textId="72157D66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We have discussed which elements of the record make it FAIR. </w:t>
      </w:r>
    </w:p>
    <w:p w14:paraId="5DCC7DC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Now, skim through the data set description (HINT there is also a README), try to judge the following, and indicate your evaluation using marks from 0 to 5 (5 best) as to whether: </w:t>
      </w:r>
    </w:p>
    <w:p w14:paraId="09017E1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data set is:</w:t>
      </w:r>
    </w:p>
    <w:p w14:paraId="194E8FB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(i.e., what for):</w:t>
      </w:r>
    </w:p>
    <w:p w14:paraId="75ED5AF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well described:</w:t>
      </w:r>
    </w:p>
    <w:p w14:paraId="2DC89C7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confident will you be to work with this data set:</w:t>
      </w:r>
    </w:p>
    <w:p w14:paraId="0428359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access the data set content:</w:t>
      </w:r>
    </w:p>
    <w:p w14:paraId="159B9A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Your team datasets are equally well described (or better):</w:t>
      </w:r>
    </w:p>
    <w:p w14:paraId="0D73812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32FA23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56F166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1BA97D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E604F8D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1b: Dataset discovery  </w:t>
      </w:r>
    </w:p>
    <w:p w14:paraId="3FD8A76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759A98F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Try to find:</w:t>
      </w:r>
    </w:p>
    <w:p w14:paraId="46EC372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- data sets related to neuromuscular junction in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</w:p>
    <w:p w14:paraId="6F0D3FDD" w14:textId="58A67361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Judge the following, indicating your assessment using marks from 0 to 5 (5 best)</w:t>
      </w:r>
    </w:p>
    <w:p w14:paraId="04A53D3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A57F9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find similar or interesting data sets:</w:t>
      </w:r>
    </w:p>
    <w:p w14:paraId="4C1B974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other data sets are:</w:t>
      </w:r>
    </w:p>
    <w:p w14:paraId="5987F9C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</w:t>
      </w:r>
      <w:proofErr w:type="spellStart"/>
      <w:proofErr w:type="gramStart"/>
      <w:r w:rsidRPr="00544436">
        <w:rPr>
          <w:rFonts w:ascii="Open Sans" w:hAnsi="Open Sans" w:cs="Open Sans"/>
          <w:color w:val="485365"/>
          <w:sz w:val="23"/>
          <w:szCs w:val="23"/>
        </w:rPr>
        <w:t>ie</w:t>
      </w:r>
      <w:proofErr w:type="spellEnd"/>
      <w:proofErr w:type="gram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what for):</w:t>
      </w:r>
    </w:p>
    <w:p w14:paraId="50871A5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They are well described:</w:t>
      </w:r>
    </w:p>
    <w:p w14:paraId="6A0A78E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2ECC6A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32E73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------------------------------------------------------------------------------------------------------------------</w:t>
      </w:r>
    </w:p>
    <w:p w14:paraId="7C2DB1D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000C90DA" w14:textId="0FA05BC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Domain specific repositories.</w:t>
      </w:r>
    </w:p>
    <w:p w14:paraId="7D1DA58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75641DE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Select one of the following repositories based on your expertise/interests:  </w:t>
      </w:r>
    </w:p>
    <w:p w14:paraId="1CDD450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 </w:t>
      </w:r>
    </w:p>
    <w:p w14:paraId="6FAEB48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Have a look at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mRNAseq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accession 'E-MTAB-7933' in [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ArrayExpress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] </w:t>
      </w:r>
    </w:p>
    <w:p w14:paraId="1C4F75D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8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https://www.ebi.ac.uk/arrayexpress/experiments/E-MTAB-7933/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</w:t>
      </w:r>
    </w:p>
    <w:p w14:paraId="2F69270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00A2009" w14:textId="77777777" w:rsidR="00544436" w:rsidRPr="00544436" w:rsidRDefault="00544436" w:rsidP="00544436">
      <w:pPr>
        <w:numPr>
          <w:ilvl w:val="0"/>
          <w:numId w:val="2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F7BEED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0863B1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894E547" w14:textId="77777777" w:rsidR="00544436" w:rsidRPr="00544436" w:rsidRDefault="00544436" w:rsidP="00544436">
      <w:pPr>
        <w:numPr>
          <w:ilvl w:val="0"/>
          <w:numId w:val="2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232C901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F9F8349" w14:textId="77777777" w:rsidR="00544436" w:rsidRPr="00544436" w:rsidRDefault="00544436" w:rsidP="00544436">
      <w:pPr>
        <w:numPr>
          <w:ilvl w:val="0"/>
          <w:numId w:val="3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257C80A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461621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6FD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D60610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microscopy 'project-1101' in [IDR]</w:t>
      </w:r>
    </w:p>
    <w:p w14:paraId="1577C7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9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https://idr.openmicroscopy.org/webclient/?show=project-1101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2F23BD7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274DB4" w14:textId="77777777" w:rsidR="00544436" w:rsidRPr="00544436" w:rsidRDefault="00544436" w:rsidP="00544436">
      <w:pPr>
        <w:numPr>
          <w:ilvl w:val="0"/>
          <w:numId w:val="3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3DCA7F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3248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2ADD431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564AE9F" w14:textId="77777777" w:rsidR="00544436" w:rsidRPr="00544436" w:rsidRDefault="00544436" w:rsidP="00544436">
      <w:pPr>
        <w:numPr>
          <w:ilvl w:val="0"/>
          <w:numId w:val="3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28B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3F6553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C2F9BA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7479B8" w14:textId="77777777" w:rsidR="00544436" w:rsidRPr="00544436" w:rsidRDefault="00544436" w:rsidP="00544436">
      <w:pPr>
        <w:numPr>
          <w:ilvl w:val="0"/>
          <w:numId w:val="33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46E45F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57EB8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6966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B96F0F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78A8310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676E34A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Have a look at the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synthethic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part record '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SubtilinReceiver_spaRK_separated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' within the '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bsu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' collection in [SynBioHub](</w:t>
      </w:r>
      <w:hyperlink r:id="rId10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https://synbiohub.org/public/bsu/SubtilinReceiver_spaRK_separated/1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9E60931" w14:textId="77777777" w:rsidR="00544436" w:rsidRPr="00544436" w:rsidRDefault="00544436" w:rsidP="00544436">
      <w:pPr>
        <w:numPr>
          <w:ilvl w:val="0"/>
          <w:numId w:val="34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58FB443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3A74BA4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B1B67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553D457" w14:textId="77777777" w:rsidR="00544436" w:rsidRPr="00544436" w:rsidRDefault="00544436" w:rsidP="00544436">
      <w:pPr>
        <w:numPr>
          <w:ilvl w:val="0"/>
          <w:numId w:val="35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C05F74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BEB56C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6E6DB64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7EB9D" w14:textId="77777777" w:rsidR="00544436" w:rsidRPr="00544436" w:rsidRDefault="00544436" w:rsidP="00544436">
      <w:pPr>
        <w:numPr>
          <w:ilvl w:val="0"/>
          <w:numId w:val="36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1F16A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292F6A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1B0E23D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882A70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174EBE4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proteomics record 'PXD013039' in [PRIDE]</w:t>
      </w:r>
    </w:p>
    <w:p w14:paraId="42E600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11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https://www.ebi.ac.uk/pride/archive/projects/PXD013039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CB9D154" w14:textId="77777777" w:rsidR="00544436" w:rsidRPr="00544436" w:rsidRDefault="00544436" w:rsidP="00544436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FA04BF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538F5B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DBF11B1" w14:textId="77777777" w:rsidR="00544436" w:rsidRPr="00544436" w:rsidRDefault="00544436" w:rsidP="00544436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6616775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6ECF56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B8E93F5" w14:textId="77777777" w:rsidR="00544436" w:rsidRPr="00544436" w:rsidRDefault="00544436" w:rsidP="00544436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37CEF24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93234B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61D018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metabolomics record 'MTBLS2289' in [Metabolights](</w:t>
      </w:r>
      <w:hyperlink r:id="rId12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https://www.ebi.ac.uk/metabolights/MTBLS2289/descriptors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</w:t>
      </w:r>
    </w:p>
    <w:p w14:paraId="11D1A3D1" w14:textId="77777777" w:rsidR="00544436" w:rsidRPr="00544436" w:rsidRDefault="00544436" w:rsidP="00544436">
      <w:pPr>
        <w:numPr>
          <w:ilvl w:val="0"/>
          <w:numId w:val="4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32864CB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53AB0E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7A130EA" w14:textId="77777777" w:rsidR="00544436" w:rsidRPr="00544436" w:rsidRDefault="00544436" w:rsidP="00544436">
      <w:pPr>
        <w:numPr>
          <w:ilvl w:val="0"/>
          <w:numId w:val="4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1DDE2DD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F9076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4147DF8" w14:textId="77777777" w:rsidR="00544436" w:rsidRPr="00544436" w:rsidRDefault="00544436" w:rsidP="00544436">
      <w:pPr>
        <w:numPr>
          <w:ilvl w:val="0"/>
          <w:numId w:val="4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1313FF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702C1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F58594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lastRenderedPageBreak/>
        <w:t>DONE:</w:t>
      </w:r>
    </w:p>
    <w:p w14:paraId="6B65DA5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D76753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6188DD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3: Finding a repository (3 min +3)</w:t>
      </w:r>
    </w:p>
    <w:p w14:paraId="047B22E3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02F60D8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54670F7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Our own curated repository list:</w:t>
      </w:r>
    </w:p>
    <w:p w14:paraId="10C9C172" w14:textId="77777777" w:rsidR="00544436" w:rsidRPr="00A74316" w:rsidRDefault="00C66D92" w:rsidP="00544436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544436" w:rsidRPr="00A74316">
          <w:rPr>
            <w:rStyle w:val="Hyperlink"/>
            <w:rFonts w:ascii="Open Sans" w:hAnsi="Open Sans" w:cs="Open Sans"/>
            <w:sz w:val="23"/>
            <w:szCs w:val="23"/>
          </w:rPr>
          <w:t>https://www.wiki.ed.ac.uk/display/RDMS/Suggested+data+repositories</w:t>
        </w:r>
      </w:hyperlink>
    </w:p>
    <w:p w14:paraId="270EEB23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   </w:t>
      </w:r>
    </w:p>
    <w:p w14:paraId="025F647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Using </w:t>
      </w:r>
      <w:proofErr w:type="spellStart"/>
      <w:r w:rsidRPr="00A74316">
        <w:rPr>
          <w:rFonts w:ascii="Open Sans" w:hAnsi="Open Sans" w:cs="Open Sans"/>
          <w:color w:val="485365"/>
          <w:sz w:val="23"/>
          <w:szCs w:val="23"/>
        </w:rPr>
        <w:t>Fairsharing</w:t>
      </w:r>
      <w:proofErr w:type="spellEnd"/>
      <w:r w:rsidRPr="00A74316">
        <w:rPr>
          <w:rFonts w:ascii="Open Sans" w:hAnsi="Open Sans" w:cs="Open Sans"/>
          <w:color w:val="485365"/>
          <w:sz w:val="23"/>
          <w:szCs w:val="23"/>
        </w:rPr>
        <w:t xml:space="preserve"> (</w:t>
      </w:r>
      <w:hyperlink r:id="rId14" w:history="1">
        <w:r w:rsidRPr="00A74316">
          <w:rPr>
            <w:rStyle w:val="Hyperlink"/>
            <w:rFonts w:ascii="Open Sans" w:hAnsi="Open Sans" w:cs="Open Sans"/>
            <w:sz w:val="23"/>
            <w:szCs w:val="23"/>
          </w:rPr>
          <w:t>https://fairsharing.org/</w:t>
        </w:r>
      </w:hyperlink>
      <w:r w:rsidRPr="00A74316">
        <w:rPr>
          <w:rFonts w:ascii="Open Sans" w:hAnsi="Open Sans" w:cs="Open Sans"/>
          <w:color w:val="485365"/>
          <w:sz w:val="23"/>
          <w:szCs w:val="23"/>
        </w:rPr>
        <w:t>)  find a repo for flow cytometry data and type the name below:</w:t>
      </w:r>
    </w:p>
    <w:p w14:paraId="209D553D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EDBC74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077B4A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B5AFCD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1CA242C2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once done, search for repository for genomics data</w:t>
      </w:r>
    </w:p>
    <w:p w14:paraId="17E7DC21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34F494B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25F8EE58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59DC679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B6F8862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0CFF43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4D8A8EF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5: Wrap up discussion</w:t>
      </w:r>
    </w:p>
    <w:p w14:paraId="36D5D9A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450AB2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Discuss the following questions:</w:t>
      </w:r>
    </w:p>
    <w:p w14:paraId="46654D5E" w14:textId="77777777" w:rsidR="00544436" w:rsidRPr="00544436" w:rsidRDefault="00544436" w:rsidP="00544436">
      <w:pPr>
        <w:numPr>
          <w:ilvl w:val="0"/>
          <w:numId w:val="43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Why is choosing a domain </w:t>
      </w:r>
      <w:proofErr w:type="gramStart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specific repositories</w:t>
      </w:r>
      <w:proofErr w:type="gramEnd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 over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 more FAIR?</w:t>
      </w:r>
    </w:p>
    <w:p w14:paraId="3755DC4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73EF599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04BF31B" w14:textId="77777777" w:rsidR="00544436" w:rsidRPr="00544436" w:rsidRDefault="00544436" w:rsidP="00544436">
      <w:pPr>
        <w:numPr>
          <w:ilvl w:val="0"/>
          <w:numId w:val="44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How can selecting a repository for your data as soon as you do an experiment (or even before!) can benefit your research and help your data become FAIR?</w:t>
      </w:r>
    </w:p>
    <w:p w14:paraId="3CBA2E2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D892B6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2526F06" w14:textId="77777777" w:rsidR="00544436" w:rsidRPr="00544436" w:rsidRDefault="00544436" w:rsidP="00544436">
      <w:pPr>
        <w:numPr>
          <w:ilvl w:val="0"/>
          <w:numId w:val="45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What’s your favourite research data repository? Why?</w:t>
      </w:r>
    </w:p>
    <w:p w14:paraId="4F7A0EE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189A5F9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5526C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9AEC9C0" w14:textId="3E9BACA3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53ACA78" w14:textId="6B7654F4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27AB1CE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803F01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A1EB4C4" w14:textId="77777777" w:rsidR="005D0857" w:rsidRPr="005D0857" w:rsidRDefault="005D0857" w:rsidP="005D0857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Your journey to be </w:t>
      </w:r>
      <w:proofErr w:type="spellStart"/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>FAIRproductive</w:t>
      </w:r>
      <w:proofErr w:type="spellEnd"/>
    </w:p>
    <w:p w14:paraId="47099A3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66D45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91341AB" w14:textId="77777777" w:rsidR="005D0857" w:rsidRPr="005D0857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color w:val="485365"/>
          <w:sz w:val="23"/>
          <w:szCs w:val="23"/>
        </w:rPr>
        <w:t>Exercise 1</w:t>
      </w:r>
    </w:p>
    <w:p w14:paraId="32CAFD1C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05CF9A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Read through the following activities / practices, type next to each</w:t>
      </w:r>
    </w:p>
    <w:p w14:paraId="79E27DBE" w14:textId="617BB19B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-1 if you do not perform it</w:t>
      </w:r>
    </w:p>
    <w:p w14:paraId="00FEC87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? if you are not completely sure what it stands for</w:t>
      </w:r>
    </w:p>
    <w:p w14:paraId="495CC94E" w14:textId="615961E5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0 if you only learnt abou</w:t>
      </w:r>
      <w:r>
        <w:rPr>
          <w:rFonts w:ascii="Open Sans" w:hAnsi="Open Sans" w:cs="Open Sans"/>
          <w:color w:val="485365"/>
          <w:sz w:val="23"/>
          <w:szCs w:val="23"/>
        </w:rPr>
        <w:t>t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it at this workshop</w:t>
      </w:r>
    </w:p>
    <w:p w14:paraId="07A393E6" w14:textId="3D0D7F2F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+1 if you adheres / practices it</w:t>
      </w:r>
    </w:p>
    <w:p w14:paraId="296DA65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lastRenderedPageBreak/>
        <w:t xml:space="preserve"> </w:t>
      </w:r>
    </w:p>
    <w:p w14:paraId="6E930B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datasets:</w:t>
      </w:r>
    </w:p>
    <w:p w14:paraId="1A2E35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code / scripts:</w:t>
      </w:r>
    </w:p>
    <w:p w14:paraId="79C83CB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git as version control:</w:t>
      </w:r>
    </w:p>
    <w:p w14:paraId="1CBADA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DOI for datasets / code:</w:t>
      </w:r>
    </w:p>
    <w:p w14:paraId="4751F4A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add date availability section to a manuscript:</w:t>
      </w:r>
    </w:p>
    <w:p w14:paraId="2E228201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minimal information standards:</w:t>
      </w:r>
    </w:p>
    <w:p w14:paraId="0E9A862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generic data repository:</w:t>
      </w:r>
    </w:p>
    <w:p w14:paraId="591986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domain specific data repository:</w:t>
      </w:r>
    </w:p>
    <w:p w14:paraId="43503B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description templates for various techniques in the lab:</w:t>
      </w:r>
    </w:p>
    <w:p w14:paraId="780DD8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store data in a shared, network drive:</w:t>
      </w:r>
    </w:p>
    <w:p w14:paraId="4625544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an automatic backup solution for files:</w:t>
      </w:r>
    </w:p>
    <w:p w14:paraId="211E98BC" w14:textId="571F16E3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a file naming convention:</w:t>
      </w:r>
    </w:p>
    <w:p w14:paraId="2DD62A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standard project folder structure:</w:t>
      </w:r>
    </w:p>
    <w:p w14:paraId="0C2C582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Electronic Lab Notebooks:</w:t>
      </w:r>
    </w:p>
    <w:p w14:paraId="1C3E37E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figures and plots in python/R:</w:t>
      </w:r>
    </w:p>
    <w:p w14:paraId="19F3055D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select data repository:</w:t>
      </w:r>
    </w:p>
    <w:p w14:paraId="1B218AF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know non-restrictive licenses:</w:t>
      </w:r>
    </w:p>
    <w:p w14:paraId="70DCF8D3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readme for each dataset:</w:t>
      </w:r>
    </w:p>
    <w:p w14:paraId="5F34C65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controlled vocabularies:</w:t>
      </w:r>
    </w:p>
    <w:p w14:paraId="06AA17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ORCID</w:t>
      </w:r>
    </w:p>
    <w:p w14:paraId="4648FBA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dedicated folder / database for protocols / SOP</w:t>
      </w:r>
    </w:p>
    <w:p w14:paraId="78EC419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 way to reference different versions of a protocol</w:t>
      </w:r>
    </w:p>
    <w:p w14:paraId="166C676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conventions for tidy data tables:</w:t>
      </w:r>
    </w:p>
    <w:p w14:paraId="57C6C54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use </w:t>
      </w:r>
      <w:proofErr w:type="spellStart"/>
      <w:r w:rsidRPr="005D0857"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 w:rsidRPr="005D0857">
        <w:rPr>
          <w:rFonts w:ascii="Open Sans" w:hAnsi="Open Sans" w:cs="Open Sans"/>
          <w:color w:val="485365"/>
          <w:sz w:val="23"/>
          <w:szCs w:val="23"/>
        </w:rPr>
        <w:t xml:space="preserve"> notebooks or R-markdown:</w:t>
      </w:r>
    </w:p>
    <w:p w14:paraId="45CEB95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PID from repositories (</w:t>
      </w:r>
      <w:proofErr w:type="spellStart"/>
      <w:proofErr w:type="gramStart"/>
      <w:r w:rsidRPr="005D0857"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spellStart"/>
      <w:r w:rsidRPr="005D0857">
        <w:rPr>
          <w:rFonts w:ascii="Open Sans" w:hAnsi="Open Sans" w:cs="Open Sans"/>
          <w:color w:val="485365"/>
          <w:sz w:val="23"/>
          <w:szCs w:val="23"/>
        </w:rPr>
        <w:t>UniProt</w:t>
      </w:r>
      <w:proofErr w:type="spellEnd"/>
      <w:r w:rsidRPr="005D0857">
        <w:rPr>
          <w:rFonts w:ascii="Open Sans" w:hAnsi="Open Sans" w:cs="Open Sans"/>
          <w:color w:val="485365"/>
          <w:sz w:val="23"/>
          <w:szCs w:val="23"/>
        </w:rPr>
        <w:t>, GenBank) in data description:</w:t>
      </w:r>
    </w:p>
    <w:p w14:paraId="26AA3A4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use database for bio-samples / strains </w:t>
      </w:r>
      <w:proofErr w:type="spellStart"/>
      <w:r w:rsidRPr="005D0857">
        <w:rPr>
          <w:rFonts w:ascii="Open Sans" w:hAnsi="Open Sans" w:cs="Open Sans"/>
          <w:color w:val="485365"/>
          <w:sz w:val="23"/>
          <w:szCs w:val="23"/>
        </w:rPr>
        <w:t>etc</w:t>
      </w:r>
      <w:proofErr w:type="spellEnd"/>
      <w:r w:rsidRPr="005D0857">
        <w:rPr>
          <w:rFonts w:ascii="Open Sans" w:hAnsi="Open Sans" w:cs="Open Sans"/>
          <w:color w:val="485365"/>
          <w:sz w:val="23"/>
          <w:szCs w:val="23"/>
        </w:rPr>
        <w:t>:</w:t>
      </w:r>
    </w:p>
    <w:p w14:paraId="2E9AD97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can access all group data from your own PC:</w:t>
      </w:r>
    </w:p>
    <w:p w14:paraId="56B018EA" w14:textId="49D5049E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tools / resources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3CB8A28C" w14:textId="0C1EF360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support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1240B1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 </w:t>
      </w:r>
    </w:p>
    <w:p w14:paraId="56D3F6B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1CABB10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5A5FC1E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E922194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B7ECA" w14:textId="2971F195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C590DF" w14:textId="77777777" w:rsidR="005D0857" w:rsidRPr="00222EEF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222EEF">
        <w:rPr>
          <w:rFonts w:ascii="Open Sans" w:hAnsi="Open Sans" w:cs="Open Sans"/>
          <w:b/>
          <w:color w:val="485365"/>
          <w:sz w:val="23"/>
          <w:szCs w:val="23"/>
        </w:rPr>
        <w:t>Exercise 2:</w:t>
      </w:r>
    </w:p>
    <w:p w14:paraId="61538437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C041D93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222EEF">
        <w:rPr>
          <w:rFonts w:ascii="Open Sans" w:hAnsi="Open Sans" w:cs="Open Sans"/>
          <w:color w:val="485365"/>
          <w:sz w:val="23"/>
          <w:szCs w:val="23"/>
        </w:rPr>
        <w:t>Type below the things you are going to change in your work habits or actions you are going to take after this course:</w:t>
      </w:r>
    </w:p>
    <w:p w14:paraId="24EF8A50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499E6D9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F39C6C1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68AD599" w14:textId="3E5F1382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607C3745" w14:textId="18613221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4276A2F5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3CCCA38" w14:textId="77777777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0F60D0DA" w14:textId="77777777" w:rsidR="007F3E95" w:rsidRDefault="007F3E95" w:rsidP="007F3E95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WHERE are all of our materials</w:t>
      </w:r>
    </w:p>
    <w:p w14:paraId="1038FC63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537167D" w14:textId="71CA928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Our big course website (FAIR in bio practice) is:</w:t>
      </w:r>
    </w:p>
    <w:p w14:paraId="5D669FE9" w14:textId="77777777" w:rsidR="007F3E95" w:rsidRDefault="00C66D92" w:rsidP="007F3E95">
      <w:pPr>
        <w:rPr>
          <w:rFonts w:ascii="Open Sans" w:hAnsi="Open Sans" w:cs="Open Sans"/>
          <w:color w:val="485365"/>
          <w:sz w:val="23"/>
          <w:szCs w:val="23"/>
        </w:rPr>
      </w:pPr>
      <w:hyperlink r:id="rId15" w:history="1">
        <w:r w:rsidR="007F3E95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</w:t>
        </w:r>
      </w:hyperlink>
    </w:p>
    <w:p w14:paraId="45119A1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F5051A5" w14:textId="67F225D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covers more materials and often in more depth than this shorter workshop.</w:t>
      </w:r>
    </w:p>
    <w:p w14:paraId="2BB78E97" w14:textId="3BE609E0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0315BA1C" w14:textId="3F5318E4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for busy website is:</w:t>
      </w:r>
    </w:p>
    <w:p w14:paraId="574B0220" w14:textId="739D7C62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BB9B7FB" w14:textId="7FADD7FB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And the slides and exercises are in ‘instructors’ folder on git:</w:t>
      </w:r>
    </w:p>
    <w:p w14:paraId="4B43BEE8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57590E1E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A77727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7310F3E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134DB92C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B5DC56B" w14:textId="476B6BD8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7AB52A6" w14:textId="77777777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gramStart"/>
      <w:r w:rsidRPr="00C403D2">
        <w:rPr>
          <w:rFonts w:ascii="Open Sans" w:hAnsi="Open Sans" w:cs="Open Sans"/>
          <w:color w:val="485365"/>
          <w:sz w:val="23"/>
          <w:szCs w:val="23"/>
        </w:rPr>
        <w:t>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27"/>
  </w:num>
  <w:num w:numId="5">
    <w:abstractNumId w:val="2"/>
  </w:num>
  <w:num w:numId="6">
    <w:abstractNumId w:val="5"/>
  </w:num>
  <w:num w:numId="7">
    <w:abstractNumId w:val="1"/>
  </w:num>
  <w:num w:numId="8">
    <w:abstractNumId w:val="38"/>
  </w:num>
  <w:num w:numId="9">
    <w:abstractNumId w:val="12"/>
  </w:num>
  <w:num w:numId="10">
    <w:abstractNumId w:val="22"/>
  </w:num>
  <w:num w:numId="11">
    <w:abstractNumId w:val="6"/>
  </w:num>
  <w:num w:numId="12">
    <w:abstractNumId w:val="40"/>
  </w:num>
  <w:num w:numId="13">
    <w:abstractNumId w:val="18"/>
  </w:num>
  <w:num w:numId="14">
    <w:abstractNumId w:val="44"/>
  </w:num>
  <w:num w:numId="15">
    <w:abstractNumId w:val="43"/>
  </w:num>
  <w:num w:numId="16">
    <w:abstractNumId w:val="8"/>
  </w:num>
  <w:num w:numId="17">
    <w:abstractNumId w:val="19"/>
  </w:num>
  <w:num w:numId="18">
    <w:abstractNumId w:val="17"/>
  </w:num>
  <w:num w:numId="19">
    <w:abstractNumId w:val="32"/>
  </w:num>
  <w:num w:numId="20">
    <w:abstractNumId w:val="34"/>
  </w:num>
  <w:num w:numId="21">
    <w:abstractNumId w:val="37"/>
  </w:num>
  <w:num w:numId="22">
    <w:abstractNumId w:val="11"/>
  </w:num>
  <w:num w:numId="23">
    <w:abstractNumId w:val="41"/>
  </w:num>
  <w:num w:numId="24">
    <w:abstractNumId w:val="20"/>
  </w:num>
  <w:num w:numId="25">
    <w:abstractNumId w:val="21"/>
  </w:num>
  <w:num w:numId="26">
    <w:abstractNumId w:val="9"/>
  </w:num>
  <w:num w:numId="27">
    <w:abstractNumId w:val="0"/>
  </w:num>
  <w:num w:numId="28">
    <w:abstractNumId w:val="35"/>
  </w:num>
  <w:num w:numId="29">
    <w:abstractNumId w:val="24"/>
  </w:num>
  <w:num w:numId="30">
    <w:abstractNumId w:val="10"/>
  </w:num>
  <w:num w:numId="31">
    <w:abstractNumId w:val="15"/>
  </w:num>
  <w:num w:numId="32">
    <w:abstractNumId w:val="14"/>
  </w:num>
  <w:num w:numId="33">
    <w:abstractNumId w:val="13"/>
  </w:num>
  <w:num w:numId="34">
    <w:abstractNumId w:val="29"/>
  </w:num>
  <w:num w:numId="35">
    <w:abstractNumId w:val="3"/>
  </w:num>
  <w:num w:numId="36">
    <w:abstractNumId w:val="23"/>
  </w:num>
  <w:num w:numId="37">
    <w:abstractNumId w:val="36"/>
  </w:num>
  <w:num w:numId="38">
    <w:abstractNumId w:val="33"/>
  </w:num>
  <w:num w:numId="39">
    <w:abstractNumId w:val="42"/>
  </w:num>
  <w:num w:numId="40">
    <w:abstractNumId w:val="26"/>
  </w:num>
  <w:num w:numId="41">
    <w:abstractNumId w:val="39"/>
  </w:num>
  <w:num w:numId="42">
    <w:abstractNumId w:val="4"/>
  </w:num>
  <w:num w:numId="43">
    <w:abstractNumId w:val="28"/>
  </w:num>
  <w:num w:numId="44">
    <w:abstractNumId w:val="31"/>
  </w:num>
  <w:num w:numId="45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544436"/>
    <w:rsid w:val="005D0857"/>
    <w:rsid w:val="007C3325"/>
    <w:rsid w:val="007F3E95"/>
    <w:rsid w:val="00881BAC"/>
    <w:rsid w:val="0089366E"/>
    <w:rsid w:val="008D1B4F"/>
    <w:rsid w:val="0098445B"/>
    <w:rsid w:val="009B79FE"/>
    <w:rsid w:val="009C4022"/>
    <w:rsid w:val="009E39F7"/>
    <w:rsid w:val="00A74316"/>
    <w:rsid w:val="00AC6344"/>
    <w:rsid w:val="00AD4A0E"/>
    <w:rsid w:val="00BE1B8E"/>
    <w:rsid w:val="00C66D92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  <w:style w:type="character" w:styleId="UnresolvedMention">
    <w:name w:val="Unresolved Mention"/>
    <w:basedOn w:val="DefaultParagraphFont"/>
    <w:uiPriority w:val="99"/>
    <w:semiHidden/>
    <w:unhideWhenUsed/>
    <w:rsid w:val="0054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arrayexpress/experiments/E-MTAB-7933/" TargetMode="External"/><Relationship Id="rId13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pentries-incubator/fair-bio-practice/blob/gh-pages/fig/10-02-jupyter_anatomy.png" TargetMode="External"/><Relationship Id="rId12" Type="http://schemas.openxmlformats.org/officeDocument/2006/relationships/hyperlink" Target="https://www.ebi.ac.uk/metabolights/MTBLS2289/descripto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11" Type="http://schemas.openxmlformats.org/officeDocument/2006/relationships/hyperlink" Target="https://www.ebi.ac.uk/pride/archive/projects/PXD013039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15" Type="http://schemas.openxmlformats.org/officeDocument/2006/relationships/hyperlink" Target="https://carpentries-incubator.github.io/fair-bio-practice/" TargetMode="External"/><Relationship Id="rId10" Type="http://schemas.openxmlformats.org/officeDocument/2006/relationships/hyperlink" Target="https://synbiohub.org/public/bsu/SubtilinReceiver_spaRK_separated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.openmicroscopy.org/webclient/?show=project-1101" TargetMode="External"/><Relationship Id="rId14" Type="http://schemas.openxmlformats.org/officeDocument/2006/relationships/hyperlink" Target="https://fairshar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3129</Words>
  <Characters>17839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20927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15</cp:revision>
  <cp:lastPrinted>1900-01-01T00:00:00Z</cp:lastPrinted>
  <dcterms:created xsi:type="dcterms:W3CDTF">2023-01-17T16:27:00Z</dcterms:created>
  <dcterms:modified xsi:type="dcterms:W3CDTF">2024-03-21T00:00:00Z</dcterms:modified>
</cp:coreProperties>
</file>