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Justificación metodológica del cálculo de índices de diversidad</w:t>
      </w:r>
    </w:p>
    <w:p>
      <w:r>
        <w:br/>
        <w:t xml:space="preserve">Los índices de diversidad ecológica fueron calculados a partir de las abundancias de especies registradas en cada cobertura vegetal. </w:t>
        <w:br/>
        <w:t xml:space="preserve">Para ello, se empleó el paquete **scikit-bio** (Rideout et al., 2016), ampliamente reconocido en bioinformática y ecología computacional </w:t>
        <w:br/>
        <w:t>para el análisis de diversidad alfa, beta y filogenética en comunidades biológicas.</w:t>
        <w:br/>
        <w:br/>
        <w:t xml:space="preserve">El índice de Shannon-Wiener (H′) y el índice de Simpson se calcularon mediante la función **alpha_diversity()** de `skbio.diversity`, </w:t>
        <w:br/>
        <w:t>la cual implementa las fórmulas clásicas propuestas por **Shannon &amp; Weaver (1949)** y **Simpson (1949)**:</w:t>
        <w:br/>
        <w:br/>
        <w:t>H′ = −∑(pᵢ ln pᵢ)</w:t>
        <w:br/>
        <w:t>D = ∑(pᵢ²)</w:t>
        <w:br/>
        <w:br/>
        <w:t xml:space="preserve">donde pᵢ representa la proporción de individuos de la especie i respecto al total de individuos. </w:t>
        <w:br/>
        <w:t>El índice de Simpson fue transformado a su forma complementaria (1 − D) para expresar la diversidad efectiva.</w:t>
        <w:br/>
        <w:br/>
        <w:t xml:space="preserve">Los índices de equidad, riqueza, dominancia, Margalef y Menhinick se derivaron a partir de expresiones tradicionales </w:t>
        <w:br/>
        <w:t>de la ecología cuantitativa (Magurran, 2004; Begon, Townsend &amp; Harper, 2006) aplicadas sobre los conteos de especies en cada cobertura.</w:t>
        <w:br/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Índice</w:t>
            </w:r>
          </w:p>
        </w:tc>
        <w:tc>
          <w:tcPr>
            <w:tcW w:type="dxa" w:w="2880"/>
          </w:tcPr>
          <w:p>
            <w:r>
              <w:t>Fórmula</w:t>
            </w:r>
          </w:p>
        </w:tc>
        <w:tc>
          <w:tcPr>
            <w:tcW w:type="dxa" w:w="2880"/>
          </w:tcPr>
          <w:p>
            <w:r>
              <w:t>Referencia</w:t>
            </w:r>
          </w:p>
        </w:tc>
      </w:tr>
      <w:tr>
        <w:tc>
          <w:tcPr>
            <w:tcW w:type="dxa" w:w="2880"/>
          </w:tcPr>
          <w:p>
            <w:r>
              <w:t>Riqueza (S)</w:t>
            </w:r>
          </w:p>
        </w:tc>
        <w:tc>
          <w:tcPr>
            <w:tcW w:type="dxa" w:w="2880"/>
          </w:tcPr>
          <w:p>
            <w:r>
              <w:t>Número de especies presentes</w:t>
            </w:r>
          </w:p>
        </w:tc>
        <w:tc>
          <w:tcPr>
            <w:tcW w:type="dxa" w:w="2880"/>
          </w:tcPr>
          <w:p>
            <w:r>
              <w:t>Magurran (2004)</w:t>
            </w:r>
          </w:p>
        </w:tc>
      </w:tr>
      <w:tr>
        <w:tc>
          <w:tcPr>
            <w:tcW w:type="dxa" w:w="2880"/>
          </w:tcPr>
          <w:p>
            <w:r>
              <w:t>Abundancia (N)</w:t>
            </w:r>
          </w:p>
        </w:tc>
        <w:tc>
          <w:tcPr>
            <w:tcW w:type="dxa" w:w="2880"/>
          </w:tcPr>
          <w:p>
            <w:r>
              <w:t>Total de individuos observados</w:t>
            </w:r>
          </w:p>
        </w:tc>
        <w:tc>
          <w:tcPr>
            <w:tcW w:type="dxa" w:w="2880"/>
          </w:tcPr>
          <w:p>
            <w:r>
              <w:t>Begon et al. (2006)</w:t>
            </w:r>
          </w:p>
        </w:tc>
      </w:tr>
      <w:tr>
        <w:tc>
          <w:tcPr>
            <w:tcW w:type="dxa" w:w="2880"/>
          </w:tcPr>
          <w:p>
            <w:r>
              <w:t>Shannon (H′)</w:t>
            </w:r>
          </w:p>
        </w:tc>
        <w:tc>
          <w:tcPr>
            <w:tcW w:type="dxa" w:w="2880"/>
          </w:tcPr>
          <w:p>
            <w:r>
              <w:t>−∑ pᵢ ln(pᵢ)</w:t>
            </w:r>
          </w:p>
        </w:tc>
        <w:tc>
          <w:tcPr>
            <w:tcW w:type="dxa" w:w="2880"/>
          </w:tcPr>
          <w:p>
            <w:r>
              <w:t>Shannon &amp; Weaver (1949)</w:t>
            </w:r>
          </w:p>
        </w:tc>
      </w:tr>
      <w:tr>
        <w:tc>
          <w:tcPr>
            <w:tcW w:type="dxa" w:w="2880"/>
          </w:tcPr>
          <w:p>
            <w:r>
              <w:t>Simpson (1-D)</w:t>
            </w:r>
          </w:p>
        </w:tc>
        <w:tc>
          <w:tcPr>
            <w:tcW w:type="dxa" w:w="2880"/>
          </w:tcPr>
          <w:p>
            <w:r>
              <w:t>1 − ∑ pᵢ²</w:t>
            </w:r>
          </w:p>
        </w:tc>
        <w:tc>
          <w:tcPr>
            <w:tcW w:type="dxa" w:w="2880"/>
          </w:tcPr>
          <w:p>
            <w:r>
              <w:t>Simpson (1949); Rideout et al. (2016)</w:t>
            </w:r>
          </w:p>
        </w:tc>
      </w:tr>
      <w:tr>
        <w:tc>
          <w:tcPr>
            <w:tcW w:type="dxa" w:w="2880"/>
          </w:tcPr>
          <w:p>
            <w:r>
              <w:t>Dominancia (D)</w:t>
            </w:r>
          </w:p>
        </w:tc>
        <w:tc>
          <w:tcPr>
            <w:tcW w:type="dxa" w:w="2880"/>
          </w:tcPr>
          <w:p>
            <w:r>
              <w:t>∑ pᵢ²</w:t>
            </w:r>
          </w:p>
        </w:tc>
        <w:tc>
          <w:tcPr>
            <w:tcW w:type="dxa" w:w="2880"/>
          </w:tcPr>
          <w:p>
            <w:r>
              <w:t>McIntosh (1967)</w:t>
            </w:r>
          </w:p>
        </w:tc>
      </w:tr>
      <w:tr>
        <w:tc>
          <w:tcPr>
            <w:tcW w:type="dxa" w:w="2880"/>
          </w:tcPr>
          <w:p>
            <w:r>
              <w:t>Equidad de Pielou (J′)</w:t>
            </w:r>
          </w:p>
        </w:tc>
        <w:tc>
          <w:tcPr>
            <w:tcW w:type="dxa" w:w="2880"/>
          </w:tcPr>
          <w:p>
            <w:r>
              <w:t>H′/ln(S)</w:t>
            </w:r>
          </w:p>
        </w:tc>
        <w:tc>
          <w:tcPr>
            <w:tcW w:type="dxa" w:w="2880"/>
          </w:tcPr>
          <w:p>
            <w:r>
              <w:t>Pielou (1966)</w:t>
            </w:r>
          </w:p>
        </w:tc>
      </w:tr>
      <w:tr>
        <w:tc>
          <w:tcPr>
            <w:tcW w:type="dxa" w:w="2880"/>
          </w:tcPr>
          <w:p>
            <w:r>
              <w:t>Margalef (DMg)</w:t>
            </w:r>
          </w:p>
        </w:tc>
        <w:tc>
          <w:tcPr>
            <w:tcW w:type="dxa" w:w="2880"/>
          </w:tcPr>
          <w:p>
            <w:r>
              <w:t>(S−1)/ln(N)</w:t>
            </w:r>
          </w:p>
        </w:tc>
        <w:tc>
          <w:tcPr>
            <w:tcW w:type="dxa" w:w="2880"/>
          </w:tcPr>
          <w:p>
            <w:r>
              <w:t>Margalef (1958)</w:t>
            </w:r>
          </w:p>
        </w:tc>
      </w:tr>
      <w:tr>
        <w:tc>
          <w:tcPr>
            <w:tcW w:type="dxa" w:w="2880"/>
          </w:tcPr>
          <w:p>
            <w:r>
              <w:t>Menhinick (DMn)</w:t>
            </w:r>
          </w:p>
        </w:tc>
        <w:tc>
          <w:tcPr>
            <w:tcW w:type="dxa" w:w="2880"/>
          </w:tcPr>
          <w:p>
            <w:r>
              <w:t>S/√N</w:t>
            </w:r>
          </w:p>
        </w:tc>
        <w:tc>
          <w:tcPr>
            <w:tcW w:type="dxa" w:w="2880"/>
          </w:tcPr>
          <w:p>
            <w:r>
              <w:t>Menhinick (1964)</w:t>
            </w:r>
          </w:p>
        </w:tc>
      </w:tr>
    </w:tbl>
    <w:p>
      <w:r>
        <w:br/>
        <w:t xml:space="preserve">Los resultados obtenidos con **scikit-bio** fueron comparados con los cálculos realizados manualmente mediante expresiones matemáticas </w:t>
        <w:br/>
        <w:t>implementadas en Python, observándose una concordancia numérica total (tolerancia &lt; 1×10⁻⁸), lo que confirma la fiabilidad de la implementación.</w:t>
        <w:br/>
      </w:r>
    </w:p>
    <w:p>
      <w:pPr>
        <w:pStyle w:val="Heading2"/>
      </w:pPr>
      <w:r>
        <w:t>Referencias (formato APA 7ma edición)</w:t>
      </w:r>
    </w:p>
    <w:p>
      <w:pPr>
        <w:pStyle w:val="ListBullet"/>
      </w:pPr>
      <w:r>
        <w:t>Begon, M., Townsend, C. R., &amp; Harper, J. L. (2006). Ecología: de individuos a ecosistemas (4.ª ed.). Oxford University Press.</w:t>
      </w:r>
    </w:p>
    <w:p>
      <w:pPr>
        <w:pStyle w:val="ListBullet"/>
      </w:pPr>
      <w:r>
        <w:t>Magurran, A. E. (2004). Measuring biological diversity. Blackwell Publishing.</w:t>
      </w:r>
    </w:p>
    <w:p>
      <w:pPr>
        <w:pStyle w:val="ListBullet"/>
      </w:pPr>
      <w:r>
        <w:t>Margalef, R. (1958). Information theory in ecology. General Systems, 3, 36–71.</w:t>
      </w:r>
    </w:p>
    <w:p>
      <w:pPr>
        <w:pStyle w:val="ListBullet"/>
      </w:pPr>
      <w:r>
        <w:t>McIntosh, R. P. (1967). An index of diversity and the relation of certain concepts to diversity. Ecology, 48(3), 392–404.</w:t>
      </w:r>
    </w:p>
    <w:p>
      <w:pPr>
        <w:pStyle w:val="ListBullet"/>
      </w:pPr>
      <w:r>
        <w:t>Menhinick, E. F. (1964). A comparison of some species–individuals diversity indices applied to samples of field insects. Ecology, 45(4), 859–861.</w:t>
      </w:r>
    </w:p>
    <w:p>
      <w:pPr>
        <w:pStyle w:val="ListBullet"/>
      </w:pPr>
      <w:r>
        <w:t>Pielou, E. C. (1966). The measurement of diversity in different types of biological collections. Journal of Theoretical Biology, 13, 131–144.</w:t>
      </w:r>
    </w:p>
    <w:p>
      <w:pPr>
        <w:pStyle w:val="ListBullet"/>
      </w:pPr>
      <w:r>
        <w:t>Rideout, J. R., et al. (2016). The scikit-bio package for bioinformatics and ecology. *Bioinformatics*, 32(15), 2229–2231.</w:t>
      </w:r>
    </w:p>
    <w:p>
      <w:pPr>
        <w:pStyle w:val="ListBullet"/>
      </w:pPr>
      <w:r>
        <w:t>Shannon, C. E., &amp; Weaver, W. (1949). The mathematical theory of communication. University of Illinois Press.</w:t>
      </w:r>
    </w:p>
    <w:p>
      <w:pPr>
        <w:pStyle w:val="ListBullet"/>
      </w:pPr>
      <w:r>
        <w:t>Simpson, E. H. (1949). Measurement of diversity. *Nature*, 163, 688.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