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26B9" w14:textId="1F47E61E" w:rsidR="009A13B5" w:rsidRPr="0019257B" w:rsidRDefault="00DD5890" w:rsidP="009A13B5">
      <w:pPr>
        <w:outlineLvl w:val="0"/>
        <w:rPr>
          <w:rFonts w:ascii="Calibri" w:hAnsi="Calibri" w:cs="Calibri"/>
          <w:b/>
          <w:sz w:val="22"/>
          <w:szCs w:val="28"/>
        </w:rPr>
      </w:pPr>
      <w:r w:rsidRPr="0019257B">
        <w:rPr>
          <w:rFonts w:ascii="Calibri" w:hAnsi="Calibri" w:cs="Calibri"/>
          <w:b/>
          <w:sz w:val="22"/>
          <w:szCs w:val="28"/>
        </w:rPr>
        <w:t>Intrinsic Dimensionality code from the SHIFT campaign</w:t>
      </w:r>
    </w:p>
    <w:p w14:paraId="3D9A6271" w14:textId="77777777" w:rsidR="00DD5890" w:rsidRDefault="00DD5890" w:rsidP="009A13B5">
      <w:pPr>
        <w:outlineLvl w:val="0"/>
        <w:rPr>
          <w:rFonts w:ascii="Calibri" w:hAnsi="Calibri" w:cs="Calibri"/>
          <w:b/>
          <w:sz w:val="22"/>
          <w:szCs w:val="28"/>
        </w:rPr>
      </w:pPr>
    </w:p>
    <w:p w14:paraId="310D2714" w14:textId="5CE1CE43" w:rsidR="009054EA" w:rsidRPr="009054EA" w:rsidRDefault="009054EA" w:rsidP="009A13B5">
      <w:pPr>
        <w:outlineLvl w:val="0"/>
        <w:rPr>
          <w:rFonts w:ascii="Calibri" w:hAnsi="Calibri" w:cs="Calibri"/>
          <w:bCs/>
          <w:i/>
          <w:iCs/>
          <w:sz w:val="22"/>
          <w:szCs w:val="28"/>
        </w:rPr>
      </w:pPr>
      <w:r w:rsidRPr="009054EA">
        <w:rPr>
          <w:rFonts w:ascii="Calibri" w:hAnsi="Calibri" w:cs="Calibri"/>
          <w:bCs/>
          <w:i/>
          <w:iCs/>
          <w:sz w:val="22"/>
          <w:szCs w:val="28"/>
        </w:rPr>
        <w:t xml:space="preserve">Kerry </w:t>
      </w:r>
      <w:proofErr w:type="spellStart"/>
      <w:r w:rsidRPr="009054EA">
        <w:rPr>
          <w:rFonts w:ascii="Calibri" w:hAnsi="Calibri" w:cs="Calibri"/>
          <w:bCs/>
          <w:i/>
          <w:iCs/>
          <w:sz w:val="22"/>
          <w:szCs w:val="28"/>
        </w:rPr>
        <w:t>Cawse</w:t>
      </w:r>
      <w:proofErr w:type="spellEnd"/>
      <w:r w:rsidRPr="009054EA">
        <w:rPr>
          <w:rFonts w:ascii="Calibri" w:hAnsi="Calibri" w:cs="Calibri"/>
          <w:bCs/>
          <w:i/>
          <w:iCs/>
          <w:sz w:val="22"/>
          <w:szCs w:val="28"/>
        </w:rPr>
        <w:t>-Nicholson</w:t>
      </w:r>
    </w:p>
    <w:p w14:paraId="2E4F54DB" w14:textId="5F94666E" w:rsidR="009054EA" w:rsidRPr="009054EA" w:rsidRDefault="009054EA" w:rsidP="009A13B5">
      <w:pPr>
        <w:outlineLvl w:val="0"/>
        <w:rPr>
          <w:rFonts w:ascii="Calibri" w:hAnsi="Calibri" w:cs="Calibri"/>
          <w:bCs/>
          <w:i/>
          <w:iCs/>
          <w:sz w:val="22"/>
          <w:szCs w:val="28"/>
        </w:rPr>
      </w:pPr>
      <w:r w:rsidRPr="009054EA">
        <w:rPr>
          <w:rFonts w:ascii="Calibri" w:hAnsi="Calibri" w:cs="Calibri"/>
          <w:bCs/>
          <w:i/>
          <w:iCs/>
          <w:sz w:val="22"/>
          <w:szCs w:val="28"/>
        </w:rPr>
        <w:t>NASA Jet Propulsion Laboratory, California Institute of Technology, Pasadena, California, USA</w:t>
      </w:r>
    </w:p>
    <w:p w14:paraId="092BA8A2" w14:textId="4D8BDEFF" w:rsidR="009054EA" w:rsidRPr="009054EA" w:rsidRDefault="009054EA" w:rsidP="009A13B5">
      <w:pPr>
        <w:outlineLvl w:val="0"/>
        <w:rPr>
          <w:rFonts w:ascii="Calibri" w:hAnsi="Calibri" w:cs="Calibri"/>
          <w:bCs/>
          <w:i/>
          <w:iCs/>
          <w:sz w:val="22"/>
          <w:szCs w:val="28"/>
        </w:rPr>
      </w:pPr>
      <w:r w:rsidRPr="009054EA">
        <w:rPr>
          <w:rFonts w:ascii="Calibri" w:hAnsi="Calibri" w:cs="Calibri"/>
          <w:bCs/>
          <w:i/>
          <w:iCs/>
          <w:sz w:val="22"/>
          <w:szCs w:val="28"/>
        </w:rPr>
        <w:t>Kerry-anne.cawse-nicholson@jpl.nasa.gov</w:t>
      </w:r>
    </w:p>
    <w:p w14:paraId="17A99C37" w14:textId="77777777" w:rsidR="009054EA" w:rsidRPr="0019257B" w:rsidRDefault="009054EA" w:rsidP="009A13B5">
      <w:pPr>
        <w:outlineLvl w:val="0"/>
        <w:rPr>
          <w:rFonts w:ascii="Calibri" w:hAnsi="Calibri" w:cs="Calibri"/>
          <w:b/>
          <w:sz w:val="22"/>
          <w:szCs w:val="28"/>
        </w:rPr>
      </w:pPr>
    </w:p>
    <w:p w14:paraId="56F6D9DD" w14:textId="441C995F" w:rsidR="00DD5890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r w:rsidRPr="0019257B">
        <w:rPr>
          <w:rFonts w:ascii="Calibri" w:hAnsi="Calibri" w:cs="Calibri"/>
          <w:bCs/>
          <w:sz w:val="22"/>
          <w:szCs w:val="28"/>
        </w:rPr>
        <w:t>T</w:t>
      </w:r>
      <w:r w:rsidRPr="0019257B">
        <w:rPr>
          <w:rFonts w:ascii="Calibri" w:hAnsi="Calibri" w:cs="Calibri"/>
          <w:bCs/>
          <w:sz w:val="22"/>
          <w:szCs w:val="28"/>
        </w:rPr>
        <w:t>he SBG High-Frequency Time Series (SHIFT) campaign</w:t>
      </w:r>
      <w:r w:rsidRPr="0019257B">
        <w:rPr>
          <w:rFonts w:ascii="Calibri" w:hAnsi="Calibri" w:cs="Calibri"/>
          <w:bCs/>
          <w:sz w:val="22"/>
          <w:szCs w:val="28"/>
        </w:rPr>
        <w:t xml:space="preserve"> was conducted by the</w:t>
      </w:r>
      <w:r w:rsidRPr="0019257B">
        <w:rPr>
          <w:rFonts w:ascii="Calibri" w:hAnsi="Calibri" w:cs="Calibri"/>
          <w:bCs/>
          <w:sz w:val="22"/>
          <w:szCs w:val="28"/>
        </w:rPr>
        <w:t xml:space="preserve"> NASA Jet Propulsion Laboratory (JPL), along with The Nature Conservancy’s Point Conception Institute and the University of California at Santa Barbara (UCSB) (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Brodrick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 et al., 2023; Chadwick et al, in review). This campaign included airborne and field data that were collected to understand how rapidly this diverse ecosystem changes within a season.</w:t>
      </w:r>
    </w:p>
    <w:p w14:paraId="3531894D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1FDD3890" w14:textId="5BFFA14B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r w:rsidRPr="0019257B">
        <w:rPr>
          <w:rFonts w:ascii="Calibri" w:hAnsi="Calibri" w:cs="Calibri"/>
          <w:bCs/>
          <w:sz w:val="22"/>
          <w:szCs w:val="28"/>
        </w:rPr>
        <w:t xml:space="preserve">SHIFT was used as a proxy for code development for the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BioSCape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 campaign. Included in this repository is python code for computing Intrinsic Dimensionality (ID) using Random Matrix Theory (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Cawse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>-Nicholson et al., 2013), as well as a noise estimate and ID output for the SHIFT region of interest. The RMT.py code can be called as:</w:t>
      </w:r>
    </w:p>
    <w:p w14:paraId="1B7C453E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058EB5AD" w14:textId="6B4B345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r w:rsidRPr="0019257B">
        <w:rPr>
          <w:rFonts w:ascii="Calibri" w:hAnsi="Calibri" w:cs="Calibri"/>
          <w:bCs/>
          <w:sz w:val="22"/>
          <w:szCs w:val="28"/>
        </w:rPr>
        <w:t>K = RMT(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img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>, noise)</w:t>
      </w:r>
    </w:p>
    <w:p w14:paraId="5D3F3436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3A838FAB" w14:textId="175E1A4F" w:rsid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r w:rsidRPr="0019257B">
        <w:rPr>
          <w:rFonts w:ascii="Calibri" w:hAnsi="Calibri" w:cs="Calibri"/>
          <w:bCs/>
          <w:sz w:val="22"/>
          <w:szCs w:val="28"/>
        </w:rPr>
        <w:t xml:space="preserve">Where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img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 is a spectroscopy image in the format rows x columns x bands, and noise is a covariance matrix of size bands x bands. </w:t>
      </w:r>
      <w:r>
        <w:rPr>
          <w:rFonts w:ascii="Calibri" w:hAnsi="Calibri" w:cs="Calibri"/>
          <w:bCs/>
          <w:sz w:val="22"/>
          <w:szCs w:val="28"/>
        </w:rPr>
        <w:t>A sample noise covariance is provided here (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SHIFT_estnoise_output</w:t>
      </w:r>
      <w:r>
        <w:rPr>
          <w:rFonts w:ascii="Calibri" w:hAnsi="Calibri" w:cs="Calibri"/>
          <w:bCs/>
          <w:sz w:val="22"/>
          <w:szCs w:val="28"/>
        </w:rPr>
        <w:t>.mat</w:t>
      </w:r>
      <w:proofErr w:type="spellEnd"/>
      <w:r>
        <w:rPr>
          <w:rFonts w:ascii="Calibri" w:hAnsi="Calibri" w:cs="Calibri"/>
          <w:bCs/>
          <w:sz w:val="22"/>
          <w:szCs w:val="28"/>
        </w:rPr>
        <w:t xml:space="preserve">), which represents AVIRIS-NG bands, with bands that may contain high levels of noise or atmospheric features removed </w:t>
      </w:r>
      <w:r w:rsidRPr="0019257B">
        <w:rPr>
          <w:rFonts w:ascii="Calibri" w:hAnsi="Calibri" w:cs="Calibri"/>
          <w:bCs/>
          <w:sz w:val="22"/>
          <w:szCs w:val="28"/>
        </w:rPr>
        <w:t>(we used bands in the wavelength ranges (405 nm, 1340 nm), (1460 nm, 1800 nm), and (2050nm, 2450 nm)</w:t>
      </w:r>
      <w:r>
        <w:rPr>
          <w:rFonts w:ascii="Calibri" w:hAnsi="Calibri" w:cs="Calibri"/>
          <w:bCs/>
          <w:sz w:val="22"/>
          <w:szCs w:val="28"/>
        </w:rPr>
        <w:t xml:space="preserve">). </w:t>
      </w:r>
      <w:r w:rsidR="009054EA">
        <w:rPr>
          <w:rFonts w:ascii="Calibri" w:hAnsi="Calibri" w:cs="Calibri"/>
          <w:bCs/>
          <w:sz w:val="22"/>
          <w:szCs w:val="28"/>
        </w:rPr>
        <w:t xml:space="preserve">The </w:t>
      </w:r>
      <w:proofErr w:type="spellStart"/>
      <w:r w:rsidR="009054EA">
        <w:rPr>
          <w:rFonts w:ascii="Calibri" w:hAnsi="Calibri" w:cs="Calibri"/>
          <w:bCs/>
          <w:sz w:val="22"/>
          <w:szCs w:val="28"/>
        </w:rPr>
        <w:t>img</w:t>
      </w:r>
      <w:proofErr w:type="spellEnd"/>
      <w:r w:rsidR="009054EA">
        <w:rPr>
          <w:rFonts w:ascii="Calibri" w:hAnsi="Calibri" w:cs="Calibri"/>
          <w:bCs/>
          <w:sz w:val="22"/>
          <w:szCs w:val="28"/>
        </w:rPr>
        <w:t xml:space="preserve"> file must represent the same bands as those used in the noise estimation.</w:t>
      </w:r>
    </w:p>
    <w:p w14:paraId="4308670F" w14:textId="77777777" w:rsidR="009054EA" w:rsidRDefault="009054EA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5C8355D4" w14:textId="09EA706D" w:rsidR="009054EA" w:rsidRPr="0019257B" w:rsidRDefault="009054EA" w:rsidP="009A13B5">
      <w:pPr>
        <w:outlineLvl w:val="0"/>
        <w:rPr>
          <w:rFonts w:ascii="Calibri" w:hAnsi="Calibri" w:cs="Calibri"/>
          <w:bCs/>
          <w:sz w:val="22"/>
          <w:szCs w:val="28"/>
        </w:rPr>
      </w:pPr>
      <w:r>
        <w:rPr>
          <w:rFonts w:ascii="Calibri" w:hAnsi="Calibri" w:cs="Calibri"/>
          <w:bCs/>
          <w:sz w:val="22"/>
          <w:szCs w:val="28"/>
        </w:rPr>
        <w:t>Also provided in this repository is the code used to generate the SHIFT ID across a 1 km spatial grid, for each date of the SHIFT campaign (</w:t>
      </w:r>
      <w:proofErr w:type="spellStart"/>
      <w:r w:rsidRPr="009054EA">
        <w:rPr>
          <w:rFonts w:ascii="Calibri" w:hAnsi="Calibri" w:cs="Calibri"/>
          <w:bCs/>
          <w:sz w:val="22"/>
          <w:szCs w:val="28"/>
        </w:rPr>
        <w:t>RMT_validation_final.ipynb</w:t>
      </w:r>
      <w:proofErr w:type="spellEnd"/>
      <w:r>
        <w:rPr>
          <w:rFonts w:ascii="Calibri" w:hAnsi="Calibri" w:cs="Calibri"/>
          <w:bCs/>
          <w:sz w:val="22"/>
          <w:szCs w:val="28"/>
        </w:rPr>
        <w:t>). This is provided in the interests of open science and is not intended to be used “plug-and-play”. Its intended use was to read the SHIFT data on the SMCE cloud environment. The output is fully described in the manuscript currently under development (</w:t>
      </w:r>
      <w:proofErr w:type="spellStart"/>
      <w:r>
        <w:rPr>
          <w:rFonts w:ascii="Calibri" w:hAnsi="Calibri" w:cs="Calibri"/>
          <w:bCs/>
          <w:sz w:val="22"/>
          <w:szCs w:val="28"/>
        </w:rPr>
        <w:t>Cawse</w:t>
      </w:r>
      <w:proofErr w:type="spellEnd"/>
      <w:r>
        <w:rPr>
          <w:rFonts w:ascii="Calibri" w:hAnsi="Calibri" w:cs="Calibri"/>
          <w:bCs/>
          <w:sz w:val="22"/>
          <w:szCs w:val="28"/>
        </w:rPr>
        <w:t xml:space="preserve">-Nicholson et al., 2024). </w:t>
      </w:r>
    </w:p>
    <w:p w14:paraId="307D00E9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69DF9DF3" w14:textId="3B2C6507" w:rsidR="0019257B" w:rsidRPr="0019257B" w:rsidRDefault="0019257B" w:rsidP="009A13B5">
      <w:pPr>
        <w:outlineLvl w:val="0"/>
        <w:rPr>
          <w:rFonts w:ascii="Calibri" w:hAnsi="Calibri" w:cs="Calibri"/>
          <w:b/>
          <w:sz w:val="22"/>
          <w:szCs w:val="28"/>
        </w:rPr>
      </w:pPr>
      <w:r w:rsidRPr="0019257B">
        <w:rPr>
          <w:rFonts w:ascii="Calibri" w:hAnsi="Calibri" w:cs="Calibri"/>
          <w:b/>
          <w:sz w:val="22"/>
          <w:szCs w:val="28"/>
        </w:rPr>
        <w:t>References</w:t>
      </w:r>
    </w:p>
    <w:p w14:paraId="5A9B6B66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5A22ECB9" w14:textId="2D8477F9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proofErr w:type="spellStart"/>
      <w:r w:rsidRPr="0019257B">
        <w:rPr>
          <w:rFonts w:ascii="Calibri" w:hAnsi="Calibri" w:cs="Calibri"/>
          <w:bCs/>
          <w:sz w:val="22"/>
          <w:szCs w:val="28"/>
        </w:rPr>
        <w:t>Brodrick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, P., R. Pavlick, M.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Bernas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, J.W. Chapman, R. Eckert, M.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Helmlinger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, M. Hess-Flores, L.M. Rios, F.D. Schneider, M.M. Smyth, M. Eastwood, R.O. Green, D.R. Thompson, K.D. Chadwick, and D.S. Schimel (2023). SHIFT: AVIRIS-NG L2A Unrectified Reflectance. ORNL DAAC, Oak Ridge, Tennessee, USA. </w:t>
      </w:r>
      <w:hyperlink r:id="rId5" w:history="1">
        <w:r w:rsidRPr="0019257B">
          <w:rPr>
            <w:rStyle w:val="Hyperlink"/>
            <w:rFonts w:ascii="Calibri" w:hAnsi="Calibri" w:cs="Calibri"/>
            <w:bCs/>
            <w:sz w:val="22"/>
            <w:szCs w:val="28"/>
          </w:rPr>
          <w:t>https://doi.org/10.3334/ORNLDAAC/2183</w:t>
        </w:r>
      </w:hyperlink>
      <w:r w:rsidRPr="0019257B">
        <w:rPr>
          <w:rFonts w:ascii="Calibri" w:hAnsi="Calibri" w:cs="Calibri"/>
          <w:bCs/>
          <w:sz w:val="22"/>
          <w:szCs w:val="28"/>
        </w:rPr>
        <w:t xml:space="preserve"> </w:t>
      </w:r>
    </w:p>
    <w:p w14:paraId="20C98B16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410E5EA4" w14:textId="1023F85B" w:rsid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  <w:proofErr w:type="spellStart"/>
      <w:r w:rsidRPr="0019257B">
        <w:rPr>
          <w:rFonts w:ascii="Calibri" w:hAnsi="Calibri" w:cs="Calibri"/>
          <w:bCs/>
          <w:sz w:val="22"/>
          <w:szCs w:val="28"/>
        </w:rPr>
        <w:t>Cawse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-Nicholson, K.,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Damelin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, S., Robin, A., Sears, M. (2013) Determining the intrinsic dimension of a hyperspectral image using Random Matrix Theory, </w:t>
      </w:r>
      <w:r w:rsidRPr="0019257B">
        <w:rPr>
          <w:rFonts w:ascii="Calibri" w:hAnsi="Calibri" w:cs="Calibri"/>
          <w:bCs/>
          <w:i/>
          <w:iCs/>
          <w:sz w:val="22"/>
          <w:szCs w:val="28"/>
        </w:rPr>
        <w:t>IEEE Transactions on Image Processing</w:t>
      </w:r>
      <w:r w:rsidRPr="0019257B">
        <w:rPr>
          <w:rFonts w:ascii="Calibri" w:hAnsi="Calibri" w:cs="Calibri"/>
          <w:bCs/>
          <w:sz w:val="22"/>
          <w:szCs w:val="28"/>
        </w:rPr>
        <w:t xml:space="preserve">, Vol. 22 (4), pp. 1301 –1310. </w:t>
      </w:r>
      <w:hyperlink r:id="rId6" w:history="1">
        <w:r w:rsidRPr="0019257B">
          <w:rPr>
            <w:rStyle w:val="Hyperlink"/>
            <w:rFonts w:ascii="Calibri" w:hAnsi="Calibri" w:cs="Calibri"/>
            <w:bCs/>
            <w:sz w:val="22"/>
            <w:szCs w:val="28"/>
          </w:rPr>
          <w:t>https://doi.org/10.1109/TIP.2012.2227765</w:t>
        </w:r>
      </w:hyperlink>
      <w:r w:rsidRPr="0019257B">
        <w:rPr>
          <w:rFonts w:ascii="Calibri" w:hAnsi="Calibri" w:cs="Calibri"/>
          <w:bCs/>
          <w:sz w:val="22"/>
          <w:szCs w:val="28"/>
        </w:rPr>
        <w:t xml:space="preserve"> </w:t>
      </w:r>
    </w:p>
    <w:p w14:paraId="21CEACC9" w14:textId="77777777" w:rsidR="009054EA" w:rsidRDefault="009054EA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4A40629E" w14:textId="24505CAB" w:rsidR="009054EA" w:rsidRPr="0019257B" w:rsidRDefault="009054EA" w:rsidP="009A13B5">
      <w:pPr>
        <w:outlineLvl w:val="0"/>
        <w:rPr>
          <w:rFonts w:ascii="Calibri" w:hAnsi="Calibri" w:cs="Calibri"/>
          <w:bCs/>
          <w:sz w:val="22"/>
          <w:szCs w:val="28"/>
        </w:rPr>
      </w:pPr>
      <w:proofErr w:type="spellStart"/>
      <w:r>
        <w:rPr>
          <w:rFonts w:ascii="Calibri" w:hAnsi="Calibri" w:cs="Calibri"/>
          <w:bCs/>
          <w:sz w:val="22"/>
          <w:szCs w:val="28"/>
        </w:rPr>
        <w:t>Cawse</w:t>
      </w:r>
      <w:proofErr w:type="spellEnd"/>
      <w:r>
        <w:rPr>
          <w:rFonts w:ascii="Calibri" w:hAnsi="Calibri" w:cs="Calibri"/>
          <w:bCs/>
          <w:sz w:val="22"/>
          <w:szCs w:val="28"/>
        </w:rPr>
        <w:t xml:space="preserve">-Nicholson, K., et al. (2024). </w:t>
      </w:r>
      <w:r w:rsidRPr="009054EA">
        <w:rPr>
          <w:rFonts w:ascii="Calibri" w:hAnsi="Calibri" w:cs="Calibri"/>
          <w:bCs/>
          <w:sz w:val="22"/>
          <w:szCs w:val="28"/>
        </w:rPr>
        <w:t>Intrinsic dimensionality as a metric for temporal biodiversity evaluation: Case study from the SHIFT campaign</w:t>
      </w:r>
      <w:r>
        <w:rPr>
          <w:rFonts w:ascii="Calibri" w:hAnsi="Calibri" w:cs="Calibri"/>
          <w:bCs/>
          <w:sz w:val="22"/>
          <w:szCs w:val="28"/>
        </w:rPr>
        <w:t xml:space="preserve">. </w:t>
      </w:r>
      <w:r w:rsidRPr="0019257B">
        <w:rPr>
          <w:rFonts w:ascii="Calibri" w:hAnsi="Calibri" w:cs="Calibri"/>
          <w:bCs/>
          <w:i/>
          <w:iCs/>
          <w:sz w:val="22"/>
          <w:szCs w:val="28"/>
        </w:rPr>
        <w:t>Ecosphere</w:t>
      </w:r>
      <w:r w:rsidRPr="0019257B">
        <w:rPr>
          <w:rFonts w:ascii="Calibri" w:hAnsi="Calibri" w:cs="Calibri"/>
          <w:bCs/>
          <w:sz w:val="22"/>
          <w:szCs w:val="28"/>
        </w:rPr>
        <w:t xml:space="preserve">. In </w:t>
      </w:r>
      <w:r>
        <w:rPr>
          <w:rFonts w:ascii="Calibri" w:hAnsi="Calibri" w:cs="Calibri"/>
          <w:bCs/>
          <w:sz w:val="22"/>
          <w:szCs w:val="28"/>
        </w:rPr>
        <w:t>progress</w:t>
      </w:r>
      <w:r w:rsidRPr="0019257B">
        <w:rPr>
          <w:rFonts w:ascii="Calibri" w:hAnsi="Calibri" w:cs="Calibri"/>
          <w:bCs/>
          <w:sz w:val="22"/>
          <w:szCs w:val="28"/>
        </w:rPr>
        <w:t xml:space="preserve">.   </w:t>
      </w:r>
    </w:p>
    <w:p w14:paraId="54E52052" w14:textId="77777777" w:rsidR="0019257B" w:rsidRPr="0019257B" w:rsidRDefault="0019257B" w:rsidP="009A13B5">
      <w:pPr>
        <w:outlineLvl w:val="0"/>
        <w:rPr>
          <w:rFonts w:ascii="Calibri" w:hAnsi="Calibri" w:cs="Calibri"/>
          <w:bCs/>
          <w:sz w:val="22"/>
          <w:szCs w:val="28"/>
        </w:rPr>
      </w:pPr>
    </w:p>
    <w:p w14:paraId="6F761AB4" w14:textId="1D23A1A0" w:rsidR="00BA379C" w:rsidRPr="0019257B" w:rsidRDefault="0019257B" w:rsidP="00FB4224">
      <w:pPr>
        <w:outlineLvl w:val="0"/>
        <w:rPr>
          <w:rFonts w:ascii="Calibri" w:hAnsi="Calibri" w:cs="Calibri"/>
        </w:rPr>
      </w:pPr>
      <w:r w:rsidRPr="0019257B">
        <w:rPr>
          <w:rFonts w:ascii="Calibri" w:hAnsi="Calibri" w:cs="Calibri"/>
          <w:bCs/>
          <w:sz w:val="22"/>
          <w:szCs w:val="28"/>
        </w:rPr>
        <w:t xml:space="preserve">Chadwick, K.D., Davis, F., Miner, K., Pavlick, R, Reynolds, M. et al. (2024). Unlocking Ecological Insights from </w:t>
      </w:r>
      <w:proofErr w:type="spellStart"/>
      <w:r w:rsidRPr="0019257B">
        <w:rPr>
          <w:rFonts w:ascii="Calibri" w:hAnsi="Calibri" w:cs="Calibri"/>
          <w:bCs/>
          <w:sz w:val="22"/>
          <w:szCs w:val="28"/>
        </w:rPr>
        <w:t>Subseasonal</w:t>
      </w:r>
      <w:proofErr w:type="spellEnd"/>
      <w:r w:rsidRPr="0019257B">
        <w:rPr>
          <w:rFonts w:ascii="Calibri" w:hAnsi="Calibri" w:cs="Calibri"/>
          <w:bCs/>
          <w:sz w:val="22"/>
          <w:szCs w:val="28"/>
        </w:rPr>
        <w:t xml:space="preserve"> Visible-to-Shortwave Infrared Imaging Spectroscopy: The SHIFT Campaign. </w:t>
      </w:r>
      <w:r w:rsidRPr="0019257B">
        <w:rPr>
          <w:rFonts w:ascii="Calibri" w:hAnsi="Calibri" w:cs="Calibri"/>
          <w:bCs/>
          <w:i/>
          <w:iCs/>
          <w:sz w:val="22"/>
          <w:szCs w:val="28"/>
        </w:rPr>
        <w:t>Ecosphere</w:t>
      </w:r>
      <w:r w:rsidRPr="0019257B">
        <w:rPr>
          <w:rFonts w:ascii="Calibri" w:hAnsi="Calibri" w:cs="Calibri"/>
          <w:bCs/>
          <w:sz w:val="22"/>
          <w:szCs w:val="28"/>
        </w:rPr>
        <w:t xml:space="preserve">. In review.   </w:t>
      </w:r>
    </w:p>
    <w:sectPr w:rsidR="00BA379C" w:rsidRPr="0019257B" w:rsidSect="00BE26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5193"/>
    <w:multiLevelType w:val="multilevel"/>
    <w:tmpl w:val="936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262E"/>
    <w:multiLevelType w:val="hybridMultilevel"/>
    <w:tmpl w:val="CB80A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6997647">
    <w:abstractNumId w:val="1"/>
  </w:num>
  <w:num w:numId="2" w16cid:durableId="151180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B5"/>
    <w:rsid w:val="0019257B"/>
    <w:rsid w:val="0029105E"/>
    <w:rsid w:val="003448C3"/>
    <w:rsid w:val="00671998"/>
    <w:rsid w:val="009054EA"/>
    <w:rsid w:val="009A13B5"/>
    <w:rsid w:val="00BA379C"/>
    <w:rsid w:val="00BE2643"/>
    <w:rsid w:val="00DD5890"/>
    <w:rsid w:val="00F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8642"/>
  <w15:chartTrackingRefBased/>
  <w15:docId w15:val="{EF4D6B16-4899-C846-803A-12CECE5F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3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9A13B5"/>
    <w:rPr>
      <w:color w:val="467886" w:themeColor="hyperlink"/>
      <w:u w:val="single"/>
    </w:rPr>
  </w:style>
  <w:style w:type="character" w:customStyle="1" w:styleId="apple-converted-space">
    <w:name w:val="apple-converted-space"/>
    <w:basedOn w:val="DefaultParagraphFont"/>
    <w:rsid w:val="009A13B5"/>
  </w:style>
  <w:style w:type="character" w:styleId="UnresolvedMention">
    <w:name w:val="Unresolved Mention"/>
    <w:basedOn w:val="DefaultParagraphFont"/>
    <w:uiPriority w:val="99"/>
    <w:semiHidden/>
    <w:unhideWhenUsed/>
    <w:rsid w:val="0019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TIP.2012.2227765" TargetMode="External"/><Relationship Id="rId5" Type="http://schemas.openxmlformats.org/officeDocument/2006/relationships/hyperlink" Target="https://doi.org/10.3334/ORNLDAAC/21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Brian A (US 1740)</dc:creator>
  <cp:keywords/>
  <dc:description/>
  <cp:lastModifiedBy>Cawse-Nicholson, Kerry (US 329G)</cp:lastModifiedBy>
  <cp:revision>5</cp:revision>
  <dcterms:created xsi:type="dcterms:W3CDTF">2024-04-19T20:08:00Z</dcterms:created>
  <dcterms:modified xsi:type="dcterms:W3CDTF">2024-04-19T20:20:00Z</dcterms:modified>
</cp:coreProperties>
</file>