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7B" w:rsidRDefault="00D16A9F">
      <w:pPr>
        <w:jc w:val="both"/>
      </w:pPr>
      <w:r>
        <w:rPr>
          <w:b/>
          <w:bCs/>
        </w:rPr>
        <w:t>Recent D</w:t>
      </w:r>
      <w:r w:rsidR="007D628D">
        <w:rPr>
          <w:b/>
          <w:bCs/>
        </w:rPr>
        <w:t xml:space="preserve">evelopment of HipSci </w:t>
      </w:r>
      <w:r>
        <w:rPr>
          <w:b/>
          <w:bCs/>
        </w:rPr>
        <w:t>C</w:t>
      </w:r>
      <w:r w:rsidR="007D628D">
        <w:rPr>
          <w:b/>
          <w:bCs/>
        </w:rPr>
        <w:t>ustom CNVs.</w:t>
      </w:r>
    </w:p>
    <w:p w:rsidR="00D2727B" w:rsidRDefault="00D2727B">
      <w:pPr>
        <w:jc w:val="both"/>
      </w:pPr>
    </w:p>
    <w:p w:rsidR="00D2727B" w:rsidRDefault="007D628D">
      <w:pPr>
        <w:jc w:val="both"/>
      </w:pPr>
      <w:r>
        <w:t xml:space="preserve">The custom CNV method that uses a direct comparison of genotype calls between the control and </w:t>
      </w:r>
      <w:proofErr w:type="spellStart"/>
      <w:r>
        <w:t>iPS</w:t>
      </w:r>
      <w:proofErr w:type="spellEnd"/>
      <w:r>
        <w:t xml:space="preserve"> </w:t>
      </w:r>
      <w:proofErr w:type="gramStart"/>
      <w:r w:rsidR="00D16A9F">
        <w:t>samples</w:t>
      </w:r>
      <w:r w:rsidR="00001D6B">
        <w:t>,</w:t>
      </w:r>
      <w:proofErr w:type="gramEnd"/>
      <w:r>
        <w:t xml:space="preserve"> has been developed to allow inclusion of small gaps in the CNVs. This </w:t>
      </w:r>
      <w:r w:rsidR="00D16A9F">
        <w:t>was because</w:t>
      </w:r>
      <w:r>
        <w:t xml:space="preserve"> often the CNVs identified previously were observed to be s</w:t>
      </w:r>
      <w:r w:rsidR="00D16A9F">
        <w:t>eparated by small numbers of SNP</w:t>
      </w:r>
      <w:r>
        <w:t xml:space="preserve">s, and so were considered one CNV event when </w:t>
      </w:r>
      <w:r w:rsidR="005462F0">
        <w:t>reviewed by RD</w:t>
      </w:r>
      <w:r>
        <w:t>.</w:t>
      </w:r>
    </w:p>
    <w:p w:rsidR="00D2727B" w:rsidRDefault="007D628D">
      <w:pPr>
        <w:jc w:val="both"/>
      </w:pPr>
      <w:r>
        <w:t xml:space="preserve">This was performed by using a sliding window of up to 25 SNPs, allowing </w:t>
      </w:r>
      <w:r w:rsidR="005A219A">
        <w:t xml:space="preserve">up to </w:t>
      </w:r>
      <w:r>
        <w:t xml:space="preserve">90% of the SNPs within the window to be gaps </w:t>
      </w:r>
      <w:r w:rsidR="00D16A9F">
        <w:t xml:space="preserve">in the CNV </w:t>
      </w:r>
      <w:r>
        <w:t xml:space="preserve">(i.e. matches between </w:t>
      </w:r>
      <w:r w:rsidR="00D16A9F">
        <w:t xml:space="preserve">the </w:t>
      </w:r>
      <w:r>
        <w:t xml:space="preserve">genotype calls of the control and the iPS sample). This % </w:t>
      </w:r>
      <w:r w:rsidR="005462F0">
        <w:t xml:space="preserve">of SNPs being </w:t>
      </w:r>
      <w:r w:rsidR="005A219A">
        <w:t xml:space="preserve">CNV </w:t>
      </w:r>
      <w:r w:rsidR="00D16A9F">
        <w:t xml:space="preserve">gaps </w:t>
      </w:r>
      <w:r>
        <w:t>is referred to as % flexibility from here on.</w:t>
      </w:r>
    </w:p>
    <w:p w:rsidR="00D2727B" w:rsidRDefault="007D628D">
      <w:pPr>
        <w:jc w:val="both"/>
      </w:pPr>
      <w:r>
        <w:t xml:space="preserve">Benchmarking of the method used the last five sets of genotyping data, although </w:t>
      </w:r>
      <w:r w:rsidR="00063054">
        <w:t>cohorts</w:t>
      </w:r>
      <w:r>
        <w:t xml:space="preserve"> currently identified as containing </w:t>
      </w:r>
      <w:r w:rsidR="00063054">
        <w:t xml:space="preserve">a </w:t>
      </w:r>
      <w:r>
        <w:t>swap were excluded. To identify the optimal combination of window size and % flexibility, benchmarking used a window size of 2 to 25 SNPs combined with a flexibility of 10-90% (in increments of 10). Combinations were ignored when the minimum number of matching SNPs in the window was &lt;2 (e.g. window</w:t>
      </w:r>
      <w:r w:rsidR="005A219A">
        <w:t xml:space="preserve"> size</w:t>
      </w:r>
      <w:r>
        <w:t>:</w:t>
      </w:r>
      <w:r w:rsidR="005A219A">
        <w:t xml:space="preserve"> </w:t>
      </w:r>
      <w:r>
        <w:t>4</w:t>
      </w:r>
      <w:r w:rsidR="005A219A">
        <w:t>,</w:t>
      </w:r>
      <w:r>
        <w:t xml:space="preserve"> flexibility:</w:t>
      </w:r>
      <w:r w:rsidR="005A219A">
        <w:t xml:space="preserve"> </w:t>
      </w:r>
      <w:r>
        <w:t>&gt;50%).</w:t>
      </w:r>
    </w:p>
    <w:p w:rsidR="00D2727B" w:rsidRDefault="007D628D">
      <w:pPr>
        <w:jc w:val="both"/>
      </w:pPr>
      <w:r>
        <w:t>Results are shown in the attached graphs (samples predicted to have 0 CNVs are not included). The graphs do not show the results for window size &gt;15 SNPs</w:t>
      </w:r>
      <w:r w:rsidR="00D16A9F">
        <w:t>,</w:t>
      </w:r>
      <w:r>
        <w:t xml:space="preserve"> as they </w:t>
      </w:r>
      <w:r w:rsidR="008140FF">
        <w:t>did not provide useful results;</w:t>
      </w:r>
      <w:r>
        <w:t xml:space="preserve"> the size of the CNVs stayed the same or decreased</w:t>
      </w:r>
      <w:r w:rsidR="00D16A9F">
        <w:t xml:space="preserve"> in all cases</w:t>
      </w:r>
      <w:r>
        <w:t xml:space="preserve">. Where </w:t>
      </w:r>
      <w:r w:rsidR="00D16A9F">
        <w:t xml:space="preserve">a </w:t>
      </w:r>
      <w:r>
        <w:t xml:space="preserve">CNV size </w:t>
      </w:r>
      <w:r w:rsidR="00063054">
        <w:t>i</w:t>
      </w:r>
      <w:r>
        <w:t xml:space="preserve">n </w:t>
      </w:r>
      <w:r w:rsidR="00D16A9F">
        <w:t>a</w:t>
      </w:r>
      <w:r>
        <w:t xml:space="preserve"> graph </w:t>
      </w:r>
      <w:r w:rsidR="00D16A9F">
        <w:t>is</w:t>
      </w:r>
      <w:r>
        <w:t xml:space="preserve"> </w:t>
      </w:r>
      <w:r w:rsidR="00063054">
        <w:t xml:space="preserve">displayed as </w:t>
      </w:r>
      <w:r>
        <w:t>two or more numbers (e.g. 11</w:t>
      </w:r>
      <w:proofErr w:type="gramStart"/>
      <w:r>
        <w:t>,8</w:t>
      </w:r>
      <w:proofErr w:type="gramEnd"/>
      <w:r>
        <w:t>)</w:t>
      </w:r>
      <w:r w:rsidR="008140FF">
        <w:t>,</w:t>
      </w:r>
      <w:r>
        <w:t xml:space="preserve"> each number gives the size of a separate CNV. The lowest optimal parameter combination </w:t>
      </w:r>
      <w:r w:rsidR="005A219A">
        <w:t xml:space="preserve">is </w:t>
      </w:r>
      <w:r>
        <w:t xml:space="preserve">shown by a red square, i.e. all CNVs are detected and merged </w:t>
      </w:r>
      <w:r w:rsidR="00130E2D">
        <w:t xml:space="preserve">when </w:t>
      </w:r>
      <w:r>
        <w:t>using this combination. These lowest optimal combinations are also summarised in the following table.</w:t>
      </w:r>
    </w:p>
    <w:tbl>
      <w:tblPr>
        <w:tblW w:w="0" w:type="auto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5"/>
        <w:gridCol w:w="1545"/>
        <w:gridCol w:w="1905"/>
      </w:tblGrid>
      <w:tr w:rsidR="00D2727B"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Pr="00D16A9F" w:rsidRDefault="007D628D">
            <w:pPr>
              <w:pStyle w:val="TableContents"/>
              <w:jc w:val="both"/>
              <w:rPr>
                <w:b/>
              </w:rPr>
            </w:pPr>
            <w:r w:rsidRPr="00D16A9F">
              <w:rPr>
                <w:b/>
              </w:rPr>
              <w:t>Cohort/sample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Pr="00D16A9F" w:rsidRDefault="007D628D">
            <w:pPr>
              <w:pStyle w:val="TableContents"/>
              <w:jc w:val="both"/>
              <w:rPr>
                <w:b/>
              </w:rPr>
            </w:pPr>
            <w:r w:rsidRPr="00D16A9F">
              <w:rPr>
                <w:b/>
              </w:rPr>
              <w:t>Window Size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Pr="00D16A9F" w:rsidRDefault="007D628D">
            <w:pPr>
              <w:pStyle w:val="TableContents"/>
              <w:jc w:val="both"/>
              <w:rPr>
                <w:b/>
              </w:rPr>
            </w:pPr>
            <w:r w:rsidRPr="00D16A9F">
              <w:rPr>
                <w:b/>
              </w:rPr>
              <w:t>% Flexibility</w:t>
            </w:r>
          </w:p>
        </w:tc>
      </w:tr>
      <w:tr w:rsidR="00D2727B"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FS03: samples 1&amp;3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8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50</w:t>
            </w:r>
          </w:p>
        </w:tc>
      </w:tr>
      <w:tr w:rsidR="00D2727B"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FS03: sample 5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D16A9F">
            <w:pPr>
              <w:pStyle w:val="TableContents"/>
              <w:jc w:val="both"/>
            </w:pPr>
            <w:r>
              <w:t>2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D16A9F">
            <w:pPr>
              <w:pStyle w:val="TableContents"/>
              <w:jc w:val="both"/>
            </w:pPr>
            <w:r>
              <w:t>10</w:t>
            </w:r>
          </w:p>
        </w:tc>
      </w:tr>
      <w:tr w:rsidR="00D2727B"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FS12h</w:t>
            </w:r>
            <w:r w:rsidR="0033456F">
              <w:t>: sample 1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3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40</w:t>
            </w:r>
          </w:p>
        </w:tc>
      </w:tr>
      <w:tr w:rsidR="00D2727B"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FS13</w:t>
            </w:r>
            <w:r w:rsidR="0033456F">
              <w:t>: sample 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3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40</w:t>
            </w:r>
          </w:p>
        </w:tc>
      </w:tr>
      <w:tr w:rsidR="00D2727B"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Cesj</w:t>
            </w:r>
            <w:r w:rsidR="0033456F">
              <w:t>: sample 2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8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80</w:t>
            </w:r>
          </w:p>
        </w:tc>
      </w:tr>
      <w:tr w:rsidR="00D2727B">
        <w:tc>
          <w:tcPr>
            <w:tcW w:w="2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92255</w:t>
            </w:r>
            <w:r w:rsidR="0033456F">
              <w:t>: all samples</w:t>
            </w:r>
          </w:p>
        </w:tc>
        <w:tc>
          <w:tcPr>
            <w:tcW w:w="15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15</w:t>
            </w: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27B" w:rsidRDefault="007D628D">
            <w:pPr>
              <w:pStyle w:val="TableContents"/>
              <w:jc w:val="both"/>
            </w:pPr>
            <w:r>
              <w:t>90</w:t>
            </w:r>
          </w:p>
        </w:tc>
      </w:tr>
    </w:tbl>
    <w:p w:rsidR="00D2727B" w:rsidRDefault="00D2727B">
      <w:pPr>
        <w:jc w:val="both"/>
      </w:pPr>
    </w:p>
    <w:p w:rsidR="00D2727B" w:rsidRDefault="007D628D">
      <w:pPr>
        <w:jc w:val="both"/>
      </w:pPr>
      <w:r>
        <w:t>CNVs in the same locality progressively merge into coherent CNVs as the window size and flexibility are increased, although no par</w:t>
      </w:r>
      <w:r w:rsidR="008140FF">
        <w:t xml:space="preserve">ameter combination provides </w:t>
      </w:r>
      <w:r>
        <w:t>adequately merged CNVs for</w:t>
      </w:r>
      <w:r w:rsidR="00063054">
        <w:t xml:space="preserve"> all</w:t>
      </w:r>
      <w:r w:rsidR="00F533D2">
        <w:t xml:space="preserve"> samples. A window size of 8</w:t>
      </w:r>
      <w:r>
        <w:t xml:space="preserve"> combined with a flexibility of 80% would have achieved this</w:t>
      </w:r>
      <w:r w:rsidR="00F533D2">
        <w:t>,</w:t>
      </w:r>
      <w:r>
        <w:t xml:space="preserve"> if cohort 92255 was excluded.</w:t>
      </w:r>
    </w:p>
    <w:p w:rsidR="00D2727B" w:rsidRDefault="00E30352">
      <w:pPr>
        <w:jc w:val="both"/>
      </w:pPr>
      <w:r>
        <w:lastRenderedPageBreak/>
        <w:t>The custom CNV m</w:t>
      </w:r>
      <w:bookmarkStart w:id="0" w:name="_GoBack"/>
      <w:r>
        <w:t>e</w:t>
      </w:r>
      <w:bookmarkEnd w:id="0"/>
      <w:r>
        <w:t xml:space="preserve">thod </w:t>
      </w:r>
      <w:r w:rsidR="007D628D">
        <w:t xml:space="preserve">has </w:t>
      </w:r>
      <w:r>
        <w:t xml:space="preserve">now </w:t>
      </w:r>
      <w:r w:rsidR="007D628D">
        <w:t>been adapted</w:t>
      </w:r>
      <w:r w:rsidR="00F533D2">
        <w:t>, so that it applies</w:t>
      </w:r>
      <w:r w:rsidR="007D628D">
        <w:t xml:space="preserve"> all combinations </w:t>
      </w:r>
      <w:r w:rsidR="0087123B">
        <w:t>of</w:t>
      </w:r>
      <w:r w:rsidR="007D628D">
        <w:t xml:space="preserve"> 2-15</w:t>
      </w:r>
      <w:r w:rsidR="008140FF">
        <w:t xml:space="preserve"> SNPs and</w:t>
      </w:r>
      <w:r w:rsidR="007D628D">
        <w:t xml:space="preserve"> 10-90%</w:t>
      </w:r>
      <w:r>
        <w:t xml:space="preserve"> flexibility</w:t>
      </w:r>
      <w:r w:rsidR="00063054">
        <w:t>, for all samples</w:t>
      </w:r>
      <w:r w:rsidR="007D628D">
        <w:t>. The results are compared from the different parameter combinations, and the CNVs containing the largest overall number of SNPs are selected</w:t>
      </w:r>
      <w:r>
        <w:t xml:space="preserve"> for each sample</w:t>
      </w:r>
      <w:r w:rsidR="007D628D">
        <w:t>. Typically the larger CNVs will now look like the example shown below, where mismatch:1 indicates a difference between the control and iPS samples.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>iPS Sample QC1Hip-93: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>2 CNVs containing 10 SNPs (window size = 4 flexibility = 50%)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>CNV #1: Chr:Y  Coord:2951972  SNP:rs2534087  Mismatch:1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 xml:space="preserve">               Coord:2970126  SNP:rs34320223 Mismatch:0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 xml:space="preserve">               Coord</w:t>
      </w:r>
      <w:proofErr w:type="gramStart"/>
      <w:r w:rsidRPr="00D16A9F">
        <w:rPr>
          <w:rFonts w:ascii="Courier New" w:hAnsi="Courier New" w:cs="Courier New"/>
          <w:sz w:val="20"/>
          <w:szCs w:val="20"/>
        </w:rPr>
        <w:t>:3009108</w:t>
      </w:r>
      <w:proofErr w:type="gramEnd"/>
      <w:r w:rsidRPr="00D16A9F">
        <w:rPr>
          <w:rFonts w:ascii="Courier New" w:hAnsi="Courier New" w:cs="Courier New"/>
          <w:sz w:val="20"/>
          <w:szCs w:val="20"/>
        </w:rPr>
        <w:t xml:space="preserve">  SNP:rs2534470  Mismatch:0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 xml:space="preserve">               Coord</w:t>
      </w:r>
      <w:proofErr w:type="gramStart"/>
      <w:r w:rsidRPr="00D16A9F">
        <w:rPr>
          <w:rFonts w:ascii="Courier New" w:hAnsi="Courier New" w:cs="Courier New"/>
          <w:sz w:val="20"/>
          <w:szCs w:val="20"/>
        </w:rPr>
        <w:t>:3126520</w:t>
      </w:r>
      <w:proofErr w:type="gramEnd"/>
      <w:r w:rsidRPr="00D16A9F">
        <w:rPr>
          <w:rFonts w:ascii="Courier New" w:hAnsi="Courier New" w:cs="Courier New"/>
          <w:sz w:val="20"/>
          <w:szCs w:val="20"/>
        </w:rPr>
        <w:t xml:space="preserve">  SNP:rs4033704  Mismatch:1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>CNV #2: Chr</w:t>
      </w:r>
      <w:proofErr w:type="gramStart"/>
      <w:r w:rsidRPr="00D16A9F">
        <w:rPr>
          <w:rFonts w:ascii="Courier New" w:hAnsi="Courier New" w:cs="Courier New"/>
          <w:sz w:val="20"/>
          <w:szCs w:val="20"/>
        </w:rPr>
        <w:t>:16</w:t>
      </w:r>
      <w:proofErr w:type="gramEnd"/>
      <w:r w:rsidRPr="00D16A9F">
        <w:rPr>
          <w:rFonts w:ascii="Courier New" w:hAnsi="Courier New" w:cs="Courier New"/>
          <w:sz w:val="20"/>
          <w:szCs w:val="20"/>
        </w:rPr>
        <w:t xml:space="preserve"> Coord:89386808 SNP:rs889574   Mismatch:1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 xml:space="preserve">               Coord</w:t>
      </w:r>
      <w:proofErr w:type="gramStart"/>
      <w:r w:rsidRPr="00D16A9F">
        <w:rPr>
          <w:rFonts w:ascii="Courier New" w:hAnsi="Courier New" w:cs="Courier New"/>
          <w:sz w:val="20"/>
          <w:szCs w:val="20"/>
        </w:rPr>
        <w:t>:89405827</w:t>
      </w:r>
      <w:proofErr w:type="gramEnd"/>
      <w:r w:rsidRPr="00D16A9F">
        <w:rPr>
          <w:rFonts w:ascii="Courier New" w:hAnsi="Courier New" w:cs="Courier New"/>
          <w:sz w:val="20"/>
          <w:szCs w:val="20"/>
        </w:rPr>
        <w:t xml:space="preserve"> SNP:rs2353030  Mismatch:0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 xml:space="preserve">               Coord</w:t>
      </w:r>
      <w:proofErr w:type="gramStart"/>
      <w:r w:rsidRPr="00D16A9F">
        <w:rPr>
          <w:rFonts w:ascii="Courier New" w:hAnsi="Courier New" w:cs="Courier New"/>
          <w:sz w:val="20"/>
          <w:szCs w:val="20"/>
        </w:rPr>
        <w:t>:89422823</w:t>
      </w:r>
      <w:proofErr w:type="gramEnd"/>
      <w:r w:rsidRPr="00D16A9F">
        <w:rPr>
          <w:rFonts w:ascii="Courier New" w:hAnsi="Courier New" w:cs="Courier New"/>
          <w:sz w:val="20"/>
          <w:szCs w:val="20"/>
        </w:rPr>
        <w:t xml:space="preserve"> SNP:rs3096324  Mismatch:0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 xml:space="preserve">               Coord</w:t>
      </w:r>
      <w:proofErr w:type="gramStart"/>
      <w:r w:rsidRPr="00D16A9F">
        <w:rPr>
          <w:rFonts w:ascii="Courier New" w:hAnsi="Courier New" w:cs="Courier New"/>
          <w:sz w:val="20"/>
          <w:szCs w:val="20"/>
        </w:rPr>
        <w:t>:89448663</w:t>
      </w:r>
      <w:proofErr w:type="gramEnd"/>
      <w:r w:rsidRPr="00D16A9F">
        <w:rPr>
          <w:rFonts w:ascii="Courier New" w:hAnsi="Courier New" w:cs="Courier New"/>
          <w:sz w:val="20"/>
          <w:szCs w:val="20"/>
        </w:rPr>
        <w:t xml:space="preserve"> SNP:rs3096299  Mismatch:1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 xml:space="preserve">               Coord</w:t>
      </w:r>
      <w:proofErr w:type="gramStart"/>
      <w:r w:rsidRPr="00D16A9F">
        <w:rPr>
          <w:rFonts w:ascii="Courier New" w:hAnsi="Courier New" w:cs="Courier New"/>
          <w:sz w:val="20"/>
          <w:szCs w:val="20"/>
        </w:rPr>
        <w:t>:89475817</w:t>
      </w:r>
      <w:proofErr w:type="gramEnd"/>
      <w:r w:rsidRPr="00D16A9F">
        <w:rPr>
          <w:rFonts w:ascii="Courier New" w:hAnsi="Courier New" w:cs="Courier New"/>
          <w:sz w:val="20"/>
          <w:szCs w:val="20"/>
        </w:rPr>
        <w:t xml:space="preserve"> SNP:rs17177108 Mismatch:1</w:t>
      </w:r>
    </w:p>
    <w:p w:rsidR="00D2727B" w:rsidRPr="00D16A9F" w:rsidRDefault="007D628D">
      <w:pPr>
        <w:spacing w:line="100" w:lineRule="atLeast"/>
        <w:rPr>
          <w:rFonts w:ascii="Courier New" w:hAnsi="Courier New" w:cs="Courier New"/>
          <w:sz w:val="20"/>
          <w:szCs w:val="20"/>
        </w:rPr>
      </w:pPr>
      <w:r w:rsidRPr="00D16A9F">
        <w:rPr>
          <w:rFonts w:ascii="Courier New" w:hAnsi="Courier New" w:cs="Courier New"/>
          <w:sz w:val="20"/>
          <w:szCs w:val="20"/>
        </w:rPr>
        <w:t xml:space="preserve">               Coord</w:t>
      </w:r>
      <w:proofErr w:type="gramStart"/>
      <w:r w:rsidRPr="00D16A9F">
        <w:rPr>
          <w:rFonts w:ascii="Courier New" w:hAnsi="Courier New" w:cs="Courier New"/>
          <w:sz w:val="20"/>
          <w:szCs w:val="20"/>
        </w:rPr>
        <w:t>:89488587</w:t>
      </w:r>
      <w:proofErr w:type="gramEnd"/>
      <w:r w:rsidRPr="00D16A9F">
        <w:rPr>
          <w:rFonts w:ascii="Courier New" w:hAnsi="Courier New" w:cs="Courier New"/>
          <w:sz w:val="20"/>
          <w:szCs w:val="20"/>
        </w:rPr>
        <w:t xml:space="preserve"> SNP:rs2911253  Mismatch:1</w:t>
      </w:r>
    </w:p>
    <w:p w:rsidR="00D16A9F" w:rsidRDefault="00D16A9F">
      <w:pPr>
        <w:spacing w:line="100" w:lineRule="atLeast"/>
      </w:pPr>
    </w:p>
    <w:p w:rsidR="00D2727B" w:rsidRDefault="00D16A9F">
      <w:pPr>
        <w:spacing w:line="100" w:lineRule="atLeast"/>
      </w:pPr>
      <w:r>
        <w:t xml:space="preserve">Next steps are to include a </w:t>
      </w:r>
      <w:r w:rsidRPr="008140FF">
        <w:rPr>
          <w:i/>
        </w:rPr>
        <w:t>p</w:t>
      </w:r>
      <w:r>
        <w:t>-value for the CNVs, and to predict gains.</w:t>
      </w:r>
    </w:p>
    <w:sectPr w:rsidR="00D2727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7B"/>
    <w:rsid w:val="00001D6B"/>
    <w:rsid w:val="00063054"/>
    <w:rsid w:val="00130E2D"/>
    <w:rsid w:val="0033456F"/>
    <w:rsid w:val="004F4590"/>
    <w:rsid w:val="005462F0"/>
    <w:rsid w:val="005A219A"/>
    <w:rsid w:val="007D628D"/>
    <w:rsid w:val="008140FF"/>
    <w:rsid w:val="0087123B"/>
    <w:rsid w:val="00D16A9F"/>
    <w:rsid w:val="00D2727B"/>
    <w:rsid w:val="00E30352"/>
    <w:rsid w:val="00F5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10</cp:revision>
  <dcterms:created xsi:type="dcterms:W3CDTF">2013-12-06T11:57:00Z</dcterms:created>
  <dcterms:modified xsi:type="dcterms:W3CDTF">2013-12-06T12:26:00Z</dcterms:modified>
</cp:coreProperties>
</file>