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666666"/>
          <w:sz w:val="24"/>
          <w:szCs w:val="24"/>
        </w:rPr>
        <w:t xml:space="preserve">TÀI LIỆU YÊU CẦU SẢN PHẨM</w:t>
      </w:r>
    </w:p>
    <w:p>
      <w:pPr>
        <w:spacing w:after="100"/>
        <w:jc w:val="center"/>
      </w:pPr>
      <w:r>
        <w:rPr>
          <w:i/>
          <w:iCs/>
          <w:color w:val="666666"/>
          <w:sz w:val="20"/>
          <w:szCs w:val="20"/>
        </w:rPr>
        <w:t xml:space="preserve">(Product Requirements Document)</w:t>
      </w:r>
    </w:p>
    <w:p>
      <w:pPr>
        <w:spacing w:after="100" w:before="300"/>
        <w:jc w:val="center"/>
      </w:pPr>
      <w:r>
        <w:rPr>
          <w:b/>
          <w:bCs/>
          <w:color w:val="1F3864"/>
          <w:sz w:val="56"/>
          <w:szCs w:val="56"/>
        </w:rPr>
        <w:t xml:space="preserve">EcoPatch</w:t>
      </w:r>
    </w:p>
    <w:p>
      <w:pPr>
        <w:spacing w:after="500"/>
        <w:jc w:val="center"/>
      </w:pPr>
      <w:r>
        <w:rPr>
          <w:color w:val="2E74B5"/>
          <w:sz w:val="24"/>
          <w:szCs w:val="24"/>
        </w:rPr>
        <w:t xml:space="preserve">Hệ thống theo dõi sức khỏe IoT phân hủy sinh học, Zero-Waste cho người cao tuổi</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8" w:space="4"/>
        </w:pBdr>
        <w:spacing w:after="160" w:before="360"/>
      </w:pPr>
      <w:r>
        <w:rPr>
          <w:b/>
          <w:bCs/>
          <w:color w:val="1F3864"/>
          <w:sz w:val="30"/>
          <w:szCs w:val="30"/>
        </w:rPr>
        <w:t xml:space="preserve">0. Thông tin tài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Trường</w:t>
            </w:r>
          </w:p>
        </w:tc>
        <w:tc>
          <w:tcPr>
            <w:tcW w:type="dxa" w:w="63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Tên sản phẩm</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EcoPatch — hệ thống theo dõi sức khỏe IoT 2 phần (màng dán sinh học tự tiêu + lõi chip tái sử dụng)</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Vấn đề giải quyết</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Già hóa dân số cần theo dõi sinh hiệu liên tục, kết hợp giảm rác thải điện tử y tế</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Phiên bản tài liệu</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v1.0</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Ngày soạn</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16/08/2026</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Trạng thái</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Bản nháp — chờ review</w:t>
            </w:r>
          </w:p>
        </w:tc>
      </w:tr>
      <w:tr>
        <w:tc>
          <w:tcPr>
            <w:tcW w:type="dxa" w:w="3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Người soạn</w:t>
            </w:r>
          </w:p>
        </w:tc>
        <w:tc>
          <w:tcPr>
            <w:tcW w:type="dxa" w:w="6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Trí Max</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Phạm vi liên quan</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Layer 1 (màng dán sinh học), Layer 2 (lõi IoT nRF52832), Layer 3 (mobile app + cloud AI)</w:t>
            </w:r>
          </w:p>
        </w:tc>
      </w:tr>
    </w:tbl>
    <w:p>
      <w:pPr>
        <w:spacing w:after="200"/>
      </w:pPr>
    </w:p>
    <w:p>
      <w:pPr>
        <w:pStyle w:val="Heading1"/>
        <w:pBdr>
          <w:bottom w:val="single" w:color="1F3864" w:sz="8" w:space="4"/>
        </w:pBdr>
        <w:spacing w:after="160" w:before="360"/>
      </w:pPr>
      <w:r>
        <w:rPr>
          <w:b/>
          <w:bCs/>
          <w:color w:val="1F3864"/>
          <w:sz w:val="30"/>
          <w:szCs w:val="30"/>
        </w:rPr>
        <w:t xml:space="preserve">1. Bối cảnh &amp; Vấn đề</w:t>
      </w:r>
    </w:p>
    <w:p>
      <w:pPr>
        <w:spacing w:after="160" w:line="300"/>
      </w:pPr>
      <w:r>
        <w:rPr>
          <w:sz w:val="22"/>
          <w:szCs w:val="22"/>
        </w:rPr>
        <w:t xml:space="preserve">Hai cuộc khủng hoảng toàn cầu đang giao thoa: già hóa dân số và rác thải điện tử. Người cao tuổi đối mặt với nguy cơ đột quỵ và mất nước thầm lặng, cần được theo dõi sinh hiệu liên tục, nhưng các thiết bị đeo tay (wearable) hiện tại thường cồng kềnh, gây bí bách và dễ kích ứng làn da mỏng manh của người già. Song song đó, các thiết bị y tế dùng một lần (miếng dán cảm biến, băng dính điện cực...) thải ra hàng triệu tấn nhựa và kim loại nặng độc hại mỗi năm.</w:t>
      </w:r>
    </w:p>
    <w:p>
      <w:pPr>
        <w:spacing w:after="160" w:line="300"/>
      </w:pPr>
      <w:r>
        <w:rPr>
          <w:sz w:val="22"/>
          <w:szCs w:val="22"/>
        </w:rPr>
        <w:t xml:space="preserve">EcoPatch giải quyết đồng thời cả hai vấn đề bằng một hệ thống theo dõi sức khỏe IoT gồm 2 phần tách rời: phần tiếp xúc da là màng dán sinh học tự phân hủy hoàn toàn, phần điện tử là lõi chip nhỏ gọn có thể tháo rời và tái sử dụng nhiều lần.</w:t>
      </w:r>
    </w:p>
    <w:p>
      <w:pPr>
        <w:pStyle w:val="Heading1"/>
        <w:pBdr>
          <w:bottom w:val="single" w:color="1F3864" w:sz="8" w:space="4"/>
        </w:pBdr>
        <w:spacing w:after="160" w:before="360"/>
      </w:pPr>
      <w:r>
        <w:rPr>
          <w:b/>
          <w:bCs/>
          <w:color w:val="1F3864"/>
          <w:sz w:val="30"/>
          <w:szCs w:val="30"/>
        </w:rPr>
        <w:t xml:space="preserve">2. Giải pháp</w:t>
      </w:r>
    </w:p>
    <w:p>
      <w:pPr>
        <w:pStyle w:val="Heading2"/>
        <w:spacing w:after="120" w:before="280"/>
      </w:pPr>
      <w:r>
        <w:rPr>
          <w:b/>
          <w:bCs/>
          <w:color w:val="2E74B5"/>
          <w:sz w:val="25"/>
          <w:szCs w:val="25"/>
        </w:rPr>
        <w:t xml:space="preserve">2.1 Màng dán sinh học tự tiêu (Disposable Patch)</w:t>
      </w:r>
    </w:p>
    <w:p>
      <w:pPr>
        <w:pStyle w:val="ListParagraph"/>
        <w:numPr>
          <w:ilvl w:val="0"/>
          <w:numId w:val="2"/>
        </w:numPr>
        <w:spacing w:after="80" w:line="280"/>
      </w:pPr>
      <w:r>
        <w:rPr>
          <w:sz w:val="22"/>
          <w:szCs w:val="22"/>
        </w:rPr>
        <w:t xml:space="preserve">Làm từ màng thạch dừa sinh học (Bacterial Cellulose), thu được từ quá trình lên men nước dừa già — tận dụng phế phẩm nông nghiệp Việt Nam.</w:t>
      </w:r>
    </w:p>
    <w:p>
      <w:pPr>
        <w:pStyle w:val="ListParagraph"/>
        <w:numPr>
          <w:ilvl w:val="0"/>
          <w:numId w:val="2"/>
        </w:numPr>
        <w:spacing w:after="80" w:line="280"/>
      </w:pPr>
      <w:r>
        <w:rPr>
          <w:sz w:val="22"/>
          <w:szCs w:val="22"/>
        </w:rPr>
        <w:t xml:space="preserve">Mạch dẫn điện được in bằng mực Bio-Carbon nhiệt phân từ bã cà phê, tạo thành mạch điện tử dẻo dai (flexible electronics).</w:t>
      </w:r>
    </w:p>
    <w:p>
      <w:pPr>
        <w:pStyle w:val="ListParagraph"/>
        <w:numPr>
          <w:ilvl w:val="0"/>
          <w:numId w:val="2"/>
        </w:numPr>
        <w:spacing w:after="80" w:line="280"/>
      </w:pPr>
      <w:r>
        <w:rPr>
          <w:sz w:val="22"/>
          <w:szCs w:val="22"/>
        </w:rPr>
        <w:t xml:space="preserve">Mềm mại như làn da thứ hai, tự phân hủy thành phân bón hữu cơ 100% sau 7–14 ngày.</w:t>
      </w:r>
    </w:p>
    <w:p>
      <w:pPr>
        <w:pStyle w:val="Heading2"/>
        <w:spacing w:after="120" w:before="280"/>
      </w:pPr>
      <w:r>
        <w:rPr>
          <w:b/>
          <w:bCs/>
          <w:color w:val="2E74B5"/>
          <w:sz w:val="25"/>
          <w:szCs w:val="25"/>
        </w:rPr>
        <w:t xml:space="preserve">2.2 Lõi chip thông minh (Reusable Core)</w:t>
      </w:r>
    </w:p>
    <w:p>
      <w:pPr>
        <w:pStyle w:val="ListParagraph"/>
        <w:numPr>
          <w:ilvl w:val="0"/>
          <w:numId w:val="2"/>
        </w:numPr>
        <w:spacing w:after="80" w:line="280"/>
      </w:pPr>
      <w:r>
        <w:rPr>
          <w:sz w:val="22"/>
          <w:szCs w:val="22"/>
        </w:rPr>
        <w:t xml:space="preserve">Module IoT siêu nhỏ, tháo rời được, kết nối vật lý với màng dán qua nam châm/pogo pin.</w:t>
      </w:r>
    </w:p>
    <w:p>
      <w:pPr>
        <w:pStyle w:val="ListParagraph"/>
        <w:numPr>
          <w:ilvl w:val="0"/>
          <w:numId w:val="2"/>
        </w:numPr>
        <w:spacing w:after="80" w:line="280"/>
      </w:pPr>
      <w:r>
        <w:rPr>
          <w:sz w:val="22"/>
          <w:szCs w:val="22"/>
        </w:rPr>
        <w:t xml:space="preserve">Đọc tín hiệu điện sinh học (ECG, GSR) và truyền dữ liệu qua Bluetooth Low Energy.</w:t>
      </w:r>
    </w:p>
    <w:p>
      <w:pPr>
        <w:pStyle w:val="ListParagraph"/>
        <w:numPr>
          <w:ilvl w:val="0"/>
          <w:numId w:val="2"/>
        </w:numPr>
        <w:spacing w:after="80" w:line="280"/>
      </w:pPr>
      <w:r>
        <w:rPr>
          <w:sz w:val="22"/>
          <w:szCs w:val="22"/>
        </w:rPr>
        <w:t xml:space="preserve">Sạc lại được, dùng trong nhiều năm — chỉ mua 1 lần.</w:t>
      </w:r>
    </w:p>
    <w:p>
      <w:pPr>
        <w:pStyle w:val="Heading1"/>
        <w:pBdr>
          <w:bottom w:val="single" w:color="1F3864" w:sz="8" w:space="4"/>
        </w:pBdr>
        <w:spacing w:after="160" w:before="360"/>
      </w:pPr>
      <w:r>
        <w:rPr>
          <w:b/>
          <w:bCs/>
          <w:color w:val="1F3864"/>
          <w:sz w:val="30"/>
          <w:szCs w:val="30"/>
        </w:rPr>
        <w:t xml:space="preserve">3. Đối tượng người dùng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Persona</w:t>
            </w:r>
          </w:p>
        </w:tc>
        <w:tc>
          <w:tcPr>
            <w:tcW w:type="dxa" w:w="3800"/>
            <w:shd w:fill="1F3864" w:val="clear"/>
            <w:tcMar>
              <w:top w:type="dxa" w:w="80"/>
              <w:left w:type="dxa" w:w="100"/>
              <w:bottom w:type="dxa" w:w="80"/>
              <w:right w:type="dxa" w:w="100"/>
            </w:tcMar>
            <w:vAlign w:val="center"/>
          </w:tcPr>
          <w:p>
            <w:pPr>
              <w:jc w:val="center"/>
            </w:pPr>
            <w:r>
              <w:rPr>
                <w:b/>
                <w:bCs/>
                <w:color w:val="FFFFFF"/>
                <w:sz w:val="20"/>
                <w:szCs w:val="20"/>
              </w:rPr>
              <w:t xml:space="preserve">Nhu cầu chính</w:t>
            </w:r>
          </w:p>
        </w:tc>
        <w:tc>
          <w:tcPr>
            <w:tcW w:type="dxa" w:w="3300"/>
            <w:shd w:fill="1F3864" w:val="clear"/>
            <w:tcMar>
              <w:top w:type="dxa" w:w="80"/>
              <w:left w:type="dxa" w:w="100"/>
              <w:bottom w:type="dxa" w:w="80"/>
              <w:right w:type="dxa" w:w="100"/>
            </w:tcMar>
            <w:vAlign w:val="center"/>
          </w:tcPr>
          <w:p>
            <w:pPr>
              <w:jc w:val="center"/>
            </w:pPr>
            <w:r>
              <w:rPr>
                <w:b/>
                <w:bCs/>
                <w:color w:val="FFFFFF"/>
                <w:sz w:val="20"/>
                <w:szCs w:val="20"/>
              </w:rPr>
              <w:t xml:space="preserve">Tương tác với EcoPatch</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Người cao tuổi (người đeo)</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Thoải mái, không kích ứng da, không cần thao tác phức tạp</w:t>
            </w:r>
          </w:p>
        </w:tc>
        <w:tc>
          <w:tcPr>
            <w:tcW w:type="dxa" w:w="3300"/>
            <w:tcMar>
              <w:top w:type="dxa" w:w="80"/>
              <w:left w:type="dxa" w:w="100"/>
              <w:bottom w:type="dxa" w:w="80"/>
              <w:right w:type="dxa" w:w="100"/>
            </w:tcMar>
            <w:vAlign w:val="center"/>
          </w:tcPr>
          <w:p>
            <w:pPr>
              <w:jc w:val="left"/>
            </w:pPr>
            <w:r>
              <w:rPr>
                <w:b w:val="false"/>
                <w:bCs w:val="false"/>
                <w:color w:val="000000"/>
                <w:sz w:val="20"/>
                <w:szCs w:val="20"/>
              </w:rPr>
              <w:t xml:space="preserve">Đeo màng dán trên da; thay màng mới mỗi 7–14 ngày</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Người thân / Người chăm sóc</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Nhận cảnh báo sớm nguy cơ đột quỵ/mất nước, yên tâm khi không ở gần</w:t>
            </w:r>
          </w:p>
        </w:tc>
        <w:tc>
          <w:tcPr>
            <w:tcW w:type="dxa" w:w="3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Nhận thông báo khẩn cấp qua mobile app khi có bất thường</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Trung tâm y tế / Bác sĩ (tuỳ chọn)</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Theo dõi xu hướng sinh hiệu dài hạn của bệnh nhân</w:t>
            </w:r>
          </w:p>
        </w:tc>
        <w:tc>
          <w:tcPr>
            <w:tcW w:type="dxa" w:w="3300"/>
            <w:tcMar>
              <w:top w:type="dxa" w:w="80"/>
              <w:left w:type="dxa" w:w="100"/>
              <w:bottom w:type="dxa" w:w="80"/>
              <w:right w:type="dxa" w:w="100"/>
            </w:tcMar>
            <w:vAlign w:val="center"/>
          </w:tcPr>
          <w:p>
            <w:pPr>
              <w:jc w:val="left"/>
            </w:pPr>
            <w:r>
              <w:rPr>
                <w:b w:val="false"/>
                <w:bCs w:val="false"/>
                <w:color w:val="000000"/>
                <w:sz w:val="20"/>
                <w:szCs w:val="20"/>
              </w:rPr>
              <w:t xml:space="preserve">Xem dữ liệu time-series qua tích hợp/API (nếu được chia sẻ)</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Người vận hành/quản trị hệ thống</w:t>
            </w:r>
          </w:p>
        </w:tc>
        <w:tc>
          <w:tcPr>
            <w:tcW w:type="dxa" w:w="3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Quản lý gói thuê bao, đảm bảo lõi IoT hoạt động ổn định</w:t>
            </w:r>
          </w:p>
        </w:tc>
        <w:tc>
          <w:tcPr>
            <w:tcW w:type="dxa" w:w="3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Quản lý tài khoản, đơn hàng subscription màng dán qua app/cổng quản trị</w:t>
            </w:r>
          </w:p>
        </w:tc>
      </w:tr>
    </w:tbl>
    <w:p>
      <w:pPr>
        <w:pStyle w:val="Heading1"/>
        <w:pBdr>
          <w:bottom w:val="single" w:color="1F3864" w:sz="8" w:space="4"/>
        </w:pBdr>
        <w:spacing w:after="160" w:before="360"/>
      </w:pPr>
      <w:r>
        <w:rPr>
          <w:b/>
          <w:bCs/>
          <w:color w:val="1F3864"/>
          <w:sz w:val="30"/>
          <w:szCs w:val="30"/>
        </w:rPr>
        <w:t xml:space="preserve">4. Phạm vi (Scope)</w:t>
      </w:r>
    </w:p>
    <w:p>
      <w:pPr>
        <w:pStyle w:val="Heading2"/>
        <w:spacing w:after="120" w:before="280"/>
      </w:pPr>
      <w:r>
        <w:rPr>
          <w:b/>
          <w:bCs/>
          <w:color w:val="2E74B5"/>
          <w:sz w:val="25"/>
          <w:szCs w:val="25"/>
        </w:rPr>
        <w:t xml:space="preserve">4.1 Trong phạm vi</w:t>
      </w:r>
    </w:p>
    <w:p>
      <w:pPr>
        <w:pStyle w:val="ListParagraph"/>
        <w:numPr>
          <w:ilvl w:val="0"/>
          <w:numId w:val="2"/>
        </w:numPr>
        <w:spacing w:after="80" w:line="280"/>
      </w:pPr>
      <w:r>
        <w:rPr>
          <w:sz w:val="22"/>
          <w:szCs w:val="22"/>
        </w:rPr>
        <w:t xml:space="preserve">Vật liệu &amp; thiết kế màng dán sinh học: nền Bacterial Cellulose, mực dẫn điện Bio-Carbon, lớp keo y tế sinh học an toàn cho da.</w:t>
      </w:r>
    </w:p>
    <w:p>
      <w:pPr>
        <w:pStyle w:val="ListParagraph"/>
        <w:numPr>
          <w:ilvl w:val="0"/>
          <w:numId w:val="2"/>
        </w:numPr>
        <w:spacing w:after="80" w:line="280"/>
      </w:pPr>
      <w:r>
        <w:rPr>
          <w:sz w:val="22"/>
          <w:szCs w:val="22"/>
        </w:rPr>
        <w:t xml:space="preserve">Firmware lõi IoT (nRF52832 BLE): đọc cảm biến ECG, GSR; xử lý tín hiệu; truyền dữ liệu qua BLE 5.0.</w:t>
      </w:r>
    </w:p>
    <w:p>
      <w:pPr>
        <w:pStyle w:val="ListParagraph"/>
        <w:numPr>
          <w:ilvl w:val="0"/>
          <w:numId w:val="2"/>
        </w:numPr>
        <w:spacing w:after="80" w:line="280"/>
      </w:pPr>
      <w:r>
        <w:rPr>
          <w:sz w:val="22"/>
          <w:szCs w:val="22"/>
        </w:rPr>
        <w:t xml:space="preserve">Cơ chế kết nối vật lý tháo rời giữa lõi chip và màng dán (nam châm/pogo pin).</w:t>
      </w:r>
    </w:p>
    <w:p>
      <w:pPr>
        <w:pStyle w:val="ListParagraph"/>
        <w:numPr>
          <w:ilvl w:val="0"/>
          <w:numId w:val="2"/>
        </w:numPr>
        <w:spacing w:after="80" w:line="280"/>
      </w:pPr>
      <w:r>
        <w:rPr>
          <w:sz w:val="22"/>
          <w:szCs w:val="22"/>
        </w:rPr>
        <w:t xml:space="preserve">Mobile app (React Native): hiển thị chỉ số sức khỏe thời gian thực.</w:t>
      </w:r>
    </w:p>
    <w:p>
      <w:pPr>
        <w:pStyle w:val="ListParagraph"/>
        <w:numPr>
          <w:ilvl w:val="0"/>
          <w:numId w:val="2"/>
        </w:numPr>
        <w:spacing w:after="80" w:line="280"/>
      </w:pPr>
      <w:r>
        <w:rPr>
          <w:sz w:val="22"/>
          <w:szCs w:val="22"/>
        </w:rPr>
        <w:t xml:space="preserve">Cloud AI: phân tích chuỗi thời gian (time-series) để dự đoán và cảnh báo nguy cơ đột quỵ/mất nước.</w:t>
      </w:r>
    </w:p>
    <w:p>
      <w:pPr>
        <w:pStyle w:val="ListParagraph"/>
        <w:numPr>
          <w:ilvl w:val="0"/>
          <w:numId w:val="2"/>
        </w:numPr>
        <w:spacing w:after="80" w:line="280"/>
      </w:pPr>
      <w:r>
        <w:rPr>
          <w:sz w:val="22"/>
          <w:szCs w:val="22"/>
        </w:rPr>
        <w:t xml:space="preserve">Mô hình kinh doanh Razor-and-Blade: bán lõi IoT một lần + subscription hộp màng dán hàng tháng.</w:t>
      </w:r>
    </w:p>
    <w:p>
      <w:pPr>
        <w:pStyle w:val="Heading2"/>
        <w:spacing w:after="120" w:before="280"/>
      </w:pPr>
      <w:r>
        <w:rPr>
          <w:b/>
          <w:bCs/>
          <w:color w:val="2E74B5"/>
          <w:sz w:val="25"/>
          <w:szCs w:val="25"/>
        </w:rPr>
        <w:t xml:space="preserve">4.2 Ngoài phạm vi</w:t>
      </w:r>
    </w:p>
    <w:p>
      <w:pPr>
        <w:pStyle w:val="ListParagraph"/>
        <w:numPr>
          <w:ilvl w:val="0"/>
          <w:numId w:val="2"/>
        </w:numPr>
        <w:spacing w:after="80" w:line="280"/>
      </w:pPr>
      <w:r>
        <w:rPr>
          <w:sz w:val="22"/>
          <w:szCs w:val="22"/>
        </w:rPr>
        <w:t xml:space="preserve">Quy trình sản xuất công nghiệp quy mô lớn cho màng dán sinh học (thuộc giai đoạn R&amp;D/manufacturing riêng).</w:t>
      </w:r>
    </w:p>
    <w:p>
      <w:pPr>
        <w:pStyle w:val="ListParagraph"/>
        <w:numPr>
          <w:ilvl w:val="0"/>
          <w:numId w:val="2"/>
        </w:numPr>
        <w:spacing w:after="80" w:line="280"/>
      </w:pPr>
      <w:r>
        <w:rPr>
          <w:sz w:val="22"/>
          <w:szCs w:val="22"/>
        </w:rPr>
        <w:t xml:space="preserve">Chứng nhận thiết bị y tế (FDA/CE) — cần lộ trình pháp lý riêng, không thuộc phạm vi PRD kỹ thuật này.</w:t>
      </w:r>
    </w:p>
    <w:p>
      <w:pPr>
        <w:pStyle w:val="ListParagraph"/>
        <w:numPr>
          <w:ilvl w:val="0"/>
          <w:numId w:val="2"/>
        </w:numPr>
        <w:spacing w:after="80" w:line="280"/>
      </w:pPr>
      <w:r>
        <w:rPr>
          <w:sz w:val="22"/>
          <w:szCs w:val="22"/>
        </w:rPr>
        <w:t xml:space="preserve">Tích hợp trực tiếp với hệ thống hồ sơ bệnh án điện tử (EHR) của bệnh viện (roadmap tương lai).</w:t>
      </w:r>
    </w:p>
    <w:p>
      <w:pPr>
        <w:pStyle w:val="Heading1"/>
        <w:pBdr>
          <w:bottom w:val="single" w:color="1F3864" w:sz="8" w:space="4"/>
        </w:pBdr>
        <w:spacing w:after="160" w:before="360"/>
      </w:pPr>
      <w:r>
        <w:rPr>
          <w:b/>
          <w:bCs/>
          <w:color w:val="1F3864"/>
          <w:sz w:val="30"/>
          <w:szCs w:val="30"/>
        </w:rPr>
        <w:t xml:space="preserve">5. Kiến trúc hệ thống</w:t>
      </w:r>
    </w:p>
    <w:p>
      <w:pPr>
        <w:spacing w:after="160" w:line="300"/>
      </w:pPr>
      <w:r>
        <w:rPr>
          <w:sz w:val="22"/>
          <w:szCs w:val="22"/>
        </w:rPr>
        <w:t xml:space="preserve">Hệ thống gồm 3 lớp: phần cứng phân hủy sinh học tiếp xúc da, lõi IoT tái sử dụng xử lý tín hiệu, và tầng phần mềm mobile/cloud AI phân tích và cảnh báo.</w:t>
      </w:r>
    </w:p>
    <w:p>
      <w:pPr>
        <w:pStyle w:val="Heading2"/>
        <w:spacing w:after="120" w:before="280"/>
      </w:pPr>
      <w:r>
        <w:rPr>
          <w:b/>
          <w:bCs/>
          <w:color w:val="2E74B5"/>
          <w:sz w:val="25"/>
          <w:szCs w:val="25"/>
        </w:rPr>
        <w:t xml:space="preserve">5.1 Layer 1 — Màng dán phân hủy sinh học (Vật liệu/Phần cứng)</w:t>
      </w:r>
    </w:p>
    <w:p>
      <w:pPr>
        <w:pStyle w:val="ListParagraph"/>
        <w:numPr>
          <w:ilvl w:val="0"/>
          <w:numId w:val="2"/>
        </w:numPr>
        <w:spacing w:after="80" w:line="280"/>
      </w:pPr>
      <w:r>
        <w:rPr>
          <w:sz w:val="22"/>
          <w:szCs w:val="22"/>
        </w:rPr>
        <w:t xml:space="preserve">Lớp nền (Substrate): Bacterial Cellulose — màng thạch dừa sinh học, cấu trúc sợi nano 3D siêu bền, giữ ẩm tốt, bám dính tự nhiên.</w:t>
      </w:r>
    </w:p>
    <w:p>
      <w:pPr>
        <w:pStyle w:val="ListParagraph"/>
        <w:numPr>
          <w:ilvl w:val="0"/>
          <w:numId w:val="2"/>
        </w:numPr>
        <w:spacing w:after="80" w:line="280"/>
      </w:pPr>
      <w:r>
        <w:rPr>
          <w:sz w:val="22"/>
          <w:szCs w:val="22"/>
        </w:rPr>
        <w:t xml:space="preserve">Mạch điện (Circuit): in bằng mực Bio-Carbon từ bã cà phê nhiệt phân, pha trộn chất kết dính sinh học.</w:t>
      </w:r>
    </w:p>
    <w:p>
      <w:pPr>
        <w:pStyle w:val="ListParagraph"/>
        <w:numPr>
          <w:ilvl w:val="0"/>
          <w:numId w:val="2"/>
        </w:numPr>
        <w:spacing w:after="80" w:line="280"/>
      </w:pPr>
      <w:r>
        <w:rPr>
          <w:sz w:val="22"/>
          <w:szCs w:val="22"/>
        </w:rPr>
        <w:t xml:space="preserve">Lớp keo y tế sinh học an toàn cho da mỏng của người già, cho phép da "thở".</w:t>
      </w:r>
    </w:p>
    <w:p>
      <w:pPr>
        <w:pStyle w:val="Heading2"/>
        <w:spacing w:after="120" w:before="280"/>
      </w:pPr>
      <w:r>
        <w:rPr>
          <w:b/>
          <w:bCs/>
          <w:color w:val="2E74B5"/>
          <w:sz w:val="25"/>
          <w:szCs w:val="25"/>
        </w:rPr>
        <w:t xml:space="preserve">5.2 Layer 2 — Lõi IoT tái sử dụng (Firmware)</w:t>
      </w:r>
    </w:p>
    <w:p>
      <w:pPr>
        <w:pStyle w:val="ListParagraph"/>
        <w:numPr>
          <w:ilvl w:val="0"/>
          <w:numId w:val="2"/>
        </w:numPr>
        <w:spacing w:after="80" w:line="280"/>
      </w:pPr>
      <w:r>
        <w:rPr>
          <w:sz w:val="22"/>
          <w:szCs w:val="22"/>
        </w:rPr>
        <w:t xml:space="preserve">Chip xử lý tín hiệu nRF52832 (BLE) — cảm biến ECG, cảm biến GSR.</w:t>
      </w:r>
    </w:p>
    <w:p>
      <w:pPr>
        <w:pStyle w:val="ListParagraph"/>
        <w:numPr>
          <w:ilvl w:val="0"/>
          <w:numId w:val="2"/>
        </w:numPr>
        <w:spacing w:after="80" w:line="280"/>
      </w:pPr>
      <w:r>
        <w:rPr>
          <w:sz w:val="22"/>
          <w:szCs w:val="22"/>
        </w:rPr>
        <w:t xml:space="preserve">Phân tích nhịp tim và mức độ hydrat hóa (điện giải qua mồ hôi).</w:t>
      </w:r>
    </w:p>
    <w:p>
      <w:pPr>
        <w:pStyle w:val="ListParagraph"/>
        <w:numPr>
          <w:ilvl w:val="0"/>
          <w:numId w:val="2"/>
        </w:numPr>
        <w:spacing w:after="80" w:line="280"/>
      </w:pPr>
      <w:r>
        <w:rPr>
          <w:sz w:val="22"/>
          <w:szCs w:val="22"/>
        </w:rPr>
        <w:t xml:space="preserve">Kết nối vật lý với màng dán qua nam châm/pogo pin; truyền dữ liệu qua Bluetooth Low Energy 5.0.</w:t>
      </w:r>
    </w:p>
    <w:p>
      <w:pPr>
        <w:pStyle w:val="Heading2"/>
        <w:spacing w:after="120" w:before="280"/>
      </w:pPr>
      <w:r>
        <w:rPr>
          <w:b/>
          <w:bCs/>
          <w:color w:val="2E74B5"/>
          <w:sz w:val="25"/>
          <w:szCs w:val="25"/>
        </w:rPr>
        <w:t xml:space="preserve">5.3 Layer 3 — Mobile App &amp; Cloud AI (Phần mềm)</w:t>
      </w:r>
    </w:p>
    <w:p>
      <w:pPr>
        <w:pStyle w:val="ListParagraph"/>
        <w:numPr>
          <w:ilvl w:val="0"/>
          <w:numId w:val="2"/>
        </w:numPr>
        <w:spacing w:after="80" w:line="280"/>
      </w:pPr>
      <w:r>
        <w:rPr>
          <w:sz w:val="22"/>
          <w:szCs w:val="22"/>
        </w:rPr>
        <w:t xml:space="preserve">React Native App: hiển thị chỉ số sức khỏe thời gian thực cho người dùng/người thân.</w:t>
      </w:r>
    </w:p>
    <w:p>
      <w:pPr>
        <w:pStyle w:val="ListParagraph"/>
        <w:numPr>
          <w:ilvl w:val="0"/>
          <w:numId w:val="2"/>
        </w:numPr>
        <w:spacing w:after="80" w:line="280"/>
      </w:pPr>
      <w:r>
        <w:rPr>
          <w:sz w:val="22"/>
          <w:szCs w:val="22"/>
        </w:rPr>
        <w:t xml:space="preserve">Cloud AI: mô hình phân tích chuỗi thời gian (time-series AI) dự đoán và cảnh báo nguy cơ đột quỵ/mất nước trước khi xảy ra.</w:t>
      </w:r>
    </w:p>
    <w:p>
      <w:pPr>
        <w:pStyle w:val="Heading1"/>
        <w:pBdr>
          <w:bottom w:val="single" w:color="1F3864" w:sz="8" w:space="4"/>
        </w:pBdr>
        <w:spacing w:after="160" w:before="360"/>
      </w:pPr>
      <w:r>
        <w:rPr>
          <w:b/>
          <w:bCs/>
          <w:color w:val="1F3864"/>
          <w:sz w:val="30"/>
          <w:szCs w:val="30"/>
        </w:rPr>
        <w:t xml:space="preserve">6. Tính năng cốt lõi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Tính năng</w:t>
            </w:r>
          </w:p>
        </w:tc>
        <w:tc>
          <w:tcPr>
            <w:tcW w:type="dxa" w:w="65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Giám sát sinh hiệu 24/7</w:t>
            </w:r>
          </w:p>
        </w:tc>
        <w:tc>
          <w:tcPr>
            <w:tcW w:type="dxa" w:w="6500"/>
            <w:tcMar>
              <w:top w:type="dxa" w:w="80"/>
              <w:left w:type="dxa" w:w="100"/>
              <w:bottom w:type="dxa" w:w="80"/>
              <w:right w:type="dxa" w:w="100"/>
            </w:tcMar>
            <w:vAlign w:val="center"/>
          </w:tcPr>
          <w:p>
            <w:pPr>
              <w:jc w:val="left"/>
            </w:pPr>
            <w:r>
              <w:rPr>
                <w:b w:val="false"/>
                <w:bCs w:val="false"/>
                <w:color w:val="000000"/>
                <w:sz w:val="20"/>
                <w:szCs w:val="20"/>
              </w:rPr>
              <w:t xml:space="preserve">Đo điện tâm đồ (ECG) cơ bản, nhịp tim (HR), phân tích điện giải qua mồ hôi để cảnh báo mất nước</w:t>
            </w:r>
          </w:p>
        </w:tc>
      </w:tr>
      <w:tr>
        <w:tc>
          <w:tcPr>
            <w:tcW w:type="dxa" w:w="2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Cảnh báo IoT thời gian thực</w:t>
            </w:r>
          </w:p>
        </w:tc>
        <w:tc>
          <w:tcPr>
            <w:tcW w:type="dxa" w:w="6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Thuật toán phát hiện bất thường, gửi thông báo khẩn cấp đến điện thoại người thân hoặc trung tâm y tế</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Phân hủy sinh học (Compostable)</w:t>
            </w:r>
          </w:p>
        </w:tc>
        <w:tc>
          <w:tcPr>
            <w:tcW w:type="dxa" w:w="6500"/>
            <w:tcMar>
              <w:top w:type="dxa" w:w="80"/>
              <w:left w:type="dxa" w:w="100"/>
              <w:bottom w:type="dxa" w:w="80"/>
              <w:right w:type="dxa" w:w="100"/>
            </w:tcMar>
            <w:vAlign w:val="center"/>
          </w:tcPr>
          <w:p>
            <w:pPr>
              <w:jc w:val="left"/>
            </w:pPr>
            <w:r>
              <w:rPr>
                <w:b w:val="false"/>
                <w:bCs w:val="false"/>
                <w:color w:val="000000"/>
                <w:sz w:val="20"/>
                <w:szCs w:val="20"/>
              </w:rPr>
              <w:t xml:space="preserve">Màng dán tiếp xúc da có thể gỡ ra, chôn xuống đất, tự phân hủy thành dinh dưỡng cho cây trồng</w:t>
            </w:r>
          </w:p>
        </w:tc>
      </w:tr>
      <w:tr>
        <w:tc>
          <w:tcPr>
            <w:tcW w:type="dxa" w:w="2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Tương thích sinh học cao</w:t>
            </w:r>
          </w:p>
        </w:tc>
        <w:tc>
          <w:tcPr>
            <w:tcW w:type="dxa" w:w="6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Màng thạch dừa làm mát da, cho phép da "thở", không gây hăm đỏ/ngứa như keo y tế thông thường</w:t>
            </w:r>
          </w:p>
        </w:tc>
      </w:tr>
    </w:tbl>
    <w:p>
      <w:pPr>
        <w:pStyle w:val="Heading1"/>
        <w:pBdr>
          <w:bottom w:val="single" w:color="1F3864" w:sz="8" w:space="4"/>
        </w:pBdr>
        <w:spacing w:after="160" w:before="360"/>
      </w:pPr>
      <w:r>
        <w:rPr>
          <w:b/>
          <w:bCs/>
          <w:color w:val="1F3864"/>
          <w:sz w:val="30"/>
          <w:szCs w:val="30"/>
        </w:rPr>
        <w:t xml:space="preserve">7. Yêu cầu chức năng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80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center"/>
            </w:pPr>
            <w:r>
              <w:rPr>
                <w:b/>
                <w:bCs/>
                <w:color w:val="FFFFFF"/>
                <w:sz w:val="20"/>
                <w:szCs w:val="20"/>
              </w:rPr>
              <w:t xml:space="preserve">Yêu cầu</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Ưu tiên</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FR-01</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Lõi IoT phải đọc được tín hiệu ECG và GSR liên tục từ màng dán qua kết nối nam châm/pogo pin</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FR-02</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Lõi IoT phải truyền dữ liệu sinh hiệu tới mobile app qua BLE 5.0 với độ trễ chấp nhận được cho giám sát gần thực</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FR-03</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Mobile app phải hiển thị nhịp tim, ECG cơ bản và mức độ hydrat hóa theo thời gian thực</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FR-04</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Cloud AI phải phân tích chuỗi thời gian để phát hiện bất thường và dự đoán nguy cơ đột quỵ/mất nước</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FR-05</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Hệ thống phải gửi cảnh báo khẩn cấp (push notification) tới người thân/trung tâm y tế khi phát hiện bất thường nghiêm trọng</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FR-06</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Hệ thống phải cho phép tháo rời và gắn lại lõi IoT vào màng dán mới mà không mất dữ liệu cấu hình</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FR-07</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App phải hỗ trợ quản lý gói subscription (đặt hàng, gia hạn) hộp màng dán hàng tháng</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FR-08</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Hệ thống phải cảnh báo người dùng khi màng dán gần hết vòng đời sử dụng (7–14 ngày) để thay mới</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FR-09</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Lõi IoT phải có cơ chế sạc lại và hiển thị trạng thái pin</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FR-10</w:t>
            </w:r>
          </w:p>
        </w:tc>
        <w:tc>
          <w:tcPr>
            <w:tcW w:type="dxa" w:w="66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Hệ thống phải lưu lịch sử dữ liệu sinh hiệu để xem xu hướng dài hạn</w:t>
            </w:r>
          </w:p>
        </w:tc>
        <w:tc>
          <w:tcPr>
            <w:tcW w:type="dxa" w:w="1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FR-11</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Hệ thống nên cho phép chia sẻ dữ liệu với bác sĩ/trung tâm y tế qua API hoặc export</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Thấp</w:t>
            </w:r>
          </w:p>
        </w:tc>
      </w:tr>
    </w:tbl>
    <w:p>
      <w:pPr>
        <w:pStyle w:val="Heading1"/>
        <w:pBdr>
          <w:bottom w:val="single" w:color="1F3864" w:sz="8" w:space="4"/>
        </w:pBdr>
        <w:spacing w:after="160" w:before="360"/>
      </w:pPr>
      <w:r>
        <w:rPr>
          <w:b/>
          <w:bCs/>
          <w:color w:val="1F3864"/>
          <w:sz w:val="30"/>
          <w:szCs w:val="30"/>
        </w:rPr>
        <w:t xml:space="preserve">8. Yêu cầu phi chức năng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Hạng mục</w:t>
            </w:r>
          </w:p>
        </w:tc>
        <w:tc>
          <w:tcPr>
            <w:tcW w:type="dxa" w:w="6800"/>
            <w:shd w:fill="1F3864" w:val="clear"/>
            <w:tcMar>
              <w:top w:type="dxa" w:w="80"/>
              <w:left w:type="dxa" w:w="100"/>
              <w:bottom w:type="dxa" w:w="80"/>
              <w:right w:type="dxa" w:w="100"/>
            </w:tcMar>
            <w:vAlign w:val="center"/>
          </w:tcPr>
          <w:p>
            <w:pPr>
              <w:jc w:val="center"/>
            </w:pPr>
            <w:r>
              <w:rPr>
                <w:b/>
                <w:bCs/>
                <w:color w:val="FFFFFF"/>
                <w:sz w:val="20"/>
                <w:szCs w:val="20"/>
              </w:rPr>
              <w:t xml:space="preserve">Yêu cầu</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An toàn sinh học</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Lớp keo và màng dán phải an toàn tuyệt đối cho da mỏng/nhạy cảm của người cao tuổi, không gây kích ứng</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Phân hủy sinh học</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Màng dán phải phân hủy hoàn toàn thành phân bón hữu cơ trong vòng 7–14 ngày sau khi chôn xuống đất</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Thời lượng pin lõi IoT</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Đủ để hoạt động liên tục tối thiểu bằng vòng đời một màng dán (7–14 ngày) giữa các lần sạc</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Độ trễ cảnh báo</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Thông báo khẩn cấp phải tới người thân trong vòng vài giây đến vài phút kể từ khi phát hiện bất thường</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Bảo mật dữ liệu</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Dữ liệu sinh hiệu truyền qua BLE và lưu trên cloud phải được mã hoá, tuân thủ quy định bảo vệ dữ liệu y tế</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Độ bền kết nối cơ khí</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Cơ chế nam châm/pogo pin phải chịu được tháo lắp nhiều lần (tối thiểu bằng số chu kỳ subscription dự kiến/năm)</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Khả năng mở rộng cảm biến</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Kiến trúc lõi IoT nên cho phép bổ sung loại cảm biến mới trong tương lai (ví dụ SpO2, nhiệt độ da)</w:t>
            </w:r>
          </w:p>
        </w:tc>
      </w:tr>
    </w:tbl>
    <w:p>
      <w:pPr>
        <w:pStyle w:val="Heading1"/>
        <w:pBdr>
          <w:bottom w:val="single" w:color="1F3864" w:sz="8" w:space="4"/>
        </w:pBdr>
        <w:spacing w:after="160" w:before="360"/>
      </w:pPr>
      <w:r>
        <w:rPr>
          <w:b/>
          <w:bCs/>
          <w:color w:val="1F3864"/>
          <w:sz w:val="30"/>
          <w:szCs w:val="30"/>
        </w:rPr>
        <w:t xml:space="preserve">9. Vật liệu &amp; Công nghệ 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Thành phần</w:t>
            </w:r>
          </w:p>
        </w:tc>
        <w:tc>
          <w:tcPr>
            <w:tcW w:type="dxa" w:w="68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Bacterial Cellulose (BC)</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Thu từ lên men nước dừa già (phế phẩm nông nghiệp Việt Nam); cấu trúc sợi nano 3D siêu bền, giữ ẩm tốt, bám dính tự nhiên</w:t>
            </w:r>
          </w:p>
        </w:tc>
      </w:tr>
      <w:tr>
        <w:tc>
          <w:tcPr>
            <w:tcW w:type="dxa" w:w="25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Conductive Coffee Ink</w:t>
            </w:r>
          </w:p>
        </w:tc>
        <w:tc>
          <w:tcPr>
            <w:tcW w:type="dxa" w:w="68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Bã cà phê nhiệt phân thành carbon dẫn điện (Bio-carbon), pha với chất kết dính sinh học tạo mực in mạch điện dẻo dai</w:t>
            </w:r>
          </w:p>
        </w:tc>
      </w:tr>
    </w:tbl>
    <w:p>
      <w:pPr>
        <w:pStyle w:val="Heading1"/>
        <w:pBdr>
          <w:bottom w:val="single" w:color="1F3864" w:sz="8" w:space="4"/>
        </w:pBdr>
        <w:spacing w:after="160" w:before="360"/>
      </w:pPr>
      <w:r>
        <w:rPr>
          <w:b/>
          <w:bCs/>
          <w:color w:val="1F3864"/>
          <w:sz w:val="30"/>
          <w:szCs w:val="30"/>
        </w:rPr>
        <w:t xml:space="preserve">10. Mô hình kinh doanh</w:t>
      </w:r>
    </w:p>
    <w:p>
      <w:pPr>
        <w:spacing w:after="160" w:line="300"/>
      </w:pPr>
      <w:r>
        <w:rPr>
          <w:sz w:val="22"/>
          <w:szCs w:val="22"/>
        </w:rPr>
        <w:t xml:space="preserve">EcoPatch áp dụng mô hình "Razor and Blade" (Dao cạo râu) kết hợp Kinh tế tuần hoàn (Circular Economy):</w:t>
      </w:r>
    </w:p>
    <w:p>
      <w:pPr>
        <w:pStyle w:val="ListParagraph"/>
        <w:numPr>
          <w:ilvl w:val="0"/>
          <w:numId w:val="2"/>
        </w:numPr>
        <w:spacing w:after="80" w:line="280"/>
      </w:pPr>
      <w:r>
        <w:rPr>
          <w:sz w:val="22"/>
          <w:szCs w:val="22"/>
        </w:rPr>
        <w:t xml:space="preserve">Mua 1 lần (Lõi IoT): khách hàng mua lõi chip thông minh có thể sạc lại, sử dụng trong nhiều năm.</w:t>
      </w:r>
    </w:p>
    <w:p>
      <w:pPr>
        <w:pStyle w:val="ListParagraph"/>
        <w:numPr>
          <w:ilvl w:val="0"/>
          <w:numId w:val="2"/>
        </w:numPr>
        <w:spacing w:after="80" w:line="280"/>
      </w:pPr>
      <w:r>
        <w:rPr>
          <w:sz w:val="22"/>
          <w:szCs w:val="22"/>
        </w:rPr>
        <w:t xml:space="preserve">Đăng ký hàng tháng (Subscription): bán hộp màng dán sinh học (30 miếng/tháng), tạo nguồn doanh thu định kỳ bền vững.</w:t>
      </w:r>
    </w:p>
    <w:p>
      <w:pPr>
        <w:pStyle w:val="Heading1"/>
        <w:pBdr>
          <w:bottom w:val="single" w:color="1F3864" w:sz="8" w:space="4"/>
        </w:pBdr>
        <w:spacing w:after="160" w:before="360"/>
      </w:pPr>
      <w:r>
        <w:rPr>
          <w:b/>
          <w:bCs/>
          <w:color w:val="1F3864"/>
          <w:sz w:val="30"/>
          <w:szCs w:val="30"/>
        </w:rPr>
        <w:t xml:space="preserve">11. Chỉ số thành công (Success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Chỉ số</w:t>
            </w:r>
          </w:p>
        </w:tc>
        <w:tc>
          <w:tcPr>
            <w:tcW w:type="dxa" w:w="5100"/>
            <w:shd w:fill="1F3864" w:val="clear"/>
            <w:tcMar>
              <w:top w:type="dxa" w:w="80"/>
              <w:left w:type="dxa" w:w="100"/>
              <w:bottom w:type="dxa" w:w="80"/>
              <w:right w:type="dxa" w:w="100"/>
            </w:tcMar>
            <w:vAlign w:val="center"/>
          </w:tcPr>
          <w:p>
            <w:pPr>
              <w:jc w:val="center"/>
            </w:pPr>
            <w:r>
              <w:rPr>
                <w:b/>
                <w:bCs/>
                <w:color w:val="FFFFFF"/>
                <w:sz w:val="20"/>
                <w:szCs w:val="20"/>
              </w:rPr>
              <w:t xml:space="preserve">Mục tiêu</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Thời gian phân hủy hoàn toàn của màng dán</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7–14 ngày sau khi chôn xuống đất (đúng cam kết Zero-Waste)</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Tỉ lệ kích ứng da người dùng</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Càng thấp càng tốt — theo dõi qua phản hồi người dùng/thử nghiệm lâm sàng</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 chính xác dự đoán nguy cơ đột quỵ/mất nước</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Tối đa hoá độ nhạy (sensitivity) để giảm bỏ sót cảnh báo thật</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Tỉ lệ báo động giả</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Giảm thiểu để tránh gây hoang mang không cần thiết cho người thân</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Tỉ lệ gia hạn subscription hàng tháng</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Chỉ số sức khoẻ doanh thu định kỳ (recurring revenue) của mô hình kinh doanh</w:t>
            </w:r>
          </w:p>
        </w:tc>
      </w:tr>
      <w:tr>
        <w:tc>
          <w:tcPr>
            <w:tcW w:type="dxa" w:w="42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Số lần tái sử dụng trung bình của lõi IoT</w:t>
            </w:r>
          </w:p>
        </w:tc>
        <w:tc>
          <w:tcPr>
            <w:tcW w:type="dxa" w:w="51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Càng cao càng tốt — phản ánh độ bền và giá trị đầu tư ban đầu</w:t>
            </w:r>
          </w:p>
        </w:tc>
      </w:tr>
    </w:tbl>
    <w:p>
      <w:pPr>
        <w:pStyle w:val="Heading1"/>
        <w:pBdr>
          <w:bottom w:val="single" w:color="1F3864" w:sz="8" w:space="4"/>
        </w:pBdr>
        <w:spacing w:after="160" w:before="360"/>
      </w:pPr>
      <w:r>
        <w:rPr>
          <w:b/>
          <w:bCs/>
          <w:color w:val="1F3864"/>
          <w:sz w:val="30"/>
          <w:szCs w:val="30"/>
        </w:rPr>
        <w:t xml:space="preserve">12. Rủi ro &amp; Giả định</w:t>
      </w:r>
    </w:p>
    <w:p>
      <w:pPr>
        <w:pStyle w:val="Heading2"/>
        <w:spacing w:after="120" w:before="280"/>
      </w:pPr>
      <w:r>
        <w:rPr>
          <w:b/>
          <w:bCs/>
          <w:color w:val="2E74B5"/>
          <w:sz w:val="25"/>
          <w:szCs w:val="25"/>
        </w:rPr>
        <w:t xml:space="preserve">12.1 Rủi ro</w:t>
      </w:r>
    </w:p>
    <w:p>
      <w:pPr>
        <w:pStyle w:val="ListParagraph"/>
        <w:numPr>
          <w:ilvl w:val="0"/>
          <w:numId w:val="2"/>
        </w:numPr>
        <w:spacing w:after="80" w:line="280"/>
      </w:pPr>
      <w:r>
        <w:rPr>
          <w:sz w:val="22"/>
          <w:szCs w:val="22"/>
        </w:rPr>
        <w:t xml:space="preserve">Độ dẫn điện của mực Bio-Carbon từ bã cà phê có thể không ổn định bằng mực kim loại truyền thống, ảnh hưởng độ chính xác tín hiệu.</w:t>
      </w:r>
    </w:p>
    <w:p>
      <w:pPr>
        <w:pStyle w:val="ListParagraph"/>
        <w:numPr>
          <w:ilvl w:val="0"/>
          <w:numId w:val="2"/>
        </w:numPr>
        <w:spacing w:after="80" w:line="280"/>
      </w:pPr>
      <w:r>
        <w:rPr>
          <w:sz w:val="22"/>
          <w:szCs w:val="22"/>
        </w:rPr>
        <w:t xml:space="preserve">Tốc độ phân hủy màng dán có thể thay đổi theo điều kiện đất/khí hậu, khó đảm bảo mốc 7–14 ngày trong mọi trường hợp.</w:t>
      </w:r>
    </w:p>
    <w:p>
      <w:pPr>
        <w:pStyle w:val="ListParagraph"/>
        <w:numPr>
          <w:ilvl w:val="0"/>
          <w:numId w:val="2"/>
        </w:numPr>
        <w:spacing w:after="80" w:line="280"/>
      </w:pPr>
      <w:r>
        <w:rPr>
          <w:sz w:val="22"/>
          <w:szCs w:val="22"/>
        </w:rPr>
        <w:t xml:space="preserve">Kết nối nam châm/pogo pin tháo lắp nhiều lần có thể xuống cấp theo thời gian, gây mất tín hiệu gián đoạn.</w:t>
      </w:r>
    </w:p>
    <w:p>
      <w:pPr>
        <w:pStyle w:val="ListParagraph"/>
        <w:numPr>
          <w:ilvl w:val="0"/>
          <w:numId w:val="2"/>
        </w:numPr>
        <w:spacing w:after="80" w:line="280"/>
      </w:pPr>
      <w:r>
        <w:rPr>
          <w:sz w:val="22"/>
          <w:szCs w:val="22"/>
        </w:rPr>
        <w:t xml:space="preserve">Yêu cầu chứng nhận thiết bị y tế có thể kéo dài thời gian ra thị trường và phát sinh chi phí pháp lý đáng kể.</w:t>
      </w:r>
    </w:p>
    <w:p>
      <w:pPr>
        <w:pStyle w:val="Heading2"/>
        <w:spacing w:after="120" w:before="280"/>
      </w:pPr>
      <w:r>
        <w:rPr>
          <w:b/>
          <w:bCs/>
          <w:color w:val="2E74B5"/>
          <w:sz w:val="25"/>
          <w:szCs w:val="25"/>
        </w:rPr>
        <w:t xml:space="preserve">12.2 Giả định</w:t>
      </w:r>
    </w:p>
    <w:p>
      <w:pPr>
        <w:pStyle w:val="ListParagraph"/>
        <w:numPr>
          <w:ilvl w:val="0"/>
          <w:numId w:val="2"/>
        </w:numPr>
        <w:spacing w:after="80" w:line="280"/>
      </w:pPr>
      <w:r>
        <w:rPr>
          <w:sz w:val="22"/>
          <w:szCs w:val="22"/>
        </w:rPr>
        <w:t xml:space="preserve">Người dùng cao tuổi có smartphone hoặc người thân hỗ trợ thao tác app.</w:t>
      </w:r>
    </w:p>
    <w:p>
      <w:pPr>
        <w:pStyle w:val="ListParagraph"/>
        <w:numPr>
          <w:ilvl w:val="0"/>
          <w:numId w:val="2"/>
        </w:numPr>
        <w:spacing w:after="80" w:line="280"/>
      </w:pPr>
      <w:r>
        <w:rPr>
          <w:sz w:val="22"/>
          <w:szCs w:val="22"/>
        </w:rPr>
        <w:t xml:space="preserve">Nguồn nguyên liệu bã cà phê và nước dừa già đủ ổn định để sản xuất quy mô lớn tại Việt Nam.</w:t>
      </w:r>
    </w:p>
    <w:p>
      <w:pPr>
        <w:pStyle w:val="ListParagraph"/>
        <w:numPr>
          <w:ilvl w:val="0"/>
          <w:numId w:val="2"/>
        </w:numPr>
        <w:spacing w:after="80" w:line="280"/>
      </w:pPr>
      <w:r>
        <w:rPr>
          <w:sz w:val="22"/>
          <w:szCs w:val="22"/>
        </w:rPr>
        <w:t xml:space="preserve">Người dùng sẵn sàng trả phí subscription hàng tháng để đổi lấy sự an tâm và tiện lợi.</w:t>
      </w:r>
    </w:p>
    <w:p>
      <w:pPr>
        <w:pStyle w:val="Heading1"/>
        <w:pBdr>
          <w:bottom w:val="single" w:color="1F3864" w:sz="8" w:space="4"/>
        </w:pBdr>
        <w:spacing w:after="160" w:before="360"/>
      </w:pPr>
      <w:r>
        <w:rPr>
          <w:b/>
          <w:bCs/>
          <w:color w:val="1F3864"/>
          <w:sz w:val="30"/>
          <w:szCs w:val="30"/>
        </w:rPr>
        <w:t xml:space="preserve">13. Lộ trình đề xuất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3864" w:val="clear"/>
            <w:tcMar>
              <w:top w:type="dxa" w:w="80"/>
              <w:left w:type="dxa" w:w="100"/>
              <w:bottom w:type="dxa" w:w="80"/>
              <w:right w:type="dxa" w:w="100"/>
            </w:tcMar>
            <w:vAlign w:val="center"/>
          </w:tcPr>
          <w:p>
            <w:pPr>
              <w:jc w:val="center"/>
            </w:pPr>
            <w:r>
              <w:rPr>
                <w:b/>
                <w:bCs/>
                <w:color w:val="FFFFFF"/>
                <w:sz w:val="20"/>
                <w:szCs w:val="20"/>
              </w:rPr>
              <w:t xml:space="preserve">Giai đoạn</w:t>
            </w:r>
          </w:p>
        </w:tc>
        <w:tc>
          <w:tcPr>
            <w:tcW w:type="dxa" w:w="70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Đã hoàn thành / Ý tưởng</w:t>
            </w:r>
          </w:p>
        </w:tc>
        <w:tc>
          <w:tcPr>
            <w:tcW w:type="dxa" w:w="7000"/>
            <w:tcMar>
              <w:top w:type="dxa" w:w="80"/>
              <w:left w:type="dxa" w:w="100"/>
              <w:bottom w:type="dxa" w:w="80"/>
              <w:right w:type="dxa" w:w="100"/>
            </w:tcMar>
            <w:vAlign w:val="center"/>
          </w:tcPr>
          <w:p>
            <w:pPr>
              <w:jc w:val="left"/>
            </w:pPr>
            <w:r>
              <w:rPr>
                <w:b w:val="false"/>
                <w:bCs w:val="false"/>
                <w:color w:val="000000"/>
                <w:sz w:val="20"/>
                <w:szCs w:val="20"/>
              </w:rPr>
              <w:t xml:space="preserve">Xác định vật liệu (BC + Bio-Carbon ink), kiến trúc 3 lớp, mô hình kinh doanh Razor-and-Blade</w:t>
            </w:r>
          </w:p>
        </w:tc>
      </w:tr>
      <w:tr>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Ngắn hạn</w:t>
            </w:r>
          </w:p>
        </w:tc>
        <w:tc>
          <w:tcPr>
            <w:tcW w:type="dxa" w:w="7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Chế tạo prototype màng dán + lõi IoT, kiểm nghiệm độ dẫn điện và an toàn da (thử nghiệm nội bộ)</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Trung hạn</w:t>
            </w:r>
          </w:p>
        </w:tc>
        <w:tc>
          <w:tcPr>
            <w:tcW w:type="dxa" w:w="7000"/>
            <w:tcMar>
              <w:top w:type="dxa" w:w="80"/>
              <w:left w:type="dxa" w:w="100"/>
              <w:bottom w:type="dxa" w:w="80"/>
              <w:right w:type="dxa" w:w="100"/>
            </w:tcMar>
            <w:vAlign w:val="center"/>
          </w:tcPr>
          <w:p>
            <w:pPr>
              <w:jc w:val="left"/>
            </w:pPr>
            <w:r>
              <w:rPr>
                <w:b w:val="false"/>
                <w:bCs w:val="false"/>
                <w:color w:val="000000"/>
                <w:sz w:val="20"/>
                <w:szCs w:val="20"/>
              </w:rPr>
              <w:t xml:space="preserve">Thử nghiệm lâm sàng nhỏ với người cao tuổi thật; tối ưu thuật toán AI cảnh báo đột quỵ/mất nước</w:t>
            </w:r>
          </w:p>
        </w:tc>
      </w:tr>
      <w:tr>
        <w:tc>
          <w:tcPr>
            <w:tcW w:type="dxa" w:w="23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Dài hạn</w:t>
            </w:r>
          </w:p>
        </w:tc>
        <w:tc>
          <w:tcPr>
            <w:tcW w:type="dxa" w:w="7000"/>
            <w:shd w:fill="F2F6FB" w:val="clear"/>
            <w:tcMar>
              <w:top w:type="dxa" w:w="80"/>
              <w:left w:type="dxa" w:w="100"/>
              <w:bottom w:type="dxa" w:w="80"/>
              <w:right w:type="dxa" w:w="100"/>
            </w:tcMar>
            <w:vAlign w:val="center"/>
          </w:tcPr>
          <w:p>
            <w:pPr>
              <w:jc w:val="left"/>
            </w:pPr>
            <w:r>
              <w:rPr>
                <w:b w:val="false"/>
                <w:bCs w:val="false"/>
                <w:color w:val="000000"/>
                <w:sz w:val="20"/>
                <w:szCs w:val="20"/>
              </w:rPr>
              <w:t xml:space="preserve">Theo đuổi chứng nhận thiết bị y tế; mở rộng cảm biến (SpO2, nhiệt độ); tích hợp với hệ thống y tế/EHR</w:t>
            </w:r>
          </w:p>
        </w:tc>
      </w:tr>
    </w:tbl>
    <w:p>
      <w:pPr>
        <w:pStyle w:val="Heading1"/>
        <w:pBdr>
          <w:bottom w:val="single" w:color="1F3864" w:sz="8" w:space="4"/>
        </w:pBdr>
        <w:spacing w:after="160" w:before="360"/>
      </w:pPr>
      <w:r>
        <w:rPr>
          <w:b/>
          <w:bCs/>
          <w:color w:val="1F3864"/>
          <w:sz w:val="30"/>
          <w:szCs w:val="30"/>
        </w:rPr>
        <w:t xml:space="preserve">14. Câu hỏi mở</w:t>
      </w:r>
    </w:p>
    <w:p>
      <w:pPr>
        <w:pStyle w:val="ListParagraph"/>
        <w:numPr>
          <w:ilvl w:val="0"/>
          <w:numId w:val="3"/>
        </w:numPr>
        <w:spacing w:after="80" w:line="280"/>
      </w:pPr>
      <w:r>
        <w:rPr>
          <w:sz w:val="22"/>
          <w:szCs w:val="22"/>
        </w:rPr>
        <w:t xml:space="preserve">Độ dẫn điện và độ bền của mực Bio-Carbon đã được kiểm chứng bằng dữ liệu thực nghiệm chưa?</w:t>
      </w:r>
    </w:p>
    <w:p>
      <w:pPr>
        <w:pStyle w:val="ListParagraph"/>
        <w:numPr>
          <w:ilvl w:val="0"/>
          <w:numId w:val="3"/>
        </w:numPr>
        <w:spacing w:after="80" w:line="280"/>
      </w:pPr>
      <w:r>
        <w:rPr>
          <w:sz w:val="22"/>
          <w:szCs w:val="22"/>
        </w:rPr>
        <w:t xml:space="preserve">Cơ chế đảm bảo màng dán không bong ra ngoài ý muốn trong sinh hoạt hàng ngày của người già là gì?</w:t>
      </w:r>
    </w:p>
    <w:p>
      <w:pPr>
        <w:pStyle w:val="ListParagraph"/>
        <w:numPr>
          <w:ilvl w:val="0"/>
          <w:numId w:val="3"/>
        </w:numPr>
        <w:spacing w:after="80" w:line="280"/>
      </w:pPr>
      <w:r>
        <w:rPr>
          <w:sz w:val="22"/>
          <w:szCs w:val="22"/>
        </w:rPr>
        <w:t xml:space="preserve">Chiến lược giá subscription tối ưu là gì để vừa đảm bảo doanh thu định kỳ vừa dễ tiếp cận với người cao tuổi thu nhập thấp?</w:t>
      </w:r>
    </w:p>
    <w:p>
      <w:pPr>
        <w:pStyle w:val="ListParagraph"/>
        <w:numPr>
          <w:ilvl w:val="0"/>
          <w:numId w:val="3"/>
        </w:numPr>
        <w:spacing w:after="80" w:line="280"/>
      </w:pPr>
      <w:r>
        <w:rPr>
          <w:sz w:val="22"/>
          <w:szCs w:val="22"/>
        </w:rPr>
        <w:t xml:space="preserve">Cần lộ trình pháp lý/chứng nhận y tế nào trước khi thương mại hoá tại Việt Nam và các thị trường khác?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PRD — EcoPatch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2026-08-15T17:05:38.703Z</dcterms:created>
  <dcterms:modified xsi:type="dcterms:W3CDTF">2026-08-15T17:05:38.717Z</dcterms:modified>
</cp:coreProperties>
</file>

<file path=docProps/custom.xml><?xml version="1.0" encoding="utf-8"?>
<Properties xmlns="http://schemas.openxmlformats.org/officeDocument/2006/custom-properties" xmlns:vt="http://schemas.openxmlformats.org/officeDocument/2006/docPropsVTypes"/>
</file>