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55b6459cbd6af37f9074facd1692c117bb1eed"/>
    <w:p>
      <w:pPr>
        <w:pStyle w:val="Heading1"/>
      </w:pPr>
      <w:r>
        <w:t xml:space="preserve">Single-cell foundation models represent genes in context, but reveal no context-specific gene function beyond co-expression</w:t>
      </w:r>
    </w:p>
    <w:p>
      <w:pPr>
        <w:pStyle w:val="FirstParagraph"/>
      </w:pPr>
      <w:r>
        <w:rPr>
          <w:b/>
          <w:bCs/>
        </w:rPr>
        <w:t xml:space="preserve">Ihor Kendiukhov</w:t>
      </w:r>
      <w:r>
        <w:rPr>
          <w:vertAlign w:val="superscript"/>
        </w:rPr>
        <w:t xml:space="preserve">a,*</w:t>
      </w:r>
    </w:p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Institute of Medical Genetics and Applied Genomics, University of Tübingen, Calwerstraße 7, 72076 Tübingen, Germany</w:t>
      </w:r>
    </w:p>
    <w:p>
      <w:pPr>
        <w:pStyle w:val="BodyText"/>
      </w:pPr>
      <w:r>
        <w:rPr>
          <w:vertAlign w:val="superscript"/>
        </w:rPr>
        <w:t xml:space="preserve">*</w:t>
      </w:r>
      <w:r>
        <w:t xml:space="preserve"> </w:t>
      </w:r>
      <w:r>
        <w:t xml:space="preserve">Corresponding author: Ihor Kendiukhov, Institute of Medical Genetics and Applied Genomics, University of Tübingen, Calwerstraße 7, 72076 Tübingen, Germany. E-mail: kendiukhov@gmail.com</w:t>
      </w:r>
    </w:p>
    <w:p>
      <w:pPr>
        <w:pStyle w:val="BodyText"/>
      </w:pPr>
      <w:r>
        <w:rPr>
          <w:b/>
          <w:bCs/>
        </w:rPr>
        <w:t xml:space="preserve">Short title:</w:t>
      </w:r>
      <w:r>
        <w:t xml:space="preserve"> </w:t>
      </w:r>
      <w:r>
        <w:t xml:space="preserve">Contextual gene representations in single-cell models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Single-cell foundation models; Contextual gene representations; Mechanistic interpretability; Gene co-expression; Gene embeddings; Transformers; Model evaluation</w:t>
      </w:r>
    </w:p>
    <w:p>
      <w:pPr>
        <w:pStyle w:val="BodyText"/>
      </w:pPr>
      <w:r>
        <w:rPr>
          <w:b/>
          <w:bCs/>
        </w:rPr>
        <w:t xml:space="preserve">Word count of the abstract:</w:t>
      </w:r>
      <w:r>
        <w:t xml:space="preserve"> </w:t>
      </w:r>
      <w:r>
        <w:t xml:space="preserve">249</w:t>
      </w:r>
    </w:p>
    <w:bookmarkEnd w:id="9"/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before="0" w:line="240" w:lineRule="auto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pPr>
      <w:spacing w:after="160" w:before="0" w:line="240" w:lineRule="auto"/>
    </w:pPr>
    <w:qFormat/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60" w:before="0" w:line="240" w:lineRule="auto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160" w:before="0" w:line="240" w:lineRule="auto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240" w:line="240" w:lineRule="auto"/>
      <w:jc w:val="left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60" w:before="0" w:line="240" w:lineRule="auto"/>
      <w:jc w:val="center"/>
    </w:pPr>
    <w:rPr>
      <w:rFonts w:ascii="Times New Roman" w:cs="Times New Roman" w:eastAsia="Times New Roman" w:hAnsi="Times New Roma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160" w:before="0" w:line="240" w:lineRule="auto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styleId="Date" w:type="paragraph">
    <w:name w:val="Date"/>
    <w:next w:val="BodyText"/>
    <w:qFormat/>
    <w:pPr>
      <w:keepNext/>
      <w:keepLines/>
      <w:spacing w:after="160" w:before="0" w:line="240" w:lineRule="auto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160" w:before="0" w:line="240" w:lineRule="auto"/>
    </w:pPr>
    <w:rPr>
      <w:color w:val="000000"/>
      <w:sz w:val="20"/>
      <w:szCs w:val="20"/>
      <w:rFonts w:ascii="Times New Roman" w:cs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60" w:before="0" w:line="240" w:lineRule="auto"/>
    </w:pPr>
    <w:rPr>
      <w:rFonts w:ascii="Times New Roman" w:cs="Times New Roman" w:eastAsia="Times New Roman" w:hAnsi="Times New Roman"/>
      <w:b w:val="0"/>
      <w:i w:val="0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160" w:before="0" w:line="240" w:lineRule="auto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0" w:line="240" w:lineRule="auto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60" w:before="0" w:line="240" w:lineRule="auto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60" w:before="0" w:line="240" w:lineRule="auto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60" w:before="0" w:line="240" w:lineRule="auto"/>
      <w:outlineLvl w:val="3"/>
    </w:pPr>
    <w:rPr>
      <w:rFonts w:ascii="Times New Roman" w:cs="Times New Roman" w:eastAsia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160" w:before="0" w:line="240" w:lineRule="auto"/>
      <w:outlineLvl w:val="4"/>
    </w:pPr>
    <w:rPr>
      <w:rFonts w:ascii="Times New Roman" w:cs="Times New Roman" w:eastAsia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160" w:before="0" w:line="240" w:lineRule="auto"/>
      <w:outlineLvl w:val="5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160" w:before="0" w:line="240" w:lineRule="auto"/>
      <w:outlineLvl w:val="6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160" w:before="0" w:line="240" w:lineRule="auto"/>
      <w:outlineLvl w:val="7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160" w:before="0" w:line="240" w:lineRule="auto"/>
      <w:outlineLvl w:val="8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0" w:line="240" w:lineRule="auto"/>
      <w:ind w:firstLine="0" w:left="480" w:right="480"/>
    </w:pPr>
    <w:rPr>
      <w:rFonts w:ascii="Times New Roman" w:cs="Times New Roman" w:eastAsia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160" w:before="0" w:line="240" w:lineRule="auto"/>
    </w:pPr>
    <w:rPr>
      <w:rFonts w:ascii="Times New Roman" w:cs="Times New Roman" w:eastAsia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160" w:before="0" w:line="240" w:lineRule="auto"/>
    </w:pPr>
    <w:rPr>
      <w:rFonts w:ascii="Times New Roman" w:cs="Times New Roman" w:eastAsia="Times New Roman" w:hAnsi="Times New Roman"/>
      <w:b/>
      <w:color w:val="000000"/>
    </w:rPr>
  </w:style>
  <w:style w:customStyle="1" w:styleId="Definition" w:type="paragraph">
    <w:name w:val="Definition"/>
    <w:basedOn w:val="Normal"/>
    <w:pPr>
      <w:spacing w:after="160" w:before="0" w:line="240" w:lineRule="auto"/>
    </w:pPr>
    <w:rPr>
      <w:rFonts w:ascii="Times New Roman" w:cs="Times New Roman" w:eastAsia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60" w:before="0" w:line="240" w:lineRule="auto"/>
    </w:pPr>
    <w:rPr>
      <w:rFonts w:ascii="Times New Roman" w:cs="Times New Roman" w:eastAsia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  <w:spacing w:after="160" w:before="0" w:line="240" w:lineRule="auto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ImageCaption" w:type="paragraph">
    <w:name w:val="Image Caption"/>
    <w:basedOn w:val="Caption"/>
    <w:pPr>
      <w:spacing w:after="160" w:before="0" w:line="240" w:lineRule="auto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Figure" w:type="paragraph">
    <w:name w:val="Figure"/>
    <w:basedOn w:val="Normal"/>
    <w:pPr>
      <w:spacing w:after="160" w:before="0" w:line="240" w:lineRule="auto"/>
    </w:pPr>
    <w:rPr>
      <w:rFonts w:ascii="Times New Roman" w:cs="Times New Roman" w:eastAsia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  <w:spacing w:after="160" w:before="0" w:line="240" w:lineRule="auto"/>
    </w:pPr>
    <w:rPr>
      <w:rFonts w:ascii="Times New Roman" w:cs="Times New Roman" w:eastAsia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160" w:before="0" w:line="240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2026-10-03T10:38:27Z</dcterms:created>
  <dcterms:modified xsi:type="dcterms:W3CDTF">2026-10-03T10:38:27Z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