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C43B1" w14:textId="77777777" w:rsidR="00A907CF" w:rsidRDefault="00A907CF" w:rsidP="00A907CF">
      <w:pPr>
        <w:pStyle w:val="Ttulo1"/>
        <w:jc w:val="center"/>
      </w:pPr>
    </w:p>
    <w:p w14:paraId="13C7F678" w14:textId="77777777" w:rsidR="00A907CF" w:rsidRPr="00A907CF" w:rsidRDefault="00A907CF" w:rsidP="00A907CF">
      <w:pPr>
        <w:pStyle w:val="Ttulo1"/>
        <w:jc w:val="center"/>
        <w:rPr>
          <w:sz w:val="36"/>
          <w:szCs w:val="36"/>
        </w:rPr>
      </w:pPr>
    </w:p>
    <w:p w14:paraId="14B4F4CD" w14:textId="4AC6C3C8" w:rsidR="00830533" w:rsidRPr="00A907CF" w:rsidRDefault="00000000" w:rsidP="00A907CF">
      <w:pPr>
        <w:pStyle w:val="Ttulo1"/>
        <w:jc w:val="center"/>
        <w:rPr>
          <w:sz w:val="36"/>
          <w:szCs w:val="36"/>
        </w:rPr>
      </w:pPr>
      <w:r w:rsidRPr="00A907CF">
        <w:rPr>
          <w:sz w:val="36"/>
          <w:szCs w:val="36"/>
        </w:rPr>
        <w:t>MC68332</w:t>
      </w:r>
      <w:r w:rsidRPr="00A907CF">
        <w:rPr>
          <w:spacing w:val="-7"/>
          <w:sz w:val="36"/>
          <w:szCs w:val="36"/>
        </w:rPr>
        <w:t xml:space="preserve"> </w:t>
      </w:r>
      <w:r w:rsidRPr="00A907CF">
        <w:rPr>
          <w:sz w:val="36"/>
          <w:szCs w:val="36"/>
        </w:rPr>
        <w:t>Instruction</w:t>
      </w:r>
      <w:r w:rsidRPr="00A907CF">
        <w:rPr>
          <w:spacing w:val="-7"/>
          <w:sz w:val="36"/>
          <w:szCs w:val="36"/>
        </w:rPr>
        <w:t xml:space="preserve"> </w:t>
      </w:r>
      <w:r w:rsidRPr="00A907CF">
        <w:rPr>
          <w:sz w:val="36"/>
          <w:szCs w:val="36"/>
        </w:rPr>
        <w:t>Set</w:t>
      </w:r>
      <w:r w:rsidRPr="00A907CF">
        <w:rPr>
          <w:spacing w:val="-7"/>
          <w:sz w:val="36"/>
          <w:szCs w:val="36"/>
        </w:rPr>
        <w:t xml:space="preserve"> </w:t>
      </w:r>
      <w:r w:rsidRPr="00A907CF">
        <w:rPr>
          <w:sz w:val="36"/>
          <w:szCs w:val="36"/>
        </w:rPr>
        <w:t>and</w:t>
      </w:r>
      <w:r w:rsidRPr="00A907CF">
        <w:rPr>
          <w:spacing w:val="-7"/>
          <w:sz w:val="36"/>
          <w:szCs w:val="36"/>
        </w:rPr>
        <w:t xml:space="preserve"> </w:t>
      </w:r>
      <w:r w:rsidRPr="00A907CF">
        <w:rPr>
          <w:sz w:val="36"/>
          <w:szCs w:val="36"/>
        </w:rPr>
        <w:t>Practical Reference Guide</w:t>
      </w:r>
      <w:r w:rsidR="00A907CF" w:rsidRPr="00A907CF">
        <w:rPr>
          <w:sz w:val="36"/>
          <w:szCs w:val="36"/>
        </w:rPr>
        <w:t xml:space="preserve"> for </w:t>
      </w:r>
      <w:proofErr w:type="spellStart"/>
      <w:r w:rsidR="00A907CF" w:rsidRPr="00A907CF">
        <w:rPr>
          <w:sz w:val="36"/>
          <w:szCs w:val="36"/>
        </w:rPr>
        <w:t>Trionic</w:t>
      </w:r>
      <w:proofErr w:type="spellEnd"/>
      <w:r w:rsidR="00A907CF" w:rsidRPr="00A907CF">
        <w:rPr>
          <w:sz w:val="36"/>
          <w:szCs w:val="36"/>
        </w:rPr>
        <w:t xml:space="preserve"> 5 decompialtion</w:t>
      </w:r>
    </w:p>
    <w:p w14:paraId="2993A792" w14:textId="7A11C3F4" w:rsidR="00A907CF" w:rsidRDefault="005623F6" w:rsidP="005623F6">
      <w:pPr>
        <w:pStyle w:val="Subttulo"/>
        <w:ind w:firstLine="720"/>
        <w:jc w:val="center"/>
      </w:pPr>
      <w:r>
        <w:t xml:space="preserve">for </w:t>
      </w:r>
      <w:r w:rsidRPr="005623F6">
        <w:t>www.trionictuning.com</w:t>
      </w:r>
    </w:p>
    <w:p w14:paraId="5A938918" w14:textId="77777777" w:rsidR="00A907CF" w:rsidRDefault="00A907CF" w:rsidP="00A907CF">
      <w:pPr>
        <w:pStyle w:val="Ttulo1"/>
        <w:jc w:val="center"/>
      </w:pPr>
    </w:p>
    <w:p w14:paraId="266CE7CC" w14:textId="77777777" w:rsidR="00A907CF" w:rsidRDefault="00A907CF" w:rsidP="00A907CF">
      <w:pPr>
        <w:pStyle w:val="Ttulo1"/>
        <w:jc w:val="center"/>
      </w:pPr>
    </w:p>
    <w:p w14:paraId="55952914" w14:textId="77777777" w:rsidR="00A907CF" w:rsidRDefault="00A907CF" w:rsidP="00A907CF">
      <w:pPr>
        <w:pStyle w:val="Ttulo1"/>
        <w:jc w:val="center"/>
      </w:pPr>
    </w:p>
    <w:p w14:paraId="359E1EA0" w14:textId="77777777" w:rsidR="00A907CF" w:rsidRDefault="00A907CF" w:rsidP="00A907CF">
      <w:pPr>
        <w:pStyle w:val="Ttulo1"/>
        <w:jc w:val="center"/>
      </w:pPr>
    </w:p>
    <w:p w14:paraId="229553EB" w14:textId="77777777" w:rsidR="00A907CF" w:rsidRDefault="00A907CF" w:rsidP="00A907CF">
      <w:pPr>
        <w:pStyle w:val="Ttulo1"/>
        <w:jc w:val="center"/>
      </w:pPr>
    </w:p>
    <w:p w14:paraId="6D8B4455" w14:textId="77777777" w:rsidR="00A907CF" w:rsidRDefault="00A907CF" w:rsidP="00A907CF">
      <w:pPr>
        <w:pStyle w:val="Ttulo1"/>
        <w:jc w:val="center"/>
      </w:pPr>
    </w:p>
    <w:p w14:paraId="55969DDB" w14:textId="77777777" w:rsidR="00A907CF" w:rsidRDefault="00A907CF" w:rsidP="00A907CF">
      <w:pPr>
        <w:pStyle w:val="Ttulo1"/>
        <w:jc w:val="center"/>
      </w:pPr>
    </w:p>
    <w:p w14:paraId="4984A722" w14:textId="77777777" w:rsidR="00A907CF" w:rsidRDefault="00A907CF" w:rsidP="00A907CF">
      <w:pPr>
        <w:pStyle w:val="Ttulo1"/>
        <w:jc w:val="center"/>
      </w:pPr>
    </w:p>
    <w:p w14:paraId="5BCC1469" w14:textId="77777777" w:rsidR="00A907CF" w:rsidRDefault="00A907CF" w:rsidP="00A907CF">
      <w:pPr>
        <w:pStyle w:val="Ttulo1"/>
        <w:jc w:val="center"/>
      </w:pPr>
    </w:p>
    <w:p w14:paraId="6024EDFA" w14:textId="77777777" w:rsidR="00A907CF" w:rsidRDefault="00A907CF" w:rsidP="00A907CF">
      <w:pPr>
        <w:pStyle w:val="Ttulo1"/>
        <w:jc w:val="center"/>
      </w:pPr>
    </w:p>
    <w:p w14:paraId="0BDED50C" w14:textId="77777777" w:rsidR="00A907CF" w:rsidRDefault="00A907CF" w:rsidP="00A907CF">
      <w:pPr>
        <w:pStyle w:val="Ttulo1"/>
        <w:jc w:val="center"/>
      </w:pPr>
    </w:p>
    <w:p w14:paraId="5630C709" w14:textId="77777777" w:rsidR="00A907CF" w:rsidRDefault="00A907CF" w:rsidP="00A907CF">
      <w:pPr>
        <w:pStyle w:val="Ttulo1"/>
        <w:jc w:val="center"/>
      </w:pPr>
    </w:p>
    <w:p w14:paraId="3302C9D8" w14:textId="77777777" w:rsidR="00A907CF" w:rsidRDefault="00A907CF" w:rsidP="00A907CF">
      <w:pPr>
        <w:pStyle w:val="Ttulo1"/>
        <w:jc w:val="center"/>
      </w:pPr>
    </w:p>
    <w:p w14:paraId="43599226" w14:textId="77777777" w:rsidR="00A907CF" w:rsidRDefault="00A907CF" w:rsidP="00A907CF">
      <w:pPr>
        <w:pStyle w:val="Ttulo1"/>
        <w:jc w:val="center"/>
      </w:pPr>
    </w:p>
    <w:p w14:paraId="1F8544EE" w14:textId="77777777" w:rsidR="00A907CF" w:rsidRDefault="00A907CF" w:rsidP="00A907CF">
      <w:pPr>
        <w:pStyle w:val="Ttulo1"/>
        <w:jc w:val="center"/>
      </w:pPr>
    </w:p>
    <w:p w14:paraId="097529B5" w14:textId="77777777" w:rsidR="00A907CF" w:rsidRDefault="00A907CF" w:rsidP="00A907CF">
      <w:pPr>
        <w:pStyle w:val="Ttulo1"/>
        <w:jc w:val="center"/>
      </w:pPr>
    </w:p>
    <w:p w14:paraId="64808859" w14:textId="77777777" w:rsidR="00A907CF" w:rsidRDefault="00A907CF" w:rsidP="00A907CF">
      <w:pPr>
        <w:pStyle w:val="Ttulo1"/>
        <w:jc w:val="center"/>
      </w:pPr>
    </w:p>
    <w:p w14:paraId="1C152124" w14:textId="77777777" w:rsidR="00A907CF" w:rsidRDefault="00A907CF" w:rsidP="00A907CF">
      <w:pPr>
        <w:pStyle w:val="Ttulo1"/>
        <w:jc w:val="center"/>
      </w:pPr>
    </w:p>
    <w:p w14:paraId="686ED545" w14:textId="77777777" w:rsidR="00A907CF" w:rsidRDefault="00A907CF" w:rsidP="00A907CF">
      <w:pPr>
        <w:pStyle w:val="Ttulo1"/>
        <w:jc w:val="center"/>
      </w:pPr>
    </w:p>
    <w:p w14:paraId="2289315E" w14:textId="77777777" w:rsidR="00A907CF" w:rsidRDefault="00A907CF" w:rsidP="00A907CF">
      <w:pPr>
        <w:pStyle w:val="Ttulo1"/>
        <w:jc w:val="center"/>
      </w:pPr>
    </w:p>
    <w:p w14:paraId="65CDB072" w14:textId="77777777" w:rsidR="00A907CF" w:rsidRDefault="00A907CF" w:rsidP="00A907CF">
      <w:pPr>
        <w:pStyle w:val="Ttulo1"/>
        <w:jc w:val="center"/>
      </w:pPr>
    </w:p>
    <w:p w14:paraId="053D9479" w14:textId="77777777" w:rsidR="00A907CF" w:rsidRDefault="00A907CF" w:rsidP="00A907CF">
      <w:pPr>
        <w:pStyle w:val="Ttulo1"/>
        <w:jc w:val="center"/>
      </w:pPr>
    </w:p>
    <w:p w14:paraId="067B20CC" w14:textId="77777777" w:rsidR="00A907CF" w:rsidRDefault="00A907CF" w:rsidP="00A907CF">
      <w:pPr>
        <w:pStyle w:val="Ttulo1"/>
        <w:jc w:val="center"/>
      </w:pPr>
    </w:p>
    <w:p w14:paraId="41FB4D76" w14:textId="77777777" w:rsidR="00A907CF" w:rsidRDefault="00A907CF" w:rsidP="00A907CF">
      <w:pPr>
        <w:pStyle w:val="Ttulo1"/>
        <w:jc w:val="center"/>
      </w:pPr>
    </w:p>
    <w:p w14:paraId="43DA6DFB" w14:textId="77777777" w:rsidR="00A907CF" w:rsidRDefault="00A907CF" w:rsidP="00A907CF">
      <w:pPr>
        <w:pStyle w:val="Ttulo1"/>
        <w:jc w:val="center"/>
      </w:pPr>
    </w:p>
    <w:p w14:paraId="572ABAA9" w14:textId="77777777" w:rsidR="00A907CF" w:rsidRDefault="00A907CF" w:rsidP="00A907CF">
      <w:pPr>
        <w:pStyle w:val="Ttulo1"/>
        <w:jc w:val="center"/>
      </w:pPr>
    </w:p>
    <w:p w14:paraId="64AE3066" w14:textId="77777777" w:rsidR="00A907CF" w:rsidRDefault="00A907CF" w:rsidP="00A907CF">
      <w:pPr>
        <w:pStyle w:val="Ttulo1"/>
        <w:jc w:val="center"/>
      </w:pPr>
    </w:p>
    <w:p w14:paraId="1933DB05" w14:textId="77777777" w:rsidR="00A907CF" w:rsidRDefault="00A907CF" w:rsidP="00A907CF">
      <w:pPr>
        <w:pStyle w:val="Ttulo1"/>
        <w:jc w:val="center"/>
      </w:pPr>
    </w:p>
    <w:p w14:paraId="66643E0D" w14:textId="77777777" w:rsidR="00A907CF" w:rsidRDefault="00A907CF" w:rsidP="00A907CF">
      <w:pPr>
        <w:pStyle w:val="Ttulo1"/>
        <w:jc w:val="center"/>
      </w:pPr>
    </w:p>
    <w:p w14:paraId="4FD6EFD7" w14:textId="77777777" w:rsidR="00A907CF" w:rsidRDefault="00A907CF" w:rsidP="00A907CF">
      <w:pPr>
        <w:pStyle w:val="Ttulo1"/>
        <w:jc w:val="center"/>
      </w:pPr>
    </w:p>
    <w:p w14:paraId="589BBCFC" w14:textId="77777777" w:rsidR="00A907CF" w:rsidRDefault="00A907CF" w:rsidP="00A907CF">
      <w:pPr>
        <w:pStyle w:val="Ttulo1"/>
        <w:jc w:val="center"/>
      </w:pPr>
    </w:p>
    <w:p w14:paraId="5074C5E9" w14:textId="77777777" w:rsidR="00A907CF" w:rsidRDefault="00A907CF" w:rsidP="00A907CF">
      <w:pPr>
        <w:pStyle w:val="Ttulo1"/>
        <w:jc w:val="center"/>
      </w:pPr>
    </w:p>
    <w:p w14:paraId="71016D13" w14:textId="77777777" w:rsidR="00A907CF" w:rsidRDefault="00A907CF" w:rsidP="00A907CF">
      <w:pPr>
        <w:pStyle w:val="Ttulo1"/>
        <w:jc w:val="center"/>
      </w:pPr>
    </w:p>
    <w:p w14:paraId="63D150DD" w14:textId="77777777" w:rsidR="00A907CF" w:rsidRDefault="00A907CF" w:rsidP="00A907CF">
      <w:pPr>
        <w:pStyle w:val="Ttulo1"/>
        <w:jc w:val="center"/>
      </w:pPr>
    </w:p>
    <w:p w14:paraId="6A2F696B" w14:textId="77777777" w:rsidR="00A907CF" w:rsidRDefault="00A907CF" w:rsidP="00A907CF">
      <w:pPr>
        <w:pStyle w:val="Ttulo1"/>
        <w:jc w:val="center"/>
      </w:pPr>
    </w:p>
    <w:p w14:paraId="766651F9" w14:textId="77777777" w:rsidR="00A907CF" w:rsidRDefault="00A907CF" w:rsidP="00A907CF">
      <w:pPr>
        <w:pStyle w:val="Ttulo1"/>
        <w:jc w:val="center"/>
      </w:pPr>
    </w:p>
    <w:p w14:paraId="63924C96" w14:textId="5FDE5020" w:rsidR="00A907CF" w:rsidRDefault="00B12610" w:rsidP="00A907CF">
      <w:pPr>
        <w:pStyle w:val="Ttulo1"/>
        <w:jc w:val="right"/>
      </w:pPr>
      <w:r>
        <w:t xml:space="preserve">By </w:t>
      </w:r>
      <w:r w:rsidR="00A907CF">
        <w:t>Biohazard_86</w:t>
      </w:r>
    </w:p>
    <w:p w14:paraId="1E71243A" w14:textId="4A1D065F" w:rsidR="00A907CF" w:rsidRDefault="00A907CF" w:rsidP="005623F6">
      <w:pPr>
        <w:pStyle w:val="Ttulo2"/>
      </w:pPr>
      <w:r>
        <w:lastRenderedPageBreak/>
        <w:t>0 – README</w:t>
      </w:r>
    </w:p>
    <w:p w14:paraId="181DA0A9" w14:textId="52834FDE" w:rsidR="00A907CF" w:rsidRDefault="00A907CF" w:rsidP="00A907CF">
      <w:pPr>
        <w:pStyle w:val="Textoindependiente"/>
        <w:numPr>
          <w:ilvl w:val="0"/>
          <w:numId w:val="7"/>
        </w:numPr>
      </w:pPr>
      <w:r w:rsidRPr="00A907CF">
        <w:rPr>
          <w:highlight w:val="darkGray"/>
        </w:rPr>
        <w:t>This</w:t>
      </w:r>
      <w:r>
        <w:t xml:space="preserve"> is code in assembly</w:t>
      </w:r>
    </w:p>
    <w:p w14:paraId="1654C76C" w14:textId="35091419" w:rsidR="00A907CF" w:rsidRDefault="00A907CF" w:rsidP="00A907CF">
      <w:pPr>
        <w:pStyle w:val="Textoindependiente"/>
        <w:numPr>
          <w:ilvl w:val="0"/>
          <w:numId w:val="7"/>
        </w:numPr>
      </w:pPr>
      <w:r w:rsidRPr="005623F6">
        <w:rPr>
          <w:highlight w:val="cyan"/>
        </w:rPr>
        <w:t>This</w:t>
      </w:r>
      <w:r>
        <w:t xml:space="preserve"> is code in C</w:t>
      </w:r>
    </w:p>
    <w:p w14:paraId="28283861" w14:textId="25E657B4" w:rsidR="00A907CF" w:rsidRDefault="00A907CF" w:rsidP="00A907CF">
      <w:pPr>
        <w:pStyle w:val="Textoindependiente"/>
        <w:numPr>
          <w:ilvl w:val="0"/>
          <w:numId w:val="7"/>
        </w:numPr>
      </w:pPr>
      <w:r>
        <w:t xml:space="preserve">References to tables, pages or other stuff </w:t>
      </w:r>
      <w:r w:rsidR="005623F6">
        <w:t>refers</w:t>
      </w:r>
      <w:r>
        <w:t xml:space="preserve"> to the </w:t>
      </w:r>
      <w:hyperlink r:id="rId5" w:history="1">
        <w:r w:rsidRPr="005623F6">
          <w:rPr>
            <w:rStyle w:val="Hipervnculo"/>
          </w:rPr>
          <w:t xml:space="preserve">datasheet of the </w:t>
        </w:r>
        <w:r w:rsidR="005623F6" w:rsidRPr="005623F6">
          <w:rPr>
            <w:rStyle w:val="Hipervnculo"/>
          </w:rPr>
          <w:t>MC68332</w:t>
        </w:r>
      </w:hyperlink>
      <w:r w:rsidR="005623F6">
        <w:t>.</w:t>
      </w:r>
    </w:p>
    <w:p w14:paraId="52877C4A" w14:textId="77777777" w:rsidR="005623F6" w:rsidRDefault="005623F6" w:rsidP="00A907CF">
      <w:pPr>
        <w:pStyle w:val="Textoindependiente"/>
        <w:numPr>
          <w:ilvl w:val="0"/>
          <w:numId w:val="7"/>
        </w:numPr>
      </w:pPr>
    </w:p>
    <w:p w14:paraId="4916D6E3" w14:textId="77777777" w:rsidR="00A907CF" w:rsidRDefault="00A907CF" w:rsidP="00A907CF">
      <w:pPr>
        <w:pStyle w:val="Ttulo1"/>
        <w:jc w:val="center"/>
      </w:pPr>
    </w:p>
    <w:p w14:paraId="5A3B5FC8" w14:textId="77777777" w:rsidR="00A907CF" w:rsidRDefault="00A907CF" w:rsidP="00A907CF">
      <w:pPr>
        <w:pStyle w:val="Ttulo1"/>
        <w:jc w:val="center"/>
      </w:pPr>
    </w:p>
    <w:p w14:paraId="6497AF6D" w14:textId="77777777" w:rsidR="00A907CF" w:rsidRDefault="00A907CF" w:rsidP="00A907CF">
      <w:pPr>
        <w:pStyle w:val="Ttulo1"/>
        <w:jc w:val="center"/>
      </w:pPr>
    </w:p>
    <w:p w14:paraId="5510B0EC" w14:textId="77777777" w:rsidR="00A907CF" w:rsidRDefault="00A907CF" w:rsidP="00A907CF">
      <w:pPr>
        <w:pStyle w:val="Ttulo1"/>
        <w:jc w:val="center"/>
      </w:pPr>
    </w:p>
    <w:p w14:paraId="130B5F59" w14:textId="77777777" w:rsidR="00A907CF" w:rsidRDefault="00A907CF" w:rsidP="00A907CF">
      <w:pPr>
        <w:pStyle w:val="Ttulo1"/>
        <w:jc w:val="center"/>
      </w:pPr>
    </w:p>
    <w:p w14:paraId="0DD092CD" w14:textId="77777777" w:rsidR="00A907CF" w:rsidRDefault="00A907CF" w:rsidP="00A907CF">
      <w:pPr>
        <w:pStyle w:val="Ttulo1"/>
        <w:jc w:val="center"/>
      </w:pPr>
    </w:p>
    <w:p w14:paraId="306565EE" w14:textId="77777777" w:rsidR="00A907CF" w:rsidRDefault="00A907CF" w:rsidP="00A907CF">
      <w:pPr>
        <w:pStyle w:val="Ttulo1"/>
        <w:jc w:val="center"/>
      </w:pPr>
    </w:p>
    <w:p w14:paraId="64BA2570" w14:textId="77777777" w:rsidR="00A907CF" w:rsidRDefault="00A907CF" w:rsidP="00A907CF">
      <w:pPr>
        <w:pStyle w:val="Ttulo1"/>
        <w:jc w:val="center"/>
      </w:pPr>
    </w:p>
    <w:p w14:paraId="7B182050" w14:textId="77777777" w:rsidR="00A907CF" w:rsidRDefault="00A907CF" w:rsidP="00A907CF">
      <w:pPr>
        <w:pStyle w:val="Ttulo1"/>
        <w:jc w:val="center"/>
      </w:pPr>
    </w:p>
    <w:p w14:paraId="7D9213B9" w14:textId="77777777" w:rsidR="00A907CF" w:rsidRDefault="00A907CF" w:rsidP="00A907CF">
      <w:pPr>
        <w:pStyle w:val="Ttulo1"/>
        <w:jc w:val="center"/>
      </w:pPr>
    </w:p>
    <w:p w14:paraId="2157CAFE" w14:textId="77777777" w:rsidR="00A907CF" w:rsidRDefault="00A907CF" w:rsidP="00A907CF">
      <w:pPr>
        <w:pStyle w:val="Ttulo1"/>
        <w:jc w:val="center"/>
      </w:pPr>
    </w:p>
    <w:p w14:paraId="3EAC6E19" w14:textId="77777777" w:rsidR="00A907CF" w:rsidRDefault="00A907CF" w:rsidP="00A907CF">
      <w:pPr>
        <w:pStyle w:val="Ttulo1"/>
        <w:jc w:val="center"/>
      </w:pPr>
    </w:p>
    <w:p w14:paraId="78BC43CB" w14:textId="77777777" w:rsidR="00A907CF" w:rsidRDefault="00A907CF" w:rsidP="00A907CF">
      <w:pPr>
        <w:pStyle w:val="Ttulo1"/>
        <w:jc w:val="center"/>
      </w:pPr>
    </w:p>
    <w:p w14:paraId="3379A682" w14:textId="77777777" w:rsidR="00A907CF" w:rsidRDefault="00A907CF" w:rsidP="00A907CF">
      <w:pPr>
        <w:pStyle w:val="Ttulo1"/>
        <w:jc w:val="center"/>
      </w:pPr>
    </w:p>
    <w:p w14:paraId="5258E491" w14:textId="77777777" w:rsidR="00A907CF" w:rsidRDefault="00A907CF" w:rsidP="00A907CF">
      <w:pPr>
        <w:pStyle w:val="Ttulo1"/>
        <w:jc w:val="center"/>
      </w:pPr>
    </w:p>
    <w:p w14:paraId="0062181E" w14:textId="77777777" w:rsidR="00A907CF" w:rsidRDefault="00A907CF" w:rsidP="00A907CF">
      <w:pPr>
        <w:pStyle w:val="Ttulo1"/>
        <w:jc w:val="center"/>
      </w:pPr>
    </w:p>
    <w:p w14:paraId="1BABF745" w14:textId="77777777" w:rsidR="00A907CF" w:rsidRDefault="00A907CF" w:rsidP="00A907CF">
      <w:pPr>
        <w:pStyle w:val="Ttulo1"/>
        <w:jc w:val="center"/>
      </w:pPr>
    </w:p>
    <w:p w14:paraId="59787358" w14:textId="77777777" w:rsidR="00A907CF" w:rsidRDefault="00A907CF" w:rsidP="00A907CF">
      <w:pPr>
        <w:pStyle w:val="Ttulo1"/>
        <w:jc w:val="center"/>
      </w:pPr>
    </w:p>
    <w:p w14:paraId="4BC6777B" w14:textId="77777777" w:rsidR="00A907CF" w:rsidRDefault="00A907CF" w:rsidP="00A907CF">
      <w:pPr>
        <w:pStyle w:val="Ttulo1"/>
        <w:jc w:val="center"/>
      </w:pPr>
    </w:p>
    <w:p w14:paraId="690D2FA4" w14:textId="77777777" w:rsidR="00A907CF" w:rsidRDefault="00A907CF" w:rsidP="00A907CF">
      <w:pPr>
        <w:pStyle w:val="Ttulo1"/>
        <w:jc w:val="center"/>
      </w:pPr>
    </w:p>
    <w:p w14:paraId="5165B2B6" w14:textId="77777777" w:rsidR="00A907CF" w:rsidRDefault="00A907CF" w:rsidP="00A907CF">
      <w:pPr>
        <w:pStyle w:val="Ttulo1"/>
        <w:jc w:val="center"/>
      </w:pPr>
    </w:p>
    <w:p w14:paraId="3811D425" w14:textId="77777777" w:rsidR="00A907CF" w:rsidRDefault="00A907CF" w:rsidP="00A907CF">
      <w:pPr>
        <w:pStyle w:val="Ttulo1"/>
        <w:jc w:val="center"/>
      </w:pPr>
    </w:p>
    <w:p w14:paraId="0398EB40" w14:textId="77777777" w:rsidR="00A907CF" w:rsidRDefault="00A907CF" w:rsidP="00A907CF">
      <w:pPr>
        <w:pStyle w:val="Ttulo1"/>
        <w:jc w:val="center"/>
      </w:pPr>
    </w:p>
    <w:p w14:paraId="5014C780" w14:textId="77777777" w:rsidR="00A907CF" w:rsidRDefault="00A907CF" w:rsidP="00A907CF">
      <w:pPr>
        <w:pStyle w:val="Ttulo1"/>
        <w:jc w:val="center"/>
      </w:pPr>
    </w:p>
    <w:p w14:paraId="65AC9359" w14:textId="77777777" w:rsidR="00A907CF" w:rsidRDefault="00A907CF" w:rsidP="00A907CF">
      <w:pPr>
        <w:pStyle w:val="Ttulo1"/>
        <w:jc w:val="center"/>
      </w:pPr>
    </w:p>
    <w:p w14:paraId="41B47989" w14:textId="77777777" w:rsidR="00A907CF" w:rsidRDefault="00A907CF" w:rsidP="00A907CF">
      <w:pPr>
        <w:pStyle w:val="Ttulo1"/>
        <w:jc w:val="center"/>
      </w:pPr>
    </w:p>
    <w:p w14:paraId="044280E7" w14:textId="77777777" w:rsidR="00A907CF" w:rsidRDefault="00A907CF" w:rsidP="00A907CF">
      <w:pPr>
        <w:pStyle w:val="Ttulo1"/>
        <w:jc w:val="center"/>
      </w:pPr>
    </w:p>
    <w:p w14:paraId="7087B2B1" w14:textId="77777777" w:rsidR="00A907CF" w:rsidRDefault="00A907CF" w:rsidP="00A907CF">
      <w:pPr>
        <w:pStyle w:val="Ttulo1"/>
        <w:jc w:val="center"/>
      </w:pPr>
    </w:p>
    <w:p w14:paraId="29C83F7B" w14:textId="77777777" w:rsidR="00A907CF" w:rsidRDefault="00A907CF" w:rsidP="00A907CF">
      <w:pPr>
        <w:pStyle w:val="Ttulo1"/>
        <w:jc w:val="center"/>
      </w:pPr>
    </w:p>
    <w:p w14:paraId="3AD45FF0" w14:textId="77777777" w:rsidR="00A907CF" w:rsidRDefault="00A907CF" w:rsidP="00A907CF">
      <w:pPr>
        <w:pStyle w:val="Ttulo1"/>
        <w:jc w:val="center"/>
      </w:pPr>
    </w:p>
    <w:p w14:paraId="14AEF05F" w14:textId="77777777" w:rsidR="00A907CF" w:rsidRDefault="00A907CF" w:rsidP="00A907CF">
      <w:pPr>
        <w:pStyle w:val="Ttulo1"/>
        <w:jc w:val="center"/>
      </w:pPr>
    </w:p>
    <w:p w14:paraId="67E34B60" w14:textId="77777777" w:rsidR="00A907CF" w:rsidRDefault="00A907CF" w:rsidP="00A907CF">
      <w:pPr>
        <w:pStyle w:val="Ttulo1"/>
        <w:jc w:val="center"/>
      </w:pPr>
    </w:p>
    <w:p w14:paraId="5657DFC4" w14:textId="77777777" w:rsidR="00A907CF" w:rsidRDefault="00A907CF" w:rsidP="00A907CF">
      <w:pPr>
        <w:pStyle w:val="Ttulo1"/>
        <w:jc w:val="center"/>
      </w:pPr>
    </w:p>
    <w:p w14:paraId="4D2B1940" w14:textId="77777777" w:rsidR="00A907CF" w:rsidRDefault="00A907CF" w:rsidP="00A907CF">
      <w:pPr>
        <w:pStyle w:val="Ttulo1"/>
        <w:jc w:val="center"/>
      </w:pPr>
    </w:p>
    <w:p w14:paraId="54DEC252" w14:textId="77777777" w:rsidR="00A907CF" w:rsidRDefault="00A907CF" w:rsidP="00A907CF">
      <w:pPr>
        <w:pStyle w:val="Ttulo1"/>
        <w:jc w:val="center"/>
      </w:pPr>
    </w:p>
    <w:p w14:paraId="079B5881" w14:textId="77777777" w:rsidR="00A907CF" w:rsidRDefault="00A907CF" w:rsidP="00A907CF">
      <w:pPr>
        <w:pStyle w:val="Ttulo1"/>
        <w:jc w:val="center"/>
      </w:pPr>
    </w:p>
    <w:p w14:paraId="09021997" w14:textId="77777777" w:rsidR="00A907CF" w:rsidRDefault="00A907CF" w:rsidP="00A907CF">
      <w:pPr>
        <w:pStyle w:val="Ttulo1"/>
        <w:jc w:val="center"/>
      </w:pPr>
    </w:p>
    <w:p w14:paraId="7D2018A3" w14:textId="77777777" w:rsidR="00830533" w:rsidRDefault="00830533" w:rsidP="002022B6">
      <w:pPr>
        <w:pStyle w:val="Textoindependiente"/>
        <w:spacing w:before="227"/>
        <w:ind w:left="0" w:right="255"/>
        <w:rPr>
          <w:rFonts w:ascii="Arial"/>
          <w:b/>
          <w:sz w:val="36"/>
        </w:rPr>
      </w:pPr>
    </w:p>
    <w:p w14:paraId="535E1FF2" w14:textId="7511A660" w:rsidR="00830533" w:rsidRDefault="005623F6" w:rsidP="005623F6">
      <w:pPr>
        <w:pStyle w:val="Ttulo2"/>
      </w:pPr>
      <w:r>
        <w:lastRenderedPageBreak/>
        <w:t xml:space="preserve">1 - </w:t>
      </w:r>
      <w:r w:rsidR="00000000">
        <w:t xml:space="preserve">Programming Model and </w:t>
      </w:r>
      <w:r w:rsidR="00000000">
        <w:rPr>
          <w:spacing w:val="-2"/>
        </w:rPr>
        <w:t>Registers</w:t>
      </w:r>
    </w:p>
    <w:p w14:paraId="5CFC7522" w14:textId="15E9F92D" w:rsidR="00830533" w:rsidRDefault="00000000" w:rsidP="002022B6">
      <w:pPr>
        <w:pStyle w:val="Textoindependiente"/>
        <w:spacing w:before="233" w:line="292" w:lineRule="auto"/>
        <w:ind w:right="255"/>
      </w:pPr>
      <w:r>
        <w:t>The MC68332 core provides eight 32-bit data registers (D0–D7) and eight 32-bit address registers (A0–A7). A7 serves as the stack pointer (SP), which has two versions: USP (user) and SSP (supervisor). The Program Counter (PC) is 32-bit. The Status Register (SR) is 16-bit and contains the Condition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(CCR)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Z,</w:t>
      </w:r>
      <w:r>
        <w:rPr>
          <w:spacing w:val="-2"/>
        </w:rPr>
        <w:t xml:space="preserve"> </w:t>
      </w:r>
      <w:r>
        <w:t>V,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T1:T0</w:t>
      </w:r>
      <w:r>
        <w:rPr>
          <w:spacing w:val="-2"/>
        </w:rPr>
        <w:t xml:space="preserve"> </w:t>
      </w:r>
      <w:r>
        <w:t>(trace),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 xml:space="preserve">(supervisor mode), and </w:t>
      </w:r>
      <w:proofErr w:type="gramStart"/>
      <w:r>
        <w:t>IP[</w:t>
      </w:r>
      <w:proofErr w:type="gramEnd"/>
      <w:r>
        <w:t>2:0] (</w:t>
      </w:r>
      <w:proofErr w:type="gramStart"/>
      <w:r>
        <w:t>interrupt</w:t>
      </w:r>
      <w:proofErr w:type="gramEnd"/>
      <w:r>
        <w:t xml:space="preserve"> mask). VBR defines the base address for the vector table, and SFC/DFC </w:t>
      </w:r>
      <w:proofErr w:type="gramStart"/>
      <w:r>
        <w:t>define</w:t>
      </w:r>
      <w:proofErr w:type="gramEnd"/>
      <w:r>
        <w:t xml:space="preserve"> bus access spaces (user/supervisor).</w:t>
      </w:r>
    </w:p>
    <w:p w14:paraId="5C267A9B" w14:textId="77777777" w:rsidR="00830533" w:rsidRDefault="00830533" w:rsidP="002022B6">
      <w:pPr>
        <w:pStyle w:val="Textoindependiente"/>
        <w:spacing w:before="0"/>
        <w:ind w:left="0" w:right="255"/>
      </w:pPr>
    </w:p>
    <w:p w14:paraId="4B3A83AB" w14:textId="77777777" w:rsidR="00830533" w:rsidRDefault="00830533" w:rsidP="002022B6">
      <w:pPr>
        <w:pStyle w:val="Textoindependiente"/>
        <w:spacing w:before="168"/>
        <w:ind w:left="0" w:right="255"/>
      </w:pPr>
    </w:p>
    <w:p w14:paraId="1EDA1E86" w14:textId="55AF36F9" w:rsidR="00830533" w:rsidRDefault="005623F6" w:rsidP="005623F6">
      <w:pPr>
        <w:pStyle w:val="Ttulo2"/>
      </w:pPr>
      <w:r>
        <w:t xml:space="preserve">2 - </w:t>
      </w:r>
      <w:r w:rsidR="00000000">
        <w:t xml:space="preserve">Addressing Modes — summary and </w:t>
      </w:r>
      <w:r w:rsidR="00000000">
        <w:rPr>
          <w:spacing w:val="-2"/>
        </w:rPr>
        <w:t>examples</w:t>
      </w:r>
    </w:p>
    <w:p w14:paraId="30D1C7A2" w14:textId="77777777" w:rsidR="00830533" w:rsidRDefault="00000000" w:rsidP="002022B6">
      <w:pPr>
        <w:pStyle w:val="Textoindependiente"/>
        <w:spacing w:before="233"/>
        <w:ind w:right="255"/>
      </w:pPr>
      <w:r>
        <w:t xml:space="preserve">The CPU32 supports classic M68000 addressing modes with some </w:t>
      </w:r>
      <w:r>
        <w:rPr>
          <w:spacing w:val="-2"/>
        </w:rPr>
        <w:t>extensions:</w:t>
      </w:r>
    </w:p>
    <w:p w14:paraId="7AE45A3B" w14:textId="77777777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>Register direct (</w:t>
      </w:r>
      <w:proofErr w:type="spellStart"/>
      <w:r>
        <w:rPr>
          <w:sz w:val="20"/>
        </w:rPr>
        <w:t>Dn</w:t>
      </w:r>
      <w:proofErr w:type="spellEnd"/>
      <w:r>
        <w:rPr>
          <w:sz w:val="20"/>
        </w:rPr>
        <w:t xml:space="preserve">): </w:t>
      </w:r>
      <w:r w:rsidRPr="005623F6">
        <w:rPr>
          <w:sz w:val="20"/>
          <w:highlight w:val="darkGray"/>
        </w:rPr>
        <w:t xml:space="preserve">MOVE.L D0, </w:t>
      </w:r>
      <w:r w:rsidRPr="005623F6">
        <w:rPr>
          <w:spacing w:val="-5"/>
          <w:sz w:val="20"/>
          <w:highlight w:val="darkGray"/>
        </w:rPr>
        <w:t>D1</w:t>
      </w:r>
    </w:p>
    <w:p w14:paraId="2566751C" w14:textId="77777777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1"/>
        <w:ind w:left="245" w:right="255" w:hanging="125"/>
        <w:rPr>
          <w:sz w:val="20"/>
        </w:rPr>
      </w:pPr>
      <w:r>
        <w:rPr>
          <w:sz w:val="20"/>
        </w:rPr>
        <w:t xml:space="preserve">Address register direct (An): </w:t>
      </w:r>
      <w:r w:rsidRPr="005623F6">
        <w:rPr>
          <w:sz w:val="20"/>
          <w:highlight w:val="darkGray"/>
        </w:rPr>
        <w:t xml:space="preserve">MOVE.L A0, </w:t>
      </w:r>
      <w:r w:rsidRPr="005623F6">
        <w:rPr>
          <w:spacing w:val="-5"/>
          <w:sz w:val="20"/>
          <w:highlight w:val="darkGray"/>
        </w:rPr>
        <w:t>A1</w:t>
      </w:r>
    </w:p>
    <w:p w14:paraId="66A76765" w14:textId="23D2AD12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 xml:space="preserve">Indirect (An): </w:t>
      </w:r>
      <w:r w:rsidRPr="005623F6">
        <w:rPr>
          <w:sz w:val="20"/>
          <w:highlight w:val="darkGray"/>
        </w:rPr>
        <w:t xml:space="preserve">MOVE.W (A0), </w:t>
      </w:r>
      <w:r w:rsidRPr="005623F6">
        <w:rPr>
          <w:spacing w:val="-5"/>
          <w:sz w:val="20"/>
          <w:highlight w:val="darkGray"/>
        </w:rPr>
        <w:t>D</w:t>
      </w:r>
      <w:proofErr w:type="gramStart"/>
      <w:r w:rsidRPr="005623F6">
        <w:rPr>
          <w:spacing w:val="-5"/>
          <w:sz w:val="20"/>
          <w:highlight w:val="darkGray"/>
        </w:rPr>
        <w:t>0</w:t>
      </w:r>
      <w:r w:rsidR="00895D7C">
        <w:rPr>
          <w:spacing w:val="-5"/>
          <w:sz w:val="20"/>
        </w:rPr>
        <w:t xml:space="preserve">  (</w:t>
      </w:r>
      <w:proofErr w:type="gramEnd"/>
      <w:r w:rsidR="00895D7C">
        <w:rPr>
          <w:spacing w:val="-5"/>
          <w:sz w:val="20"/>
        </w:rPr>
        <w:t>load the word from the address A0)</w:t>
      </w:r>
    </w:p>
    <w:p w14:paraId="3F367EAF" w14:textId="7B3BD3B4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 xml:space="preserve">Post-increment (An)+: </w:t>
      </w:r>
      <w:r w:rsidRPr="005623F6">
        <w:rPr>
          <w:sz w:val="20"/>
          <w:highlight w:val="darkGray"/>
        </w:rPr>
        <w:t>MOVE.B (A</w:t>
      </w:r>
      <w:proofErr w:type="gramStart"/>
      <w:r w:rsidRPr="005623F6">
        <w:rPr>
          <w:sz w:val="20"/>
          <w:highlight w:val="darkGray"/>
        </w:rPr>
        <w:t>0)+</w:t>
      </w:r>
      <w:proofErr w:type="gramEnd"/>
      <w:r w:rsidRPr="005623F6">
        <w:rPr>
          <w:sz w:val="20"/>
          <w:highlight w:val="darkGray"/>
        </w:rPr>
        <w:t xml:space="preserve">, </w:t>
      </w:r>
      <w:r w:rsidRPr="005623F6">
        <w:rPr>
          <w:spacing w:val="-5"/>
          <w:sz w:val="20"/>
          <w:highlight w:val="darkGray"/>
        </w:rPr>
        <w:t>D</w:t>
      </w:r>
      <w:proofErr w:type="gramStart"/>
      <w:r w:rsidRPr="005623F6">
        <w:rPr>
          <w:spacing w:val="-5"/>
          <w:sz w:val="20"/>
          <w:highlight w:val="darkGray"/>
        </w:rPr>
        <w:t>0</w:t>
      </w:r>
      <w:r w:rsidR="00895D7C">
        <w:rPr>
          <w:spacing w:val="-5"/>
          <w:sz w:val="20"/>
        </w:rPr>
        <w:t xml:space="preserve">  (</w:t>
      </w:r>
      <w:proofErr w:type="gramEnd"/>
      <w:r w:rsidR="00895D7C">
        <w:rPr>
          <w:spacing w:val="-5"/>
          <w:sz w:val="20"/>
        </w:rPr>
        <w:t>reads the byte and A0+=1)</w:t>
      </w:r>
    </w:p>
    <w:p w14:paraId="28A6D61E" w14:textId="77777777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 xml:space="preserve">Pre-decrement -(An): </w:t>
      </w:r>
      <w:r w:rsidRPr="005623F6">
        <w:rPr>
          <w:sz w:val="20"/>
          <w:highlight w:val="darkGray"/>
        </w:rPr>
        <w:t xml:space="preserve">MOVE.L -(A7), </w:t>
      </w:r>
      <w:r w:rsidRPr="005623F6">
        <w:rPr>
          <w:spacing w:val="-5"/>
          <w:sz w:val="20"/>
          <w:highlight w:val="darkGray"/>
        </w:rPr>
        <w:t>D0</w:t>
      </w:r>
    </w:p>
    <w:p w14:paraId="23710EDF" w14:textId="41B6EC26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>Displacement (d</w:t>
      </w:r>
      <w:proofErr w:type="gramStart"/>
      <w:r>
        <w:rPr>
          <w:sz w:val="20"/>
        </w:rPr>
        <w:t>16,An</w:t>
      </w:r>
      <w:proofErr w:type="gramEnd"/>
      <w:r>
        <w:rPr>
          <w:sz w:val="20"/>
        </w:rPr>
        <w:t xml:space="preserve">): </w:t>
      </w:r>
      <w:r w:rsidRPr="005623F6">
        <w:rPr>
          <w:sz w:val="20"/>
          <w:highlight w:val="darkGray"/>
        </w:rPr>
        <w:t xml:space="preserve">MOVE.L 8(A3), </w:t>
      </w:r>
      <w:r w:rsidRPr="005623F6">
        <w:rPr>
          <w:spacing w:val="-5"/>
          <w:sz w:val="20"/>
          <w:highlight w:val="darkGray"/>
        </w:rPr>
        <w:t>D0</w:t>
      </w:r>
      <w:r w:rsidR="00895D7C">
        <w:rPr>
          <w:spacing w:val="-5"/>
          <w:sz w:val="20"/>
        </w:rPr>
        <w:t xml:space="preserve"> (reads from A3+8)</w:t>
      </w:r>
    </w:p>
    <w:p w14:paraId="43544FE9" w14:textId="77777777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>Indexed (d</w:t>
      </w:r>
      <w:proofErr w:type="gramStart"/>
      <w:r>
        <w:rPr>
          <w:sz w:val="20"/>
        </w:rPr>
        <w:t>8,An</w:t>
      </w:r>
      <w:proofErr w:type="gramEnd"/>
      <w:r>
        <w:rPr>
          <w:sz w:val="20"/>
        </w:rPr>
        <w:t xml:space="preserve">,Xn): </w:t>
      </w:r>
      <w:r w:rsidRPr="005623F6">
        <w:rPr>
          <w:sz w:val="20"/>
          <w:highlight w:val="darkGray"/>
        </w:rPr>
        <w:t>MOVE.L 4(A</w:t>
      </w:r>
      <w:proofErr w:type="gramStart"/>
      <w:r w:rsidRPr="005623F6">
        <w:rPr>
          <w:sz w:val="20"/>
          <w:highlight w:val="darkGray"/>
        </w:rPr>
        <w:t>2,D3.W</w:t>
      </w:r>
      <w:proofErr w:type="gramEnd"/>
      <w:r w:rsidRPr="005623F6">
        <w:rPr>
          <w:sz w:val="20"/>
          <w:highlight w:val="darkGray"/>
        </w:rPr>
        <w:t xml:space="preserve">), </w:t>
      </w:r>
      <w:r w:rsidRPr="005623F6">
        <w:rPr>
          <w:spacing w:val="-5"/>
          <w:sz w:val="20"/>
          <w:highlight w:val="darkGray"/>
        </w:rPr>
        <w:t>D1</w:t>
      </w:r>
    </w:p>
    <w:p w14:paraId="148A81C0" w14:textId="218E3EA8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>PC-relative (d</w:t>
      </w:r>
      <w:proofErr w:type="gramStart"/>
      <w:r>
        <w:rPr>
          <w:sz w:val="20"/>
        </w:rPr>
        <w:t>16,PC</w:t>
      </w:r>
      <w:proofErr w:type="gramEnd"/>
      <w:r>
        <w:rPr>
          <w:sz w:val="20"/>
        </w:rPr>
        <w:t xml:space="preserve">): </w:t>
      </w:r>
      <w:r w:rsidRPr="005623F6">
        <w:rPr>
          <w:sz w:val="20"/>
          <w:highlight w:val="darkGray"/>
        </w:rPr>
        <w:t xml:space="preserve">LEA </w:t>
      </w:r>
      <w:proofErr w:type="spellStart"/>
      <w:r w:rsidRPr="005623F6">
        <w:rPr>
          <w:sz w:val="20"/>
          <w:highlight w:val="darkGray"/>
        </w:rPr>
        <w:t>my_</w:t>
      </w:r>
      <w:proofErr w:type="gramStart"/>
      <w:r w:rsidRPr="005623F6">
        <w:rPr>
          <w:sz w:val="20"/>
          <w:highlight w:val="darkGray"/>
        </w:rPr>
        <w:t>table</w:t>
      </w:r>
      <w:proofErr w:type="spellEnd"/>
      <w:r w:rsidRPr="005623F6">
        <w:rPr>
          <w:sz w:val="20"/>
          <w:highlight w:val="darkGray"/>
        </w:rPr>
        <w:t>(</w:t>
      </w:r>
      <w:proofErr w:type="gramEnd"/>
      <w:r w:rsidRPr="005623F6">
        <w:rPr>
          <w:sz w:val="20"/>
          <w:highlight w:val="darkGray"/>
        </w:rPr>
        <w:t xml:space="preserve">PC), </w:t>
      </w:r>
      <w:r w:rsidRPr="005623F6">
        <w:rPr>
          <w:spacing w:val="-5"/>
          <w:sz w:val="20"/>
          <w:highlight w:val="darkGray"/>
        </w:rPr>
        <w:t>A0</w:t>
      </w:r>
      <w:r w:rsidR="00895D7C">
        <w:rPr>
          <w:spacing w:val="-5"/>
          <w:sz w:val="20"/>
        </w:rPr>
        <w:t xml:space="preserve"> </w:t>
      </w:r>
    </w:p>
    <w:p w14:paraId="20A07001" w14:textId="77777777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 xml:space="preserve">Absolute 16/32-bit: </w:t>
      </w:r>
      <w:r w:rsidRPr="005623F6">
        <w:rPr>
          <w:sz w:val="20"/>
          <w:highlight w:val="darkGray"/>
        </w:rPr>
        <w:t xml:space="preserve">MOVE.L $40000, </w:t>
      </w:r>
      <w:r w:rsidRPr="005623F6">
        <w:rPr>
          <w:spacing w:val="-5"/>
          <w:sz w:val="20"/>
          <w:highlight w:val="darkGray"/>
        </w:rPr>
        <w:t>D0</w:t>
      </w:r>
    </w:p>
    <w:p w14:paraId="45F59441" w14:textId="77777777" w:rsidR="00830533" w:rsidRDefault="00000000" w:rsidP="002022B6">
      <w:pPr>
        <w:pStyle w:val="Prrafodelista"/>
        <w:numPr>
          <w:ilvl w:val="1"/>
          <w:numId w:val="5"/>
        </w:numPr>
        <w:tabs>
          <w:tab w:val="left" w:pos="245"/>
        </w:tabs>
        <w:spacing w:before="50"/>
        <w:ind w:left="245" w:right="255" w:hanging="125"/>
        <w:rPr>
          <w:sz w:val="20"/>
        </w:rPr>
      </w:pPr>
      <w:r>
        <w:rPr>
          <w:sz w:val="20"/>
        </w:rPr>
        <w:t xml:space="preserve">Immediate: </w:t>
      </w:r>
      <w:r w:rsidRPr="005623F6">
        <w:rPr>
          <w:sz w:val="20"/>
          <w:highlight w:val="darkGray"/>
        </w:rPr>
        <w:t xml:space="preserve">MOVEQ #10, </w:t>
      </w:r>
      <w:r w:rsidRPr="005623F6">
        <w:rPr>
          <w:spacing w:val="-5"/>
          <w:sz w:val="20"/>
          <w:highlight w:val="darkGray"/>
        </w:rPr>
        <w:t>D0</w:t>
      </w:r>
    </w:p>
    <w:p w14:paraId="79455CCC" w14:textId="77777777" w:rsidR="00830533" w:rsidRDefault="00000000" w:rsidP="002022B6">
      <w:pPr>
        <w:pStyle w:val="Textoindependiente"/>
        <w:ind w:right="255"/>
      </w:pPr>
      <w:r>
        <w:t xml:space="preserve">These modes provide flexible and efficient addressing for tables, stacks, and </w:t>
      </w:r>
      <w:r>
        <w:rPr>
          <w:spacing w:val="-2"/>
        </w:rPr>
        <w:t>peripherals.</w:t>
      </w:r>
    </w:p>
    <w:p w14:paraId="7506007B" w14:textId="77777777" w:rsidR="00830533" w:rsidRDefault="00830533" w:rsidP="002022B6">
      <w:pPr>
        <w:pStyle w:val="Textoindependiente"/>
        <w:spacing w:before="0"/>
        <w:ind w:left="0" w:right="255"/>
      </w:pPr>
    </w:p>
    <w:p w14:paraId="024D70FD" w14:textId="77777777" w:rsidR="00830533" w:rsidRDefault="00830533" w:rsidP="002022B6">
      <w:pPr>
        <w:pStyle w:val="Textoindependiente"/>
        <w:spacing w:before="221"/>
        <w:ind w:left="0" w:right="255"/>
      </w:pPr>
    </w:p>
    <w:p w14:paraId="6FF44896" w14:textId="2F48BF28" w:rsidR="00830533" w:rsidRDefault="005623F6" w:rsidP="005623F6">
      <w:pPr>
        <w:pStyle w:val="Ttulo2"/>
      </w:pPr>
      <w:r>
        <w:t>3 -</w:t>
      </w:r>
      <w:r w:rsidR="00000000">
        <w:t xml:space="preserve">Flags — SR / </w:t>
      </w:r>
      <w:r w:rsidR="00000000">
        <w:rPr>
          <w:spacing w:val="-5"/>
        </w:rPr>
        <w:t>CCR</w:t>
      </w:r>
    </w:p>
    <w:p w14:paraId="2CFA2B2E" w14:textId="77777777" w:rsidR="00B12610" w:rsidRDefault="00000000" w:rsidP="00B12610">
      <w:pPr>
        <w:pStyle w:val="Textoindependiente"/>
        <w:spacing w:before="234" w:line="288" w:lineRule="auto"/>
        <w:ind w:right="255"/>
      </w:pPr>
      <w:r>
        <w:t>The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(SR)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bits.</w:t>
      </w:r>
      <w:r>
        <w:rPr>
          <w:spacing w:val="-3"/>
        </w:rPr>
        <w:t xml:space="preserve"> </w:t>
      </w:r>
      <w:r w:rsidR="005623F6">
        <w:rPr>
          <w:spacing w:val="-3"/>
        </w:rPr>
        <w:br/>
      </w:r>
      <w:r>
        <w:t>The</w:t>
      </w:r>
      <w:r>
        <w:rPr>
          <w:spacing w:val="-3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 w:rsidRPr="00B12610">
        <w:rPr>
          <w:rStyle w:val="SubttuloCar"/>
        </w:rPr>
        <w:t>T1:T0</w:t>
      </w:r>
      <w:r>
        <w:t>,</w:t>
      </w:r>
      <w:r>
        <w:rPr>
          <w:spacing w:val="-3"/>
        </w:rPr>
        <w:t xml:space="preserve"> </w:t>
      </w:r>
      <w:r>
        <w:t>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Pr="00B12610">
        <w:rPr>
          <w:rStyle w:val="SubttuloCar"/>
        </w:rPr>
        <w:t>IP</w:t>
      </w:r>
      <w:proofErr w:type="gramStart"/>
      <w:r w:rsidRPr="00B12610">
        <w:rPr>
          <w:rStyle w:val="SubttuloCar"/>
        </w:rPr>
        <w:t>2..</w:t>
      </w:r>
      <w:proofErr w:type="gramEnd"/>
      <w:r w:rsidRPr="00B12610">
        <w:rPr>
          <w:rStyle w:val="SubttuloCar"/>
        </w:rPr>
        <w:t>IP0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byte,</w:t>
      </w:r>
      <w:r>
        <w:rPr>
          <w:spacing w:val="-3"/>
        </w:rPr>
        <w:t xml:space="preserve"> </w:t>
      </w:r>
      <w:r>
        <w:t>CCR, contains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(extend),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(negative),</w:t>
      </w:r>
      <w:r>
        <w:rPr>
          <w:spacing w:val="-2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(zero),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(overflow),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(carry).</w:t>
      </w:r>
      <w:r>
        <w:rPr>
          <w:spacing w:val="-2"/>
        </w:rPr>
        <w:t xml:space="preserve"> </w:t>
      </w:r>
      <w:r w:rsidR="00895D7C">
        <w:br/>
      </w:r>
      <w:r>
        <w:t xml:space="preserve">Examples: </w:t>
      </w:r>
      <w:r w:rsidR="00895D7C">
        <w:br/>
      </w:r>
      <w:r w:rsidR="00B12610">
        <w:t>BEQ — Z=1 (Equal)</w:t>
      </w:r>
    </w:p>
    <w:p w14:paraId="2F6A4246" w14:textId="0432D3F6" w:rsidR="00B12610" w:rsidRDefault="00B12610" w:rsidP="00B12610">
      <w:pPr>
        <w:pStyle w:val="Textoindependiente"/>
        <w:spacing w:before="234" w:line="288" w:lineRule="auto"/>
        <w:ind w:right="255"/>
      </w:pPr>
      <w:r>
        <w:t>BNE — Z=0 (Not equal)</w:t>
      </w:r>
    </w:p>
    <w:p w14:paraId="502009BA" w14:textId="77777777" w:rsidR="00B12610" w:rsidRDefault="00B12610" w:rsidP="00B12610">
      <w:pPr>
        <w:pStyle w:val="Textoindependiente"/>
        <w:spacing w:before="234" w:line="288" w:lineRule="auto"/>
        <w:ind w:right="255"/>
      </w:pPr>
      <w:proofErr w:type="gramStart"/>
      <w:r>
        <w:t>BGT — (</w:t>
      </w:r>
      <w:proofErr w:type="gramEnd"/>
      <w:r>
        <w:t xml:space="preserve">Z=0) &amp;&amp; (N </w:t>
      </w:r>
      <w:r>
        <w:rPr>
          <w:rFonts w:ascii="Cambria Math" w:hAnsi="Cambria Math" w:cs="Cambria Math"/>
        </w:rPr>
        <w:t>⊕</w:t>
      </w:r>
      <w:r>
        <w:t xml:space="preserve"> V = 0) (Greater signed)</w:t>
      </w:r>
    </w:p>
    <w:p w14:paraId="4C26C86F" w14:textId="77777777" w:rsidR="00B12610" w:rsidRDefault="00B12610" w:rsidP="00B12610">
      <w:pPr>
        <w:pStyle w:val="Textoindependiente"/>
        <w:spacing w:before="234" w:line="288" w:lineRule="auto"/>
        <w:ind w:right="255"/>
      </w:pPr>
      <w:r>
        <w:t xml:space="preserve">BLT — N </w:t>
      </w:r>
      <w:r>
        <w:rPr>
          <w:rFonts w:ascii="Cambria Math" w:hAnsi="Cambria Math" w:cs="Cambria Math"/>
        </w:rPr>
        <w:t>⊕</w:t>
      </w:r>
      <w:r>
        <w:t xml:space="preserve"> V = 1 (Less signed)</w:t>
      </w:r>
    </w:p>
    <w:p w14:paraId="7C658D3B" w14:textId="77777777" w:rsidR="00B12610" w:rsidRDefault="00B12610" w:rsidP="00B12610">
      <w:pPr>
        <w:pStyle w:val="Textoindependiente"/>
        <w:spacing w:before="234" w:line="288" w:lineRule="auto"/>
        <w:ind w:right="255"/>
      </w:pPr>
      <w:r>
        <w:t>BCS/BLO—Carry set</w:t>
      </w:r>
    </w:p>
    <w:p w14:paraId="0991A8EB" w14:textId="09C73876" w:rsidR="00830533" w:rsidRPr="00B12610" w:rsidRDefault="00B12610" w:rsidP="00B12610">
      <w:pPr>
        <w:pStyle w:val="Textoindependiente"/>
        <w:spacing w:before="234" w:line="288" w:lineRule="auto"/>
        <w:ind w:right="255"/>
        <w:rPr>
          <w:spacing w:val="-2"/>
        </w:rPr>
      </w:pPr>
      <w:r>
        <w:t>BCC/BHS—Carry clear</w:t>
      </w:r>
    </w:p>
    <w:p w14:paraId="340A04AE" w14:textId="77777777" w:rsidR="00830533" w:rsidRDefault="00830533" w:rsidP="002022B6">
      <w:pPr>
        <w:pStyle w:val="Textoindependiente"/>
        <w:spacing w:before="0"/>
        <w:ind w:left="0" w:right="255"/>
      </w:pPr>
    </w:p>
    <w:p w14:paraId="7F6261B9" w14:textId="77777777" w:rsidR="00830533" w:rsidRDefault="00830533" w:rsidP="002022B6">
      <w:pPr>
        <w:pStyle w:val="Textoindependiente"/>
        <w:spacing w:before="169"/>
        <w:ind w:left="0" w:right="255"/>
      </w:pPr>
    </w:p>
    <w:p w14:paraId="7C4BE03A" w14:textId="14576100" w:rsidR="00830533" w:rsidRDefault="005623F6" w:rsidP="005623F6">
      <w:pPr>
        <w:pStyle w:val="Ttulo2"/>
      </w:pPr>
      <w:r>
        <w:t xml:space="preserve">4 - </w:t>
      </w:r>
      <w:r w:rsidR="00000000">
        <w:t xml:space="preserve">Instruction groups </w:t>
      </w:r>
    </w:p>
    <w:p w14:paraId="05E6122D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75"/>
        </w:tabs>
        <w:spacing w:before="233"/>
        <w:ind w:left="375" w:right="255" w:hanging="255"/>
        <w:rPr>
          <w:b/>
          <w:bCs/>
          <w:sz w:val="20"/>
        </w:rPr>
      </w:pPr>
      <w:r w:rsidRPr="00895D7C">
        <w:rPr>
          <w:b/>
          <w:bCs/>
          <w:sz w:val="20"/>
        </w:rPr>
        <w:t xml:space="preserve">Data </w:t>
      </w:r>
      <w:r w:rsidRPr="00895D7C">
        <w:rPr>
          <w:b/>
          <w:bCs/>
          <w:spacing w:val="-2"/>
          <w:sz w:val="20"/>
        </w:rPr>
        <w:t>transfer:</w:t>
      </w:r>
    </w:p>
    <w:p w14:paraId="6653FA9F" w14:textId="7730F5F1" w:rsidR="00830533" w:rsidRDefault="00000000" w:rsidP="002022B6">
      <w:pPr>
        <w:pStyle w:val="Textoindependiente"/>
        <w:spacing w:line="292" w:lineRule="auto"/>
        <w:ind w:right="255"/>
      </w:pPr>
      <w:r>
        <w:t>MOVE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(byte/word/long):</w:t>
      </w:r>
      <w:r>
        <w:rPr>
          <w:spacing w:val="-3"/>
        </w:rPr>
        <w:t xml:space="preserve"> </w:t>
      </w:r>
      <w:r w:rsidRPr="00B12610">
        <w:rPr>
          <w:highlight w:val="darkGray"/>
        </w:rPr>
        <w:t>MOVE.W</w:t>
      </w:r>
      <w:r w:rsidRPr="00B12610">
        <w:rPr>
          <w:spacing w:val="-3"/>
          <w:highlight w:val="darkGray"/>
        </w:rPr>
        <w:t xml:space="preserve"> </w:t>
      </w:r>
      <w:r w:rsidRPr="00B12610">
        <w:rPr>
          <w:highlight w:val="darkGray"/>
        </w:rPr>
        <w:t>(A0),</w:t>
      </w:r>
      <w:r w:rsidRPr="00B12610">
        <w:rPr>
          <w:spacing w:val="-3"/>
          <w:highlight w:val="darkGray"/>
        </w:rPr>
        <w:t xml:space="preserve"> </w:t>
      </w:r>
      <w:r w:rsidRPr="00B12610">
        <w:rPr>
          <w:highlight w:val="darkGray"/>
        </w:rPr>
        <w:t>D1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D1.low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memory(A0) </w:t>
      </w:r>
      <w:r w:rsidR="00B12610">
        <w:br/>
      </w:r>
      <w:r>
        <w:t xml:space="preserve">MOVEA — move to address register: </w:t>
      </w:r>
      <w:r w:rsidRPr="00B12610">
        <w:rPr>
          <w:highlight w:val="darkGray"/>
        </w:rPr>
        <w:t>MOVEA.L A0, A1</w:t>
      </w:r>
    </w:p>
    <w:p w14:paraId="3EC2A165" w14:textId="77777777" w:rsidR="00830533" w:rsidRDefault="00000000" w:rsidP="002022B6">
      <w:pPr>
        <w:pStyle w:val="Textoindependiente"/>
        <w:spacing w:before="0" w:line="229" w:lineRule="exact"/>
        <w:ind w:right="255"/>
      </w:pPr>
      <w:r>
        <w:lastRenderedPageBreak/>
        <w:t xml:space="preserve">MOVEM — move multiple: </w:t>
      </w:r>
      <w:r w:rsidRPr="00B12610">
        <w:rPr>
          <w:highlight w:val="darkGray"/>
        </w:rPr>
        <w:t>MOVEM.L D0-D3, -</w:t>
      </w:r>
      <w:r w:rsidRPr="00B12610">
        <w:rPr>
          <w:spacing w:val="-4"/>
          <w:highlight w:val="darkGray"/>
        </w:rPr>
        <w:t>(A7)</w:t>
      </w:r>
    </w:p>
    <w:p w14:paraId="6B685084" w14:textId="77777777" w:rsidR="00B12610" w:rsidRDefault="00000000" w:rsidP="002022B6">
      <w:pPr>
        <w:pStyle w:val="Textoindependiente"/>
        <w:spacing w:line="292" w:lineRule="auto"/>
        <w:ind w:right="255"/>
      </w:pPr>
      <w:r>
        <w:t>MOVEQ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load:</w:t>
      </w:r>
      <w:r>
        <w:rPr>
          <w:spacing w:val="-5"/>
        </w:rPr>
        <w:t xml:space="preserve"> </w:t>
      </w:r>
      <w:proofErr w:type="gramStart"/>
      <w:r w:rsidRPr="00B12610">
        <w:rPr>
          <w:highlight w:val="darkGray"/>
        </w:rPr>
        <w:t>MOVEQ</w:t>
      </w:r>
      <w:r w:rsidRPr="00B12610">
        <w:rPr>
          <w:spacing w:val="-5"/>
          <w:highlight w:val="darkGray"/>
        </w:rPr>
        <w:t xml:space="preserve"> </w:t>
      </w:r>
      <w:r w:rsidRPr="00B12610">
        <w:rPr>
          <w:highlight w:val="darkGray"/>
        </w:rPr>
        <w:t>#-</w:t>
      </w:r>
      <w:proofErr w:type="gramEnd"/>
      <w:r w:rsidRPr="00B12610">
        <w:rPr>
          <w:highlight w:val="darkGray"/>
        </w:rPr>
        <w:t>1,</w:t>
      </w:r>
      <w:r w:rsidRPr="00B12610">
        <w:rPr>
          <w:spacing w:val="-5"/>
          <w:highlight w:val="darkGray"/>
        </w:rPr>
        <w:t xml:space="preserve"> </w:t>
      </w:r>
      <w:r w:rsidRPr="00B12610">
        <w:rPr>
          <w:highlight w:val="darkGray"/>
        </w:rPr>
        <w:t>D0</w:t>
      </w:r>
      <w:r>
        <w:rPr>
          <w:spacing w:val="-5"/>
        </w:rPr>
        <w:t xml:space="preserve"> </w:t>
      </w:r>
      <w:r>
        <w:t>(load</w:t>
      </w:r>
      <w:r>
        <w:rPr>
          <w:spacing w:val="-5"/>
        </w:rPr>
        <w:t xml:space="preserve"> </w:t>
      </w:r>
      <w:r>
        <w:t xml:space="preserve">0xFFFFFFFF) </w:t>
      </w:r>
    </w:p>
    <w:p w14:paraId="4BB66E4A" w14:textId="14BE8105" w:rsidR="00830533" w:rsidRDefault="00000000" w:rsidP="002022B6">
      <w:pPr>
        <w:pStyle w:val="Textoindependiente"/>
        <w:spacing w:line="292" w:lineRule="auto"/>
        <w:ind w:right="255"/>
      </w:pPr>
      <w:proofErr w:type="gramStart"/>
      <w:r>
        <w:t>PEA — push</w:t>
      </w:r>
      <w:proofErr w:type="gramEnd"/>
      <w:r>
        <w:t xml:space="preserve"> effective address: </w:t>
      </w:r>
      <w:r w:rsidRPr="00B12610">
        <w:rPr>
          <w:highlight w:val="darkGray"/>
        </w:rPr>
        <w:t>PEA 8(A3)</w:t>
      </w:r>
    </w:p>
    <w:p w14:paraId="30B1FB7A" w14:textId="77777777" w:rsidR="00830533" w:rsidRDefault="00830533" w:rsidP="002022B6">
      <w:pPr>
        <w:pStyle w:val="Textoindependiente"/>
        <w:spacing w:before="49"/>
        <w:ind w:left="0" w:right="255"/>
      </w:pPr>
    </w:p>
    <w:p w14:paraId="3709550E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75"/>
        </w:tabs>
        <w:ind w:left="375" w:right="255" w:hanging="255"/>
        <w:rPr>
          <w:b/>
          <w:bCs/>
          <w:sz w:val="20"/>
        </w:rPr>
      </w:pPr>
      <w:r w:rsidRPr="00895D7C">
        <w:rPr>
          <w:b/>
          <w:bCs/>
          <w:spacing w:val="-2"/>
          <w:sz w:val="20"/>
        </w:rPr>
        <w:t>Arithmetic:</w:t>
      </w:r>
    </w:p>
    <w:p w14:paraId="631C0BB9" w14:textId="77777777" w:rsidR="002022B6" w:rsidRDefault="002022B6" w:rsidP="002022B6">
      <w:pPr>
        <w:pStyle w:val="Textoindependiente"/>
        <w:ind w:right="255"/>
      </w:pPr>
      <w:r w:rsidRPr="002022B6">
        <w:rPr>
          <w:b/>
          <w:bCs/>
        </w:rPr>
        <w:t>ADD / ADDI / ADDQ / ADDA / ADDX</w:t>
      </w:r>
      <w:r w:rsidR="00000000">
        <w:t xml:space="preserve">: </w:t>
      </w:r>
    </w:p>
    <w:p w14:paraId="66DA01D7" w14:textId="77777777" w:rsidR="00830533" w:rsidRDefault="002022B6" w:rsidP="002022B6">
      <w:pPr>
        <w:pStyle w:val="Textoindependiente"/>
        <w:ind w:right="255" w:firstLine="600"/>
      </w:pPr>
      <w:r w:rsidRPr="002022B6">
        <w:t xml:space="preserve">ASM: </w:t>
      </w:r>
      <w:r w:rsidRPr="00B12610">
        <w:rPr>
          <w:highlight w:val="darkGray"/>
        </w:rPr>
        <w:t>ADD.L D2, D</w:t>
      </w:r>
      <w:proofErr w:type="gramStart"/>
      <w:r w:rsidRPr="00B12610">
        <w:rPr>
          <w:highlight w:val="darkGray"/>
        </w:rPr>
        <w:t>1</w:t>
      </w:r>
      <w:r w:rsidRPr="002022B6">
        <w:t xml:space="preserve"> ;</w:t>
      </w:r>
      <w:proofErr w:type="gramEnd"/>
      <w:r w:rsidRPr="002022B6">
        <w:t xml:space="preserve"> </w:t>
      </w:r>
      <w:r w:rsidRPr="00B12610">
        <w:rPr>
          <w:highlight w:val="darkGray"/>
        </w:rPr>
        <w:t>ADDI.W #4, D</w:t>
      </w:r>
      <w:proofErr w:type="gramStart"/>
      <w:r w:rsidRPr="00B12610">
        <w:rPr>
          <w:highlight w:val="darkGray"/>
        </w:rPr>
        <w:t>0</w:t>
      </w:r>
      <w:r w:rsidRPr="002022B6">
        <w:t xml:space="preserve"> ;</w:t>
      </w:r>
      <w:proofErr w:type="gramEnd"/>
      <w:r w:rsidRPr="002022B6">
        <w:t xml:space="preserve"> </w:t>
      </w:r>
      <w:r w:rsidRPr="00B12610">
        <w:rPr>
          <w:highlight w:val="darkGray"/>
        </w:rPr>
        <w:t>ADDA.L D3, A1</w:t>
      </w:r>
    </w:p>
    <w:p w14:paraId="2087AE5C" w14:textId="77777777" w:rsidR="002022B6" w:rsidRDefault="002022B6" w:rsidP="002022B6">
      <w:pPr>
        <w:pStyle w:val="Textoindependiente"/>
        <w:ind w:right="255" w:firstLine="600"/>
      </w:pPr>
    </w:p>
    <w:p w14:paraId="610B37BA" w14:textId="77777777" w:rsidR="002022B6" w:rsidRDefault="002022B6" w:rsidP="002022B6">
      <w:pPr>
        <w:pStyle w:val="Textoindependiente"/>
        <w:ind w:right="255"/>
        <w:rPr>
          <w:b/>
          <w:bCs/>
          <w:lang w:val="es-ES"/>
        </w:rPr>
      </w:pPr>
      <w:r w:rsidRPr="002022B6">
        <w:rPr>
          <w:b/>
          <w:bCs/>
          <w:lang w:val="es-ES"/>
        </w:rPr>
        <w:t>SUB / SUBI / SUBQ / SUBA</w:t>
      </w:r>
    </w:p>
    <w:p w14:paraId="7586771B" w14:textId="77777777" w:rsidR="002022B6" w:rsidRDefault="002022B6" w:rsidP="002022B6">
      <w:pPr>
        <w:pStyle w:val="Textoindependiente"/>
        <w:ind w:left="720" w:right="255"/>
        <w:rPr>
          <w:lang w:val="es-ES"/>
        </w:rPr>
      </w:pPr>
      <w:r w:rsidRPr="002022B6">
        <w:rPr>
          <w:lang w:val="es-ES"/>
        </w:rPr>
        <w:t xml:space="preserve">ASM: </w:t>
      </w:r>
      <w:r w:rsidRPr="00B12610">
        <w:rPr>
          <w:highlight w:val="darkGray"/>
          <w:lang w:val="es-ES"/>
        </w:rPr>
        <w:t>SUB.W #2, D0</w:t>
      </w:r>
    </w:p>
    <w:p w14:paraId="381ED389" w14:textId="77777777" w:rsidR="002022B6" w:rsidRDefault="002022B6" w:rsidP="002022B6">
      <w:pPr>
        <w:pStyle w:val="Textoindependiente"/>
        <w:ind w:left="720" w:right="255"/>
        <w:rPr>
          <w:lang w:val="es-ES"/>
        </w:rPr>
      </w:pPr>
    </w:p>
    <w:p w14:paraId="476FE493" w14:textId="77777777" w:rsidR="002022B6" w:rsidRDefault="002022B6" w:rsidP="002022B6">
      <w:pPr>
        <w:pStyle w:val="Textoindependiente"/>
        <w:spacing w:before="48" w:line="292" w:lineRule="auto"/>
        <w:ind w:right="255"/>
      </w:pPr>
      <w:r w:rsidRPr="002022B6">
        <w:rPr>
          <w:b/>
          <w:bCs/>
        </w:rPr>
        <w:t>MULS / MULU</w:t>
      </w:r>
      <w:r w:rsidRPr="002022B6">
        <w:t xml:space="preserve"> (16×16→32 o</w:t>
      </w:r>
      <w:r w:rsidRPr="002022B6">
        <w:t>r</w:t>
      </w:r>
      <w:r w:rsidRPr="002022B6">
        <w:t xml:space="preserve"> 32×32)</w:t>
      </w:r>
    </w:p>
    <w:p w14:paraId="2762327D" w14:textId="23E7ACAF" w:rsidR="002022B6" w:rsidRDefault="002022B6" w:rsidP="002022B6">
      <w:pPr>
        <w:pStyle w:val="Textoindependiente"/>
        <w:spacing w:before="48" w:line="292" w:lineRule="auto"/>
        <w:ind w:left="720" w:right="255"/>
      </w:pPr>
      <w:r w:rsidRPr="002022B6">
        <w:t xml:space="preserve">ASM: </w:t>
      </w:r>
      <w:r w:rsidRPr="00B12610">
        <w:rPr>
          <w:highlight w:val="darkGray"/>
        </w:rPr>
        <w:t>MULS.W (A0)</w:t>
      </w:r>
      <w:r w:rsidRPr="002022B6">
        <w:t>, D</w:t>
      </w:r>
      <w:r w:rsidRPr="002022B6">
        <w:t>1 results</w:t>
      </w:r>
      <w:r>
        <w:t xml:space="preserve"> in</w:t>
      </w:r>
      <w:r w:rsidRPr="002022B6">
        <w:t xml:space="preserve"> 32-</w:t>
      </w:r>
      <w:proofErr w:type="gramStart"/>
      <w:r w:rsidRPr="002022B6">
        <w:t>bit</w:t>
      </w:r>
      <w:proofErr w:type="gramEnd"/>
      <w:r>
        <w:t xml:space="preserve"> in D</w:t>
      </w:r>
      <w:r w:rsidRPr="002022B6">
        <w:t>1.</w:t>
      </w:r>
    </w:p>
    <w:p w14:paraId="67B90A3E" w14:textId="77777777" w:rsidR="002022B6" w:rsidRPr="002022B6" w:rsidRDefault="002022B6" w:rsidP="002022B6">
      <w:pPr>
        <w:pStyle w:val="Textoindependiente"/>
        <w:spacing w:before="48" w:line="292" w:lineRule="auto"/>
        <w:ind w:left="720" w:right="255"/>
      </w:pPr>
    </w:p>
    <w:p w14:paraId="456E2425" w14:textId="648B6D9E" w:rsidR="002022B6" w:rsidRDefault="002022B6" w:rsidP="002022B6">
      <w:pPr>
        <w:pStyle w:val="Textoindependiente"/>
        <w:spacing w:before="48" w:line="292" w:lineRule="auto"/>
        <w:ind w:right="255"/>
      </w:pPr>
      <w:r w:rsidRPr="002022B6">
        <w:rPr>
          <w:b/>
          <w:bCs/>
        </w:rPr>
        <w:t>DIVS / DIVU</w:t>
      </w:r>
      <w:r w:rsidRPr="002022B6">
        <w:br/>
        <w:t xml:space="preserve">ASM: </w:t>
      </w:r>
      <w:r w:rsidRPr="00B12610">
        <w:rPr>
          <w:highlight w:val="darkGray"/>
        </w:rPr>
        <w:t>DIVS.W (A0), D</w:t>
      </w:r>
      <w:proofErr w:type="gramStart"/>
      <w:r w:rsidRPr="00B12610">
        <w:rPr>
          <w:highlight w:val="darkGray"/>
        </w:rPr>
        <w:t>1</w:t>
      </w:r>
      <w:r w:rsidRPr="002022B6">
        <w:t xml:space="preserve"> ;</w:t>
      </w:r>
      <w:proofErr w:type="gramEnd"/>
      <w:r w:rsidRPr="002022B6">
        <w:t xml:space="preserve"> D1 = D1 / (word in memory) </w:t>
      </w:r>
    </w:p>
    <w:p w14:paraId="5BE6AFEC" w14:textId="77777777" w:rsidR="002022B6" w:rsidRDefault="002022B6" w:rsidP="002022B6">
      <w:pPr>
        <w:pStyle w:val="Textoindependiente"/>
        <w:spacing w:before="48" w:line="292" w:lineRule="auto"/>
        <w:ind w:right="255"/>
      </w:pPr>
    </w:p>
    <w:p w14:paraId="38E5AF3B" w14:textId="13D09EF0" w:rsidR="00830533" w:rsidRDefault="00000000" w:rsidP="002022B6">
      <w:pPr>
        <w:pStyle w:val="Textoindependiente"/>
        <w:spacing w:before="48" w:line="292" w:lineRule="auto"/>
        <w:ind w:right="255"/>
      </w:pPr>
      <w:r>
        <w:rPr>
          <w:spacing w:val="-2"/>
        </w:rPr>
        <w:t>Example:</w:t>
      </w:r>
    </w:p>
    <w:p w14:paraId="5E8034FC" w14:textId="77777777" w:rsidR="00830533" w:rsidRPr="002022B6" w:rsidRDefault="00000000" w:rsidP="002022B6">
      <w:pPr>
        <w:pStyle w:val="Textoindependiente"/>
        <w:spacing w:before="0" w:line="229" w:lineRule="exact"/>
        <w:ind w:right="255" w:firstLine="600"/>
        <w:rPr>
          <w:highlight w:val="darkGray"/>
        </w:rPr>
      </w:pPr>
      <w:r w:rsidRPr="002022B6">
        <w:rPr>
          <w:highlight w:val="darkGray"/>
        </w:rPr>
        <w:t xml:space="preserve">MOVE.W (A0), </w:t>
      </w:r>
      <w:r w:rsidRPr="002022B6">
        <w:rPr>
          <w:spacing w:val="-5"/>
          <w:highlight w:val="darkGray"/>
        </w:rPr>
        <w:t>D0</w:t>
      </w:r>
    </w:p>
    <w:p w14:paraId="777D9D7B" w14:textId="77777777" w:rsidR="00830533" w:rsidRDefault="00000000" w:rsidP="002022B6">
      <w:pPr>
        <w:pStyle w:val="Textoindependiente"/>
        <w:ind w:right="255" w:firstLine="600"/>
      </w:pPr>
      <w:r w:rsidRPr="002022B6">
        <w:rPr>
          <w:highlight w:val="darkGray"/>
        </w:rPr>
        <w:t xml:space="preserve">MULS.W (A1), </w:t>
      </w:r>
      <w:r w:rsidRPr="002022B6">
        <w:rPr>
          <w:spacing w:val="-5"/>
          <w:highlight w:val="darkGray"/>
        </w:rPr>
        <w:t>D1</w:t>
      </w:r>
    </w:p>
    <w:p w14:paraId="290F7424" w14:textId="77777777" w:rsidR="00830533" w:rsidRDefault="00000000" w:rsidP="002022B6">
      <w:pPr>
        <w:pStyle w:val="Textoindependiente"/>
        <w:ind w:right="255"/>
      </w:pPr>
      <w:r>
        <w:t xml:space="preserve">C </w:t>
      </w:r>
      <w:r>
        <w:rPr>
          <w:spacing w:val="-2"/>
        </w:rPr>
        <w:t>equivalent:</w:t>
      </w:r>
    </w:p>
    <w:p w14:paraId="13775778" w14:textId="77777777" w:rsidR="002022B6" w:rsidRPr="00B12610" w:rsidRDefault="00000000" w:rsidP="002022B6">
      <w:pPr>
        <w:pStyle w:val="Textoindependiente"/>
        <w:spacing w:line="292" w:lineRule="auto"/>
        <w:ind w:right="255" w:firstLine="600"/>
        <w:rPr>
          <w:highlight w:val="cyan"/>
        </w:rPr>
      </w:pPr>
      <w:r w:rsidRPr="00B12610">
        <w:rPr>
          <w:highlight w:val="cyan"/>
        </w:rPr>
        <w:t>int16_t a = *(int16_t</w:t>
      </w:r>
      <w:proofErr w:type="gramStart"/>
      <w:r w:rsidRPr="00B12610">
        <w:rPr>
          <w:highlight w:val="cyan"/>
        </w:rPr>
        <w:t>*)addr</w:t>
      </w:r>
      <w:proofErr w:type="gramEnd"/>
      <w:r w:rsidRPr="00B12610">
        <w:rPr>
          <w:highlight w:val="cyan"/>
        </w:rPr>
        <w:t>0;</w:t>
      </w:r>
    </w:p>
    <w:p w14:paraId="4F1AB1DA" w14:textId="77777777" w:rsidR="002022B6" w:rsidRPr="00B12610" w:rsidRDefault="00000000" w:rsidP="002022B6">
      <w:pPr>
        <w:pStyle w:val="Textoindependiente"/>
        <w:spacing w:line="292" w:lineRule="auto"/>
        <w:ind w:right="255" w:firstLine="600"/>
        <w:rPr>
          <w:highlight w:val="cyan"/>
        </w:rPr>
      </w:pPr>
      <w:r w:rsidRPr="00B12610">
        <w:rPr>
          <w:highlight w:val="cyan"/>
        </w:rPr>
        <w:t xml:space="preserve"> int16_t b = *(int16_t</w:t>
      </w:r>
      <w:proofErr w:type="gramStart"/>
      <w:r w:rsidRPr="00B12610">
        <w:rPr>
          <w:highlight w:val="cyan"/>
        </w:rPr>
        <w:t>*)addr</w:t>
      </w:r>
      <w:proofErr w:type="gramEnd"/>
      <w:r w:rsidRPr="00B12610">
        <w:rPr>
          <w:highlight w:val="cyan"/>
        </w:rPr>
        <w:t>1;</w:t>
      </w:r>
    </w:p>
    <w:p w14:paraId="50E757AD" w14:textId="4E25C4D9" w:rsidR="00830533" w:rsidRDefault="00000000" w:rsidP="002022B6">
      <w:pPr>
        <w:pStyle w:val="Textoindependiente"/>
        <w:spacing w:line="292" w:lineRule="auto"/>
        <w:ind w:right="255"/>
      </w:pPr>
      <w:r w:rsidRPr="00B12610">
        <w:t xml:space="preserve"> </w:t>
      </w:r>
      <w:r w:rsidR="002022B6" w:rsidRPr="00B12610">
        <w:tab/>
      </w:r>
      <w:r w:rsidRPr="00B12610">
        <w:rPr>
          <w:highlight w:val="cyan"/>
        </w:rPr>
        <w:t>int32_t</w:t>
      </w:r>
      <w:r w:rsidRPr="00B12610">
        <w:rPr>
          <w:spacing w:val="-7"/>
          <w:highlight w:val="cyan"/>
        </w:rPr>
        <w:t xml:space="preserve"> </w:t>
      </w:r>
      <w:r w:rsidRPr="00B12610">
        <w:rPr>
          <w:highlight w:val="cyan"/>
        </w:rPr>
        <w:t>r</w:t>
      </w:r>
      <w:r w:rsidRPr="00B12610">
        <w:rPr>
          <w:spacing w:val="-7"/>
          <w:highlight w:val="cyan"/>
        </w:rPr>
        <w:t xml:space="preserve"> </w:t>
      </w:r>
      <w:r w:rsidRPr="00B12610">
        <w:rPr>
          <w:highlight w:val="cyan"/>
        </w:rPr>
        <w:t>=</w:t>
      </w:r>
      <w:r w:rsidRPr="00B12610">
        <w:rPr>
          <w:spacing w:val="-7"/>
          <w:highlight w:val="cyan"/>
        </w:rPr>
        <w:t xml:space="preserve"> </w:t>
      </w:r>
      <w:r w:rsidRPr="00B12610">
        <w:rPr>
          <w:highlight w:val="cyan"/>
        </w:rPr>
        <w:t>(int32_</w:t>
      </w:r>
      <w:proofErr w:type="gramStart"/>
      <w:r w:rsidRPr="00B12610">
        <w:rPr>
          <w:highlight w:val="cyan"/>
        </w:rPr>
        <w:t>t)a</w:t>
      </w:r>
      <w:proofErr w:type="gramEnd"/>
      <w:r w:rsidRPr="00B12610">
        <w:rPr>
          <w:spacing w:val="-7"/>
          <w:highlight w:val="cyan"/>
        </w:rPr>
        <w:t xml:space="preserve"> </w:t>
      </w:r>
      <w:r w:rsidRPr="00B12610">
        <w:rPr>
          <w:highlight w:val="cyan"/>
        </w:rPr>
        <w:t>*</w:t>
      </w:r>
      <w:r w:rsidRPr="00B12610">
        <w:rPr>
          <w:spacing w:val="-7"/>
          <w:highlight w:val="cyan"/>
        </w:rPr>
        <w:t xml:space="preserve"> </w:t>
      </w:r>
      <w:r w:rsidRPr="00B12610">
        <w:rPr>
          <w:highlight w:val="cyan"/>
        </w:rPr>
        <w:t>(int32_</w:t>
      </w:r>
      <w:proofErr w:type="gramStart"/>
      <w:r w:rsidRPr="00B12610">
        <w:rPr>
          <w:highlight w:val="cyan"/>
        </w:rPr>
        <w:t>t)b</w:t>
      </w:r>
      <w:proofErr w:type="gramEnd"/>
      <w:r w:rsidRPr="00B12610">
        <w:rPr>
          <w:highlight w:val="cyan"/>
        </w:rPr>
        <w:t>;</w:t>
      </w:r>
    </w:p>
    <w:p w14:paraId="561B7671" w14:textId="77777777" w:rsidR="00830533" w:rsidRDefault="00830533" w:rsidP="002022B6">
      <w:pPr>
        <w:pStyle w:val="Textoindependiente"/>
        <w:spacing w:before="48"/>
        <w:ind w:left="0" w:right="255"/>
      </w:pPr>
    </w:p>
    <w:p w14:paraId="769BAAC8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86"/>
        </w:tabs>
        <w:ind w:left="386" w:right="255" w:hanging="266"/>
        <w:rPr>
          <w:b/>
          <w:bCs/>
          <w:sz w:val="20"/>
        </w:rPr>
      </w:pPr>
      <w:r w:rsidRPr="00895D7C">
        <w:rPr>
          <w:b/>
          <w:bCs/>
          <w:sz w:val="20"/>
        </w:rPr>
        <w:t xml:space="preserve">Logic and </w:t>
      </w:r>
      <w:r w:rsidRPr="00895D7C">
        <w:rPr>
          <w:b/>
          <w:bCs/>
          <w:spacing w:val="-2"/>
          <w:sz w:val="20"/>
        </w:rPr>
        <w:t>bits:</w:t>
      </w:r>
    </w:p>
    <w:p w14:paraId="519206C5" w14:textId="0B879751" w:rsidR="002022B6" w:rsidRDefault="00000000" w:rsidP="002022B6">
      <w:pPr>
        <w:pStyle w:val="Textoindependiente"/>
        <w:spacing w:before="51" w:line="292" w:lineRule="auto"/>
        <w:ind w:right="255"/>
      </w:pPr>
      <w:r w:rsidRPr="002022B6">
        <w:rPr>
          <w:b/>
          <w:bCs/>
        </w:rPr>
        <w:t>AND, OR, EOR, NOT</w:t>
      </w:r>
      <w:r>
        <w:t xml:space="preserve">: </w:t>
      </w:r>
      <w:r w:rsidR="002022B6">
        <w:t xml:space="preserve">Example: </w:t>
      </w:r>
      <w:r w:rsidR="002022B6" w:rsidRPr="00B12610">
        <w:rPr>
          <w:highlight w:val="darkGray"/>
        </w:rPr>
        <w:t>ANDI.B #0x7F, D0</w:t>
      </w:r>
      <w:r w:rsidR="002022B6">
        <w:t xml:space="preserve"> </w:t>
      </w:r>
    </w:p>
    <w:p w14:paraId="4CF3C3C6" w14:textId="6D445052" w:rsidR="00830533" w:rsidRDefault="00000000" w:rsidP="002022B6">
      <w:pPr>
        <w:pStyle w:val="Textoindependiente"/>
        <w:spacing w:before="51" w:line="292" w:lineRule="auto"/>
        <w:ind w:right="255"/>
      </w:pPr>
      <w:r w:rsidRPr="002022B6">
        <w:rPr>
          <w:b/>
          <w:bCs/>
        </w:rPr>
        <w:t>BTST,</w:t>
      </w:r>
      <w:r w:rsidRPr="002022B6">
        <w:rPr>
          <w:b/>
          <w:bCs/>
          <w:spacing w:val="-6"/>
        </w:rPr>
        <w:t xml:space="preserve"> </w:t>
      </w:r>
      <w:r w:rsidRPr="002022B6">
        <w:rPr>
          <w:b/>
          <w:bCs/>
        </w:rPr>
        <w:t>BSET,</w:t>
      </w:r>
      <w:r w:rsidRPr="002022B6">
        <w:rPr>
          <w:b/>
          <w:bCs/>
          <w:spacing w:val="-6"/>
        </w:rPr>
        <w:t xml:space="preserve"> </w:t>
      </w:r>
      <w:r w:rsidRPr="002022B6">
        <w:rPr>
          <w:b/>
          <w:bCs/>
        </w:rPr>
        <w:t>BCLR,</w:t>
      </w:r>
      <w:r w:rsidRPr="002022B6">
        <w:rPr>
          <w:b/>
          <w:bCs/>
          <w:spacing w:val="-6"/>
        </w:rPr>
        <w:t xml:space="preserve"> </w:t>
      </w:r>
      <w:r w:rsidRPr="002022B6">
        <w:rPr>
          <w:b/>
          <w:bCs/>
        </w:rPr>
        <w:t>BCHG</w:t>
      </w:r>
      <w:r>
        <w:t>:</w:t>
      </w:r>
      <w:r>
        <w:rPr>
          <w:spacing w:val="-6"/>
        </w:rPr>
        <w:t xml:space="preserve"> </w:t>
      </w:r>
      <w:r w:rsidR="002022B6" w:rsidRPr="002022B6">
        <w:t>test / set / clear / toggle bit</w:t>
      </w:r>
    </w:p>
    <w:p w14:paraId="17E6CEC9" w14:textId="489B038F" w:rsidR="002022B6" w:rsidRDefault="002022B6" w:rsidP="002022B6">
      <w:pPr>
        <w:pStyle w:val="Textoindependiente"/>
        <w:spacing w:before="51" w:line="292" w:lineRule="auto"/>
        <w:ind w:right="255"/>
      </w:pPr>
      <w:r w:rsidRPr="002022B6">
        <w:t xml:space="preserve">ASM: </w:t>
      </w:r>
      <w:r w:rsidRPr="002022B6">
        <w:rPr>
          <w:highlight w:val="darkGray"/>
        </w:rPr>
        <w:t>BTST #3, (A0)</w:t>
      </w:r>
      <w:r>
        <w:t xml:space="preserve"> </w:t>
      </w:r>
    </w:p>
    <w:p w14:paraId="4E947891" w14:textId="77777777" w:rsidR="002022B6" w:rsidRDefault="002022B6" w:rsidP="002022B6">
      <w:pPr>
        <w:pStyle w:val="Textoindependiente"/>
        <w:spacing w:before="51" w:line="292" w:lineRule="auto"/>
        <w:ind w:right="255"/>
      </w:pPr>
      <w:r>
        <w:t>Tester bit 3 in memory (A0)</w:t>
      </w:r>
    </w:p>
    <w:p w14:paraId="3E516ED4" w14:textId="30E22CD1" w:rsidR="002022B6" w:rsidRDefault="002022B6" w:rsidP="002022B6">
      <w:pPr>
        <w:pStyle w:val="Textoindependiente"/>
        <w:spacing w:before="51" w:line="292" w:lineRule="auto"/>
        <w:ind w:right="255"/>
      </w:pPr>
      <w:r>
        <w:t>Typical use: access to flags in peripheral registers.</w:t>
      </w:r>
    </w:p>
    <w:p w14:paraId="3EAA6C5B" w14:textId="77777777" w:rsidR="00830533" w:rsidRDefault="00830533" w:rsidP="002022B6">
      <w:pPr>
        <w:pStyle w:val="Textoindependiente"/>
        <w:spacing w:before="48"/>
        <w:ind w:left="0" w:right="255"/>
      </w:pPr>
    </w:p>
    <w:p w14:paraId="2B0BA857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86"/>
        </w:tabs>
        <w:ind w:left="386" w:right="255" w:hanging="266"/>
        <w:rPr>
          <w:b/>
          <w:bCs/>
          <w:sz w:val="20"/>
        </w:rPr>
      </w:pPr>
      <w:r w:rsidRPr="00895D7C">
        <w:rPr>
          <w:b/>
          <w:bCs/>
          <w:sz w:val="20"/>
        </w:rPr>
        <w:t xml:space="preserve">Shifts and </w:t>
      </w:r>
      <w:r w:rsidRPr="00895D7C">
        <w:rPr>
          <w:b/>
          <w:bCs/>
          <w:spacing w:val="-2"/>
          <w:sz w:val="20"/>
        </w:rPr>
        <w:t>rotates:</w:t>
      </w:r>
    </w:p>
    <w:p w14:paraId="7945DDCE" w14:textId="6FDE151B" w:rsidR="00830533" w:rsidRDefault="00000000" w:rsidP="002022B6">
      <w:pPr>
        <w:pStyle w:val="Textoindependiente"/>
        <w:ind w:right="255"/>
      </w:pPr>
      <w:r>
        <w:t xml:space="preserve">ASL/ASR/LSL/LSR/ROL/ROR: </w:t>
      </w:r>
      <w:r w:rsidR="002022B6">
        <w:br/>
      </w:r>
      <w:r w:rsidRPr="002022B6">
        <w:rPr>
          <w:highlight w:val="darkGray"/>
        </w:rPr>
        <w:t>LSR.L #1, D0</w:t>
      </w:r>
      <w:r>
        <w:t xml:space="preserve"> divides by </w:t>
      </w:r>
      <w:r>
        <w:rPr>
          <w:spacing w:val="-5"/>
        </w:rPr>
        <w:t>2.</w:t>
      </w:r>
    </w:p>
    <w:p w14:paraId="085B1DA0" w14:textId="77777777" w:rsidR="00830533" w:rsidRDefault="00830533" w:rsidP="002022B6">
      <w:pPr>
        <w:pStyle w:val="Textoindependiente"/>
        <w:spacing w:before="100"/>
        <w:ind w:left="0" w:right="255"/>
      </w:pPr>
    </w:p>
    <w:p w14:paraId="2A8C4B48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75"/>
        </w:tabs>
        <w:ind w:left="375" w:right="255" w:hanging="255"/>
        <w:rPr>
          <w:b/>
          <w:bCs/>
          <w:sz w:val="20"/>
        </w:rPr>
      </w:pPr>
      <w:r w:rsidRPr="00895D7C">
        <w:rPr>
          <w:b/>
          <w:bCs/>
          <w:spacing w:val="-2"/>
          <w:sz w:val="20"/>
        </w:rPr>
        <w:t>Compare/test:</w:t>
      </w:r>
    </w:p>
    <w:p w14:paraId="6330DFEC" w14:textId="416E03CE" w:rsidR="00830533" w:rsidRDefault="00000000" w:rsidP="002022B6">
      <w:pPr>
        <w:pStyle w:val="Textoindependiente"/>
        <w:ind w:right="255"/>
      </w:pPr>
      <w:r>
        <w:t>CMP, CMPI, CMPA, CMPM</w:t>
      </w:r>
      <w:r w:rsidR="002022B6">
        <w:t>:</w:t>
      </w:r>
      <w:r w:rsidR="002022B6">
        <w:br/>
      </w:r>
      <w:r w:rsidR="002022B6">
        <w:br/>
      </w:r>
      <w:r>
        <w:t xml:space="preserve">CHK, CHK2. Example: </w:t>
      </w:r>
      <w:r w:rsidRPr="002022B6">
        <w:rPr>
          <w:highlight w:val="darkGray"/>
        </w:rPr>
        <w:t xml:space="preserve">CMP.W #0, </w:t>
      </w:r>
      <w:r w:rsidRPr="002022B6">
        <w:rPr>
          <w:spacing w:val="-5"/>
          <w:highlight w:val="darkGray"/>
        </w:rPr>
        <w:t>D0.</w:t>
      </w:r>
    </w:p>
    <w:p w14:paraId="650B479C" w14:textId="77777777" w:rsidR="00830533" w:rsidRDefault="00830533" w:rsidP="002022B6">
      <w:pPr>
        <w:pStyle w:val="Textoindependiente"/>
        <w:spacing w:before="100"/>
        <w:ind w:left="0" w:right="255"/>
      </w:pPr>
    </w:p>
    <w:p w14:paraId="7CC71491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64"/>
        </w:tabs>
        <w:ind w:left="364" w:right="255" w:hanging="244"/>
        <w:rPr>
          <w:b/>
          <w:bCs/>
          <w:sz w:val="20"/>
        </w:rPr>
      </w:pPr>
      <w:r w:rsidRPr="00895D7C">
        <w:rPr>
          <w:b/>
          <w:bCs/>
          <w:sz w:val="20"/>
        </w:rPr>
        <w:t xml:space="preserve">Flow </w:t>
      </w:r>
      <w:r w:rsidRPr="00895D7C">
        <w:rPr>
          <w:b/>
          <w:bCs/>
          <w:spacing w:val="-2"/>
          <w:sz w:val="20"/>
        </w:rPr>
        <w:t>control:</w:t>
      </w:r>
    </w:p>
    <w:p w14:paraId="58AF985E" w14:textId="77777777" w:rsidR="002F001C" w:rsidRDefault="00000000" w:rsidP="002022B6">
      <w:pPr>
        <w:pStyle w:val="Textoindependiente"/>
        <w:spacing w:before="51"/>
        <w:ind w:right="255"/>
      </w:pPr>
      <w:r w:rsidRPr="002F001C">
        <w:rPr>
          <w:b/>
          <w:bCs/>
        </w:rPr>
        <w:t xml:space="preserve">BRA, BSR, Bcc, </w:t>
      </w:r>
      <w:proofErr w:type="spellStart"/>
      <w:r w:rsidRPr="002F001C">
        <w:rPr>
          <w:b/>
          <w:bCs/>
        </w:rPr>
        <w:t>DBcc</w:t>
      </w:r>
      <w:proofErr w:type="spellEnd"/>
      <w:r w:rsidRPr="002F001C">
        <w:rPr>
          <w:b/>
          <w:bCs/>
        </w:rPr>
        <w:t>,</w:t>
      </w:r>
      <w:r>
        <w:t xml:space="preserve"> </w:t>
      </w:r>
      <w:r w:rsidR="002022B6">
        <w:br/>
      </w:r>
      <w:r w:rsidR="002022B6" w:rsidRPr="002022B6">
        <w:t xml:space="preserve">ASM: </w:t>
      </w:r>
      <w:r w:rsidR="002022B6" w:rsidRPr="002022B6">
        <w:rPr>
          <w:highlight w:val="darkGray"/>
        </w:rPr>
        <w:t xml:space="preserve">BSR </w:t>
      </w:r>
      <w:proofErr w:type="gramStart"/>
      <w:r w:rsidR="002022B6" w:rsidRPr="002022B6">
        <w:rPr>
          <w:highlight w:val="darkGray"/>
        </w:rPr>
        <w:t>subroutine</w:t>
      </w:r>
      <w:r w:rsidR="002022B6" w:rsidRPr="002022B6">
        <w:t xml:space="preserve"> ;</w:t>
      </w:r>
      <w:proofErr w:type="gramEnd"/>
      <w:r w:rsidR="002022B6" w:rsidRPr="002022B6">
        <w:t xml:space="preserve"> </w:t>
      </w:r>
      <w:r w:rsidR="002022B6" w:rsidRPr="002022B6">
        <w:rPr>
          <w:highlight w:val="darkGray"/>
        </w:rPr>
        <w:t xml:space="preserve">BEQ </w:t>
      </w:r>
      <w:proofErr w:type="gramStart"/>
      <w:r w:rsidR="002022B6" w:rsidRPr="002022B6">
        <w:rPr>
          <w:highlight w:val="darkGray"/>
        </w:rPr>
        <w:t>label</w:t>
      </w:r>
      <w:r w:rsidR="002022B6" w:rsidRPr="002022B6">
        <w:t xml:space="preserve"> ;</w:t>
      </w:r>
      <w:proofErr w:type="gramEnd"/>
      <w:r w:rsidR="002022B6" w:rsidRPr="002022B6">
        <w:t xml:space="preserve"> </w:t>
      </w:r>
      <w:r w:rsidR="002022B6" w:rsidRPr="002022B6">
        <w:rPr>
          <w:highlight w:val="darkGray"/>
        </w:rPr>
        <w:t>DBNE D0, loop</w:t>
      </w:r>
      <w:r w:rsidR="002022B6">
        <w:br/>
      </w:r>
    </w:p>
    <w:p w14:paraId="3062CB3B" w14:textId="77777777" w:rsidR="002F001C" w:rsidRDefault="00000000" w:rsidP="002022B6">
      <w:pPr>
        <w:pStyle w:val="Textoindependiente"/>
        <w:spacing w:before="51"/>
        <w:ind w:right="255"/>
      </w:pPr>
      <w:r>
        <w:t>JMP, JSR, RTS, RTE, RTD</w:t>
      </w:r>
    </w:p>
    <w:p w14:paraId="0A255C55" w14:textId="77777777" w:rsidR="002F001C" w:rsidRDefault="002F001C" w:rsidP="002022B6">
      <w:pPr>
        <w:pStyle w:val="Textoindependiente"/>
        <w:spacing w:before="51"/>
        <w:ind w:right="255"/>
      </w:pPr>
    </w:p>
    <w:p w14:paraId="6BC04F24" w14:textId="77777777" w:rsidR="002F001C" w:rsidRDefault="002F001C" w:rsidP="002022B6">
      <w:pPr>
        <w:pStyle w:val="Textoindependiente"/>
        <w:spacing w:before="51"/>
        <w:ind w:right="255"/>
      </w:pPr>
    </w:p>
    <w:p w14:paraId="2445BE6B" w14:textId="77777777" w:rsidR="002F001C" w:rsidRDefault="00000000" w:rsidP="002022B6">
      <w:pPr>
        <w:pStyle w:val="Textoindependiente"/>
        <w:spacing w:before="51"/>
        <w:ind w:right="255"/>
      </w:pPr>
      <w:r>
        <w:lastRenderedPageBreak/>
        <w:t>TRAP, TRAPV</w:t>
      </w:r>
    </w:p>
    <w:p w14:paraId="7C6D0A44" w14:textId="1EC91C0C" w:rsidR="00830533" w:rsidRDefault="00000000" w:rsidP="002022B6">
      <w:pPr>
        <w:pStyle w:val="Textoindependiente"/>
        <w:spacing w:before="51"/>
        <w:ind w:right="255"/>
      </w:pPr>
      <w:r>
        <w:rPr>
          <w:spacing w:val="-2"/>
        </w:rPr>
        <w:t>STOP.</w:t>
      </w:r>
    </w:p>
    <w:p w14:paraId="55926571" w14:textId="77777777" w:rsidR="00830533" w:rsidRDefault="00830533" w:rsidP="002022B6">
      <w:pPr>
        <w:pStyle w:val="Textoindependiente"/>
        <w:spacing w:before="99"/>
        <w:ind w:left="0" w:right="255"/>
      </w:pPr>
    </w:p>
    <w:p w14:paraId="6C4A72B2" w14:textId="77777777" w:rsidR="00830533" w:rsidRPr="00895D7C" w:rsidRDefault="00000000" w:rsidP="002022B6">
      <w:pPr>
        <w:pStyle w:val="Prrafodelista"/>
        <w:numPr>
          <w:ilvl w:val="0"/>
          <w:numId w:val="4"/>
        </w:numPr>
        <w:tabs>
          <w:tab w:val="left" w:pos="397"/>
        </w:tabs>
        <w:spacing w:before="1"/>
        <w:ind w:left="397" w:right="255" w:hanging="277"/>
        <w:rPr>
          <w:b/>
          <w:bCs/>
          <w:sz w:val="20"/>
        </w:rPr>
      </w:pPr>
      <w:r w:rsidRPr="00895D7C">
        <w:rPr>
          <w:b/>
          <w:bCs/>
          <w:spacing w:val="-2"/>
          <w:sz w:val="20"/>
        </w:rPr>
        <w:t>System/Supervisor:</w:t>
      </w:r>
    </w:p>
    <w:p w14:paraId="67CA6211" w14:textId="77777777" w:rsidR="002F001C" w:rsidRDefault="002F001C" w:rsidP="002F001C">
      <w:pPr>
        <w:pStyle w:val="Textoindependiente"/>
        <w:ind w:right="255"/>
      </w:pPr>
      <w:r>
        <w:t xml:space="preserve">MOVE to/from SR — </w:t>
      </w:r>
      <w:r w:rsidRPr="002F001C">
        <w:rPr>
          <w:highlight w:val="darkGray"/>
        </w:rPr>
        <w:t>MOVE SR, D0</w:t>
      </w:r>
      <w:r>
        <w:t xml:space="preserve"> or </w:t>
      </w:r>
      <w:r w:rsidRPr="002F001C">
        <w:rPr>
          <w:highlight w:val="darkGray"/>
        </w:rPr>
        <w:t>MOVE D0, SR</w:t>
      </w:r>
      <w:r>
        <w:t xml:space="preserve"> (the latter is privileged on CPU32).</w:t>
      </w:r>
    </w:p>
    <w:p w14:paraId="5A212122" w14:textId="77777777" w:rsidR="002F001C" w:rsidRDefault="002F001C" w:rsidP="002F001C">
      <w:pPr>
        <w:pStyle w:val="Textoindependiente"/>
        <w:ind w:right="255"/>
      </w:pPr>
    </w:p>
    <w:p w14:paraId="62FFDF89" w14:textId="734F57AF" w:rsidR="00830533" w:rsidRDefault="002F001C" w:rsidP="002F001C">
      <w:pPr>
        <w:pStyle w:val="Textoindependiente"/>
        <w:spacing w:before="0"/>
        <w:ind w:right="255"/>
      </w:pPr>
      <w:r>
        <w:t xml:space="preserve">MOVEC — Move to/from control registers (e.g., VBR, SFC/DFC). Example: </w:t>
      </w:r>
      <w:r w:rsidRPr="002F001C">
        <w:rPr>
          <w:highlight w:val="darkGray"/>
        </w:rPr>
        <w:t>MOVEC.L D0, VBR</w:t>
      </w:r>
      <w:r>
        <w:t xml:space="preserve"> </w:t>
      </w:r>
    </w:p>
    <w:p w14:paraId="507AC735" w14:textId="77777777" w:rsidR="002F001C" w:rsidRDefault="002F001C" w:rsidP="002F001C">
      <w:pPr>
        <w:pStyle w:val="Textoindependiente"/>
        <w:spacing w:before="0"/>
        <w:ind w:right="255"/>
      </w:pPr>
    </w:p>
    <w:p w14:paraId="54204975" w14:textId="77777777" w:rsidR="002F001C" w:rsidRDefault="002F001C" w:rsidP="002F001C">
      <w:pPr>
        <w:pStyle w:val="Textoindependiente"/>
        <w:ind w:right="255"/>
      </w:pPr>
      <w:r>
        <w:t>LINK / UNLK — stack frame management (used by compilers for Prologs/Epilogs).</w:t>
      </w:r>
    </w:p>
    <w:p w14:paraId="75AEE16C" w14:textId="77777777" w:rsidR="002F001C" w:rsidRDefault="002F001C" w:rsidP="002F001C">
      <w:pPr>
        <w:pStyle w:val="Textoindependiente"/>
        <w:ind w:right="255"/>
      </w:pPr>
    </w:p>
    <w:p w14:paraId="5983E0B0" w14:textId="510AD6DB" w:rsidR="002F001C" w:rsidRDefault="002F001C" w:rsidP="002F001C">
      <w:pPr>
        <w:pStyle w:val="Textoindependiente"/>
        <w:spacing w:before="0"/>
        <w:ind w:right="255"/>
      </w:pPr>
      <w:r>
        <w:t>RESET, BGND, BKPT — testing/debugging support.</w:t>
      </w:r>
    </w:p>
    <w:p w14:paraId="0D2F6968" w14:textId="77777777" w:rsidR="00830533" w:rsidRDefault="00830533" w:rsidP="002022B6">
      <w:pPr>
        <w:pStyle w:val="Textoindependiente"/>
        <w:spacing w:before="169"/>
        <w:ind w:left="0" w:right="255"/>
      </w:pPr>
    </w:p>
    <w:p w14:paraId="6EEB7E10" w14:textId="4EAF1CF1" w:rsidR="00830533" w:rsidRDefault="005623F6" w:rsidP="005623F6">
      <w:pPr>
        <w:pStyle w:val="Ttulo2"/>
      </w:pPr>
      <w:r>
        <w:t xml:space="preserve">5 - </w:t>
      </w:r>
      <w:r w:rsidR="00000000">
        <w:t xml:space="preserve">CPU32-specific instructions </w:t>
      </w:r>
      <w:r w:rsidR="00000000">
        <w:rPr>
          <w:spacing w:val="-2"/>
        </w:rPr>
        <w:t>(TBLS/TBLU/TBLSN/TBLUN)</w:t>
      </w:r>
    </w:p>
    <w:p w14:paraId="177D992D" w14:textId="362AC18B" w:rsidR="002F001C" w:rsidRPr="002F001C" w:rsidRDefault="002F001C" w:rsidP="002F001C">
      <w:pPr>
        <w:pStyle w:val="Textoindependiente"/>
        <w:spacing w:before="233" w:line="292" w:lineRule="auto"/>
        <w:ind w:right="255"/>
      </w:pPr>
      <w:r w:rsidRPr="002F001C">
        <w:t xml:space="preserve">These instructions are very relevant to </w:t>
      </w:r>
      <w:proofErr w:type="spellStart"/>
      <w:r w:rsidRPr="002F001C">
        <w:t>Trionic</w:t>
      </w:r>
      <w:proofErr w:type="spellEnd"/>
      <w:r w:rsidRPr="002F001C">
        <w:t>: table lookup and interpolation (VE/ignition maps). Operation (summary):</w:t>
      </w:r>
    </w:p>
    <w:p w14:paraId="48934F5A" w14:textId="6EDCF960" w:rsidR="002F001C" w:rsidRDefault="002F001C" w:rsidP="002F001C">
      <w:pPr>
        <w:pStyle w:val="Textoindependiente"/>
        <w:spacing w:before="233" w:line="292" w:lineRule="auto"/>
        <w:ind w:left="480" w:right="255"/>
      </w:pPr>
      <w:r>
        <w:t>-</w:t>
      </w:r>
      <w:r>
        <w:t xml:space="preserve">Form: </w:t>
      </w:r>
      <w:r w:rsidRPr="002F001C">
        <w:rPr>
          <w:highlight w:val="darkGray"/>
        </w:rPr>
        <w:t>TBLS &lt;</w:t>
      </w:r>
      <w:proofErr w:type="spellStart"/>
      <w:r w:rsidRPr="002F001C">
        <w:rPr>
          <w:highlight w:val="darkGray"/>
        </w:rPr>
        <w:t>ea</w:t>
      </w:r>
      <w:proofErr w:type="spellEnd"/>
      <w:r w:rsidRPr="002F001C">
        <w:rPr>
          <w:highlight w:val="darkGray"/>
        </w:rPr>
        <w:t xml:space="preserve">&gt;, </w:t>
      </w:r>
      <w:proofErr w:type="spellStart"/>
      <w:r w:rsidRPr="002F001C">
        <w:rPr>
          <w:highlight w:val="darkGray"/>
        </w:rPr>
        <w:t>Dn</w:t>
      </w:r>
      <w:proofErr w:type="spellEnd"/>
      <w:r>
        <w:t xml:space="preserve"> or </w:t>
      </w:r>
      <w:r w:rsidRPr="002F001C">
        <w:rPr>
          <w:highlight w:val="darkGray"/>
        </w:rPr>
        <w:t>TBLU &lt;</w:t>
      </w:r>
      <w:proofErr w:type="spellStart"/>
      <w:r w:rsidRPr="002F001C">
        <w:rPr>
          <w:highlight w:val="darkGray"/>
        </w:rPr>
        <w:t>ea</w:t>
      </w:r>
      <w:proofErr w:type="spellEnd"/>
      <w:r w:rsidRPr="002F001C">
        <w:rPr>
          <w:highlight w:val="darkGray"/>
        </w:rPr>
        <w:t xml:space="preserve">&gt;, </w:t>
      </w:r>
      <w:proofErr w:type="spellStart"/>
      <w:r w:rsidRPr="002F001C">
        <w:rPr>
          <w:highlight w:val="darkGray"/>
        </w:rPr>
        <w:t>Dn</w:t>
      </w:r>
      <w:proofErr w:type="spellEnd"/>
    </w:p>
    <w:p w14:paraId="6DE275F8" w14:textId="1CD4A90E" w:rsidR="002F001C" w:rsidRDefault="002F001C" w:rsidP="002F001C">
      <w:pPr>
        <w:pStyle w:val="Textoindependiente"/>
        <w:spacing w:before="233" w:line="292" w:lineRule="auto"/>
        <w:ind w:right="255" w:firstLine="326"/>
      </w:pPr>
      <w:r>
        <w:t>-</w:t>
      </w:r>
      <w:r>
        <w:t xml:space="preserve">They operate on two operands representing indices and axes: they use a table in memory and the contents of </w:t>
      </w:r>
      <w:proofErr w:type="spellStart"/>
      <w:r>
        <w:t>Dn</w:t>
      </w:r>
      <w:proofErr w:type="spellEnd"/>
      <w:r>
        <w:t xml:space="preserve"> (or its low byte) to calculate interpolation between two entries (Dym and Dyn in the table) and place the result in Dn.</w:t>
      </w:r>
    </w:p>
    <w:p w14:paraId="78F30147" w14:textId="5CB4E360" w:rsidR="002F001C" w:rsidRPr="002F001C" w:rsidRDefault="002F001C" w:rsidP="002F001C">
      <w:pPr>
        <w:pStyle w:val="Textoindependiente"/>
        <w:spacing w:before="233" w:line="292" w:lineRule="auto"/>
        <w:ind w:right="255"/>
      </w:pPr>
      <w:r w:rsidRPr="002F001C">
        <w:t>Conceptual interpretation (steps):</w:t>
      </w:r>
    </w:p>
    <w:p w14:paraId="12EB83BB" w14:textId="5BB3157F" w:rsidR="002F001C" w:rsidRPr="002F001C" w:rsidRDefault="002F001C" w:rsidP="002F001C">
      <w:pPr>
        <w:pStyle w:val="Textoindependiente"/>
        <w:spacing w:before="233" w:line="292" w:lineRule="auto"/>
        <w:ind w:right="255"/>
      </w:pPr>
      <w:r>
        <w:t xml:space="preserve">1 - </w:t>
      </w:r>
      <w:r w:rsidRPr="002F001C">
        <w:t xml:space="preserve">Calculate </w:t>
      </w:r>
      <w:r w:rsidRPr="002F001C">
        <w:rPr>
          <w:highlight w:val="darkGray"/>
        </w:rPr>
        <w:t>Temp = Dyn - Dym</w:t>
      </w:r>
      <w:r w:rsidRPr="002F001C">
        <w:t>.</w:t>
      </w:r>
    </w:p>
    <w:p w14:paraId="70295C05" w14:textId="004C9FD4" w:rsidR="002F001C" w:rsidRPr="002F001C" w:rsidRDefault="002F001C" w:rsidP="002F001C">
      <w:pPr>
        <w:pStyle w:val="Textoindependiente"/>
        <w:spacing w:before="233" w:line="292" w:lineRule="auto"/>
        <w:ind w:right="255"/>
      </w:pPr>
      <w:r w:rsidRPr="002F001C">
        <w:t xml:space="preserve">2 </w:t>
      </w:r>
      <w:r>
        <w:t>-</w:t>
      </w:r>
      <w:r w:rsidRPr="002F001C">
        <w:t xml:space="preserve"> </w:t>
      </w:r>
      <w:r w:rsidRPr="002F001C">
        <w:rPr>
          <w:highlight w:val="darkGray"/>
        </w:rPr>
        <w:t xml:space="preserve">Temp = (Temp * </w:t>
      </w:r>
      <w:proofErr w:type="spellStart"/>
      <w:proofErr w:type="gramStart"/>
      <w:r w:rsidRPr="002F001C">
        <w:rPr>
          <w:highlight w:val="darkGray"/>
        </w:rPr>
        <w:t>Dn</w:t>
      </w:r>
      <w:proofErr w:type="spellEnd"/>
      <w:r w:rsidRPr="002F001C">
        <w:rPr>
          <w:highlight w:val="darkGray"/>
        </w:rPr>
        <w:t>[</w:t>
      </w:r>
      <w:proofErr w:type="gramEnd"/>
      <w:r w:rsidRPr="002F001C">
        <w:rPr>
          <w:highlight w:val="darkGray"/>
        </w:rPr>
        <w:t>7:0])</w:t>
      </w:r>
      <w:r w:rsidRPr="002F001C">
        <w:t xml:space="preserve"> (or similar operation).</w:t>
      </w:r>
    </w:p>
    <w:p w14:paraId="369B5172" w14:textId="6DC8E710" w:rsidR="002F001C" w:rsidRPr="002F001C" w:rsidRDefault="002F001C" w:rsidP="002F001C">
      <w:pPr>
        <w:pStyle w:val="Textoindependiente"/>
        <w:spacing w:before="233" w:line="292" w:lineRule="auto"/>
        <w:ind w:left="0" w:right="255" w:firstLine="120"/>
      </w:pPr>
      <w:r>
        <w:t xml:space="preserve">3 - </w:t>
      </w:r>
      <w:r w:rsidRPr="002F001C">
        <w:t>Combine to produce the interpolated value and write it to Dn.</w:t>
      </w:r>
    </w:p>
    <w:p w14:paraId="4A9A8E9D" w14:textId="77777777" w:rsidR="00A907CF" w:rsidRDefault="00A907CF" w:rsidP="00A907CF">
      <w:pPr>
        <w:pStyle w:val="Textoindependiente"/>
        <w:ind w:right="255"/>
      </w:pPr>
      <w:r>
        <w:t xml:space="preserve">Why it's important: In </w:t>
      </w:r>
      <w:proofErr w:type="spellStart"/>
      <w:r>
        <w:t>Trionic</w:t>
      </w:r>
      <w:proofErr w:type="spellEnd"/>
      <w:r>
        <w:t>, you'll see routines with many TBLS/TBLUs—these are typically where injection/ignition maps are evaluated. Identifying them is indicated by the engine control kernel.</w:t>
      </w:r>
    </w:p>
    <w:p w14:paraId="265DF022" w14:textId="77777777" w:rsidR="00A907CF" w:rsidRDefault="00A907CF" w:rsidP="00A907CF">
      <w:pPr>
        <w:pStyle w:val="Textoindependiente"/>
        <w:ind w:right="255"/>
      </w:pPr>
    </w:p>
    <w:p w14:paraId="37BAF36E" w14:textId="77777777" w:rsidR="00830533" w:rsidRPr="002F001C" w:rsidRDefault="00830533" w:rsidP="002022B6">
      <w:pPr>
        <w:pStyle w:val="Textoindependiente"/>
        <w:spacing w:before="169"/>
        <w:ind w:left="0" w:right="255"/>
      </w:pPr>
    </w:p>
    <w:p w14:paraId="1A199037" w14:textId="44920AE5" w:rsidR="00830533" w:rsidRDefault="005623F6" w:rsidP="005623F6">
      <w:pPr>
        <w:pStyle w:val="Ttulo2"/>
      </w:pPr>
      <w:r>
        <w:t xml:space="preserve">6 - </w:t>
      </w:r>
      <w:r w:rsidR="00000000">
        <w:t xml:space="preserve">Privileged instructions — system </w:t>
      </w:r>
      <w:r w:rsidR="00000000">
        <w:rPr>
          <w:spacing w:val="-2"/>
        </w:rPr>
        <w:t>indicators</w:t>
      </w:r>
    </w:p>
    <w:p w14:paraId="61BE4BDF" w14:textId="77777777" w:rsidR="00830533" w:rsidRDefault="00830533" w:rsidP="002022B6">
      <w:pPr>
        <w:pStyle w:val="Ttulo1"/>
        <w:ind w:right="255"/>
        <w:sectPr w:rsidR="00830533" w:rsidSect="002022B6"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14:paraId="5C718533" w14:textId="77777777" w:rsidR="00830533" w:rsidRDefault="00000000" w:rsidP="002022B6">
      <w:pPr>
        <w:pStyle w:val="Textoindependiente"/>
        <w:spacing w:before="68" w:line="292" w:lineRule="auto"/>
        <w:ind w:right="255"/>
      </w:pPr>
      <w:r>
        <w:lastRenderedPageBreak/>
        <w:t>Privileged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(supervisor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only):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SR,</w:t>
      </w:r>
      <w:r>
        <w:rPr>
          <w:spacing w:val="-3"/>
        </w:rPr>
        <w:t xml:space="preserve"> </w:t>
      </w:r>
      <w:r>
        <w:t>STOP,</w:t>
      </w:r>
      <w:r>
        <w:rPr>
          <w:spacing w:val="-3"/>
        </w:rPr>
        <w:t xml:space="preserve"> </w:t>
      </w:r>
      <w:r>
        <w:t>RTE,</w:t>
      </w:r>
      <w:r>
        <w:rPr>
          <w:spacing w:val="-3"/>
        </w:rPr>
        <w:t xml:space="preserve"> </w:t>
      </w:r>
      <w:r>
        <w:t>MOVEC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VBR/SFC/DFC. These indicate initialization, boot, or ISR routines.</w:t>
      </w:r>
    </w:p>
    <w:p w14:paraId="0A0FD18B" w14:textId="77777777" w:rsidR="00830533" w:rsidRDefault="00000000" w:rsidP="002022B6">
      <w:pPr>
        <w:pStyle w:val="Textoindependiente"/>
        <w:spacing w:before="0" w:line="229" w:lineRule="exact"/>
        <w:ind w:right="255"/>
        <w:rPr>
          <w:spacing w:val="-2"/>
        </w:rPr>
      </w:pPr>
      <w:r>
        <w:t xml:space="preserve">Example: </w:t>
      </w:r>
      <w:r w:rsidRPr="00B12610">
        <w:rPr>
          <w:highlight w:val="darkGray"/>
        </w:rPr>
        <w:t xml:space="preserve">MOVE.L D0, </w:t>
      </w:r>
      <w:proofErr w:type="gramStart"/>
      <w:r w:rsidRPr="00B12610">
        <w:rPr>
          <w:highlight w:val="darkGray"/>
        </w:rPr>
        <w:t>SR</w:t>
      </w:r>
      <w:r>
        <w:t xml:space="preserve"> ;</w:t>
      </w:r>
      <w:proofErr w:type="gramEnd"/>
      <w:r>
        <w:t xml:space="preserve"> sets interrupt </w:t>
      </w:r>
      <w:r>
        <w:rPr>
          <w:spacing w:val="-2"/>
        </w:rPr>
        <w:t>mask.</w:t>
      </w:r>
    </w:p>
    <w:p w14:paraId="2B96FE9F" w14:textId="77777777" w:rsidR="00A907CF" w:rsidRPr="00A907CF" w:rsidRDefault="00A907CF" w:rsidP="002022B6">
      <w:pPr>
        <w:pStyle w:val="Textoindependiente"/>
        <w:spacing w:before="0" w:line="229" w:lineRule="exact"/>
        <w:ind w:right="255"/>
        <w:rPr>
          <w:spacing w:val="-2"/>
          <w:u w:val="single"/>
        </w:rPr>
      </w:pPr>
    </w:p>
    <w:p w14:paraId="0D4ACB69" w14:textId="7C0CF066" w:rsidR="00A907CF" w:rsidRDefault="00A907CF" w:rsidP="002022B6">
      <w:pPr>
        <w:pStyle w:val="Textoindependiente"/>
        <w:spacing w:before="0" w:line="229" w:lineRule="exact"/>
        <w:ind w:right="255"/>
      </w:pPr>
      <w:r w:rsidRPr="00A907CF">
        <w:t xml:space="preserve">Helpful tip: Whenever you see MOVE to SR or MOVEC VBR, mark that function as system </w:t>
      </w:r>
      <w:proofErr w:type="spellStart"/>
      <w:r w:rsidRPr="00A907CF">
        <w:t>init</w:t>
      </w:r>
      <w:proofErr w:type="spellEnd"/>
      <w:r w:rsidRPr="00A907CF">
        <w:t>; it often prepares peripherals (SIM/QSM/TPU) before jumping to the main loop.</w:t>
      </w:r>
    </w:p>
    <w:p w14:paraId="1BE67713" w14:textId="77777777" w:rsidR="00830533" w:rsidRDefault="00830533" w:rsidP="002022B6">
      <w:pPr>
        <w:pStyle w:val="Textoindependiente"/>
        <w:spacing w:before="0"/>
        <w:ind w:left="0" w:right="255"/>
      </w:pPr>
    </w:p>
    <w:p w14:paraId="7372C281" w14:textId="77777777" w:rsidR="00830533" w:rsidRDefault="00830533" w:rsidP="005623F6">
      <w:pPr>
        <w:pStyle w:val="Ttulo2"/>
      </w:pPr>
    </w:p>
    <w:p w14:paraId="149CCE52" w14:textId="32E2CF60" w:rsidR="00830533" w:rsidRDefault="005623F6" w:rsidP="005623F6">
      <w:pPr>
        <w:pStyle w:val="Ttulo2"/>
      </w:pPr>
      <w:r>
        <w:t xml:space="preserve">7 - </w:t>
      </w:r>
      <w:r w:rsidR="00000000">
        <w:t xml:space="preserve">Peripheral access examples (QSM, TPU, </w:t>
      </w:r>
      <w:r w:rsidR="00000000">
        <w:rPr>
          <w:spacing w:val="-4"/>
        </w:rPr>
        <w:t>SIM)</w:t>
      </w:r>
    </w:p>
    <w:p w14:paraId="6991DBFE" w14:textId="77777777" w:rsidR="00830533" w:rsidRDefault="00830533" w:rsidP="002022B6">
      <w:pPr>
        <w:pStyle w:val="Textoindependiente"/>
        <w:spacing w:before="0"/>
        <w:ind w:left="0" w:right="255"/>
      </w:pPr>
    </w:p>
    <w:p w14:paraId="1BB18507" w14:textId="77777777" w:rsidR="00830533" w:rsidRDefault="00830533" w:rsidP="002022B6">
      <w:pPr>
        <w:pStyle w:val="Textoindependiente"/>
        <w:spacing w:before="221"/>
        <w:ind w:left="0" w:right="255"/>
      </w:pPr>
    </w:p>
    <w:p w14:paraId="04492AA6" w14:textId="25C4DE93" w:rsidR="00830533" w:rsidRDefault="005623F6" w:rsidP="005623F6">
      <w:pPr>
        <w:pStyle w:val="Ttulo2"/>
      </w:pPr>
      <w:r>
        <w:t xml:space="preserve">8 - </w:t>
      </w:r>
      <w:r w:rsidR="00000000">
        <w:t xml:space="preserve">BDM — commands and </w:t>
      </w:r>
      <w:r w:rsidR="00000000">
        <w:rPr>
          <w:spacing w:val="-2"/>
        </w:rPr>
        <w:t>examples</w:t>
      </w:r>
    </w:p>
    <w:p w14:paraId="5832AF6D" w14:textId="5243BB8D" w:rsidR="00830533" w:rsidRDefault="00A907CF" w:rsidP="002022B6">
      <w:pPr>
        <w:pStyle w:val="Textoindependiente"/>
        <w:spacing w:before="0"/>
        <w:ind w:left="0" w:right="255"/>
      </w:pPr>
      <w:r w:rsidRPr="00A907CF">
        <w:t>BDM (Background Debug Mode) allows you to read registers and memory, perform dumps, and execute small patches in RAM. Command table and descriptions are available in the datasheet (Table 21).</w:t>
      </w:r>
    </w:p>
    <w:p w14:paraId="411C9017" w14:textId="77777777" w:rsidR="00A907CF" w:rsidRDefault="00A907CF" w:rsidP="00A907CF">
      <w:pPr>
        <w:pStyle w:val="Textoindependiente"/>
        <w:ind w:right="255"/>
      </w:pPr>
      <w:r>
        <w:t xml:space="preserve">RDREG / RAREG — Read </w:t>
      </w:r>
      <w:proofErr w:type="spellStart"/>
      <w:r>
        <w:t>Dn</w:t>
      </w:r>
      <w:proofErr w:type="spellEnd"/>
      <w:r>
        <w:t>/</w:t>
      </w:r>
      <w:proofErr w:type="gramStart"/>
      <w:r>
        <w:t>An</w:t>
      </w:r>
      <w:proofErr w:type="gramEnd"/>
      <w:r>
        <w:t xml:space="preserve"> register.</w:t>
      </w:r>
    </w:p>
    <w:p w14:paraId="7FB4AAF7" w14:textId="77777777" w:rsidR="00A907CF" w:rsidRDefault="00A907CF" w:rsidP="00A907CF">
      <w:pPr>
        <w:pStyle w:val="Textoindependiente"/>
        <w:ind w:right="255"/>
      </w:pPr>
      <w:r>
        <w:t>WDREG — Write register.</w:t>
      </w:r>
    </w:p>
    <w:p w14:paraId="629F90CC" w14:textId="77777777" w:rsidR="00A907CF" w:rsidRDefault="00A907CF" w:rsidP="00A907CF">
      <w:pPr>
        <w:pStyle w:val="Textoindependiente"/>
        <w:ind w:right="255"/>
      </w:pPr>
      <w:r>
        <w:t>RSREG / WSREG — Read/write system registers (e.g., SR, VBR).</w:t>
      </w:r>
    </w:p>
    <w:p w14:paraId="1B036D56" w14:textId="77777777" w:rsidR="00A907CF" w:rsidRDefault="00A907CF" w:rsidP="00A907CF">
      <w:pPr>
        <w:pStyle w:val="Textoindependiente"/>
        <w:ind w:right="255"/>
      </w:pPr>
      <w:r>
        <w:t xml:space="preserve">READ </w:t>
      </w:r>
      <w:proofErr w:type="spellStart"/>
      <w:r>
        <w:t>addr</w:t>
      </w:r>
      <w:proofErr w:type="spellEnd"/>
      <w:r>
        <w:t xml:space="preserve"> — Read memory (size defined by the command).</w:t>
      </w:r>
    </w:p>
    <w:p w14:paraId="521D7DC7" w14:textId="77777777" w:rsidR="00A907CF" w:rsidRDefault="00A907CF" w:rsidP="00A907CF">
      <w:pPr>
        <w:pStyle w:val="Textoindependiente"/>
        <w:ind w:right="255"/>
      </w:pPr>
      <w:r>
        <w:t>DUMP — Dump large blocks (useful for creating backup_T5.bin).</w:t>
      </w:r>
    </w:p>
    <w:p w14:paraId="5411226A" w14:textId="77777777" w:rsidR="00A907CF" w:rsidRDefault="00A907CF" w:rsidP="00A907CF">
      <w:pPr>
        <w:pStyle w:val="Textoindependiente"/>
        <w:ind w:right="255"/>
      </w:pPr>
      <w:r>
        <w:t>WRITE / FILL — Write or fill blocks.</w:t>
      </w:r>
    </w:p>
    <w:p w14:paraId="3F7B94EF" w14:textId="77777777" w:rsidR="00A907CF" w:rsidRDefault="00A907CF" w:rsidP="00A907CF">
      <w:pPr>
        <w:pStyle w:val="Textoindependiente"/>
        <w:ind w:right="255"/>
      </w:pPr>
      <w:r>
        <w:t>CALL — Execute small code loaded into RAM (useful for checksums or boot).</w:t>
      </w:r>
    </w:p>
    <w:p w14:paraId="204209D7" w14:textId="34418E1B" w:rsidR="00A907CF" w:rsidRDefault="00A907CF" w:rsidP="00A907CF">
      <w:pPr>
        <w:pStyle w:val="Textoindependiente"/>
        <w:spacing w:before="0"/>
        <w:ind w:left="0" w:right="255" w:firstLine="120"/>
      </w:pPr>
      <w:r>
        <w:t xml:space="preserve">GO — Resume </w:t>
      </w:r>
      <w:proofErr w:type="gramStart"/>
      <w:r>
        <w:t>execution</w:t>
      </w:r>
      <w:proofErr w:type="gramEnd"/>
      <w:r>
        <w:t>.</w:t>
      </w:r>
    </w:p>
    <w:p w14:paraId="0512CB53" w14:textId="77777777" w:rsidR="00A907CF" w:rsidRDefault="00A907CF" w:rsidP="00A907CF">
      <w:pPr>
        <w:pStyle w:val="Textoindependiente"/>
        <w:spacing w:before="0"/>
        <w:ind w:right="255"/>
      </w:pPr>
    </w:p>
    <w:p w14:paraId="7C7B4A4A" w14:textId="77777777" w:rsidR="00A907CF" w:rsidRDefault="00A907CF" w:rsidP="00A907CF">
      <w:pPr>
        <w:pStyle w:val="Textoindependiente"/>
        <w:spacing w:before="0"/>
        <w:ind w:right="255"/>
      </w:pPr>
    </w:p>
    <w:p w14:paraId="7EC3717F" w14:textId="77777777" w:rsidR="00A907CF" w:rsidRDefault="00A907CF" w:rsidP="00A907CF">
      <w:pPr>
        <w:pStyle w:val="Textoindependiente"/>
        <w:spacing w:before="0"/>
        <w:ind w:right="255"/>
      </w:pPr>
    </w:p>
    <w:p w14:paraId="2B80C6B6" w14:textId="77777777" w:rsidR="00830533" w:rsidRDefault="00830533" w:rsidP="002022B6">
      <w:pPr>
        <w:pStyle w:val="Textoindependiente"/>
        <w:spacing w:before="171"/>
        <w:ind w:left="0" w:right="255"/>
      </w:pPr>
    </w:p>
    <w:p w14:paraId="06011116" w14:textId="2AE6162A" w:rsidR="00830533" w:rsidRDefault="00830533" w:rsidP="00A907CF">
      <w:pPr>
        <w:pStyle w:val="Prrafodelista"/>
        <w:tabs>
          <w:tab w:val="left" w:pos="245"/>
        </w:tabs>
        <w:spacing w:before="50"/>
        <w:ind w:right="255" w:firstLine="0"/>
        <w:rPr>
          <w:sz w:val="20"/>
        </w:rPr>
      </w:pPr>
    </w:p>
    <w:sectPr w:rsidR="00830533">
      <w:pgSz w:w="11910" w:h="16840"/>
      <w:pgMar w:top="118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7AA"/>
    <w:multiLevelType w:val="hybridMultilevel"/>
    <w:tmpl w:val="D6C01534"/>
    <w:lvl w:ilvl="0" w:tplc="DCF09CE0">
      <w:numFmt w:val="bullet"/>
      <w:lvlText w:val="-"/>
      <w:lvlJc w:val="left"/>
      <w:pPr>
        <w:ind w:left="785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65F18A2"/>
    <w:multiLevelType w:val="hybridMultilevel"/>
    <w:tmpl w:val="65CA94E2"/>
    <w:lvl w:ilvl="0" w:tplc="13D05272">
      <w:numFmt w:val="bullet"/>
      <w:lvlText w:val="-"/>
      <w:lvlJc w:val="left"/>
      <w:pPr>
        <w:ind w:left="480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2F40276"/>
    <w:multiLevelType w:val="hybridMultilevel"/>
    <w:tmpl w:val="5218F3BA"/>
    <w:lvl w:ilvl="0" w:tplc="A808B9F4">
      <w:start w:val="1"/>
      <w:numFmt w:val="upperLetter"/>
      <w:lvlText w:val="%1)"/>
      <w:lvlJc w:val="left"/>
      <w:pPr>
        <w:ind w:left="376" w:hanging="2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6D6A91C">
      <w:numFmt w:val="bullet"/>
      <w:lvlText w:val="•"/>
      <w:lvlJc w:val="left"/>
      <w:pPr>
        <w:ind w:left="1305" w:hanging="256"/>
      </w:pPr>
      <w:rPr>
        <w:rFonts w:hint="default"/>
        <w:lang w:val="en-US" w:eastAsia="en-US" w:bidi="ar-SA"/>
      </w:rPr>
    </w:lvl>
    <w:lvl w:ilvl="2" w:tplc="13ECAA0C">
      <w:numFmt w:val="bullet"/>
      <w:lvlText w:val="•"/>
      <w:lvlJc w:val="left"/>
      <w:pPr>
        <w:ind w:left="2231" w:hanging="256"/>
      </w:pPr>
      <w:rPr>
        <w:rFonts w:hint="default"/>
        <w:lang w:val="en-US" w:eastAsia="en-US" w:bidi="ar-SA"/>
      </w:rPr>
    </w:lvl>
    <w:lvl w:ilvl="3" w:tplc="245E74A2">
      <w:numFmt w:val="bullet"/>
      <w:lvlText w:val="•"/>
      <w:lvlJc w:val="left"/>
      <w:pPr>
        <w:ind w:left="3157" w:hanging="256"/>
      </w:pPr>
      <w:rPr>
        <w:rFonts w:hint="default"/>
        <w:lang w:val="en-US" w:eastAsia="en-US" w:bidi="ar-SA"/>
      </w:rPr>
    </w:lvl>
    <w:lvl w:ilvl="4" w:tplc="C44C3CA2">
      <w:numFmt w:val="bullet"/>
      <w:lvlText w:val="•"/>
      <w:lvlJc w:val="left"/>
      <w:pPr>
        <w:ind w:left="4083" w:hanging="256"/>
      </w:pPr>
      <w:rPr>
        <w:rFonts w:hint="default"/>
        <w:lang w:val="en-US" w:eastAsia="en-US" w:bidi="ar-SA"/>
      </w:rPr>
    </w:lvl>
    <w:lvl w:ilvl="5" w:tplc="9C8C53EE">
      <w:numFmt w:val="bullet"/>
      <w:lvlText w:val="•"/>
      <w:lvlJc w:val="left"/>
      <w:pPr>
        <w:ind w:left="5009" w:hanging="256"/>
      </w:pPr>
      <w:rPr>
        <w:rFonts w:hint="default"/>
        <w:lang w:val="en-US" w:eastAsia="en-US" w:bidi="ar-SA"/>
      </w:rPr>
    </w:lvl>
    <w:lvl w:ilvl="6" w:tplc="4D809D7E">
      <w:numFmt w:val="bullet"/>
      <w:lvlText w:val="•"/>
      <w:lvlJc w:val="left"/>
      <w:pPr>
        <w:ind w:left="5935" w:hanging="256"/>
      </w:pPr>
      <w:rPr>
        <w:rFonts w:hint="default"/>
        <w:lang w:val="en-US" w:eastAsia="en-US" w:bidi="ar-SA"/>
      </w:rPr>
    </w:lvl>
    <w:lvl w:ilvl="7" w:tplc="69067EA8">
      <w:numFmt w:val="bullet"/>
      <w:lvlText w:val="•"/>
      <w:lvlJc w:val="left"/>
      <w:pPr>
        <w:ind w:left="6861" w:hanging="256"/>
      </w:pPr>
      <w:rPr>
        <w:rFonts w:hint="default"/>
        <w:lang w:val="en-US" w:eastAsia="en-US" w:bidi="ar-SA"/>
      </w:rPr>
    </w:lvl>
    <w:lvl w:ilvl="8" w:tplc="8C2014B6">
      <w:numFmt w:val="bullet"/>
      <w:lvlText w:val="•"/>
      <w:lvlJc w:val="left"/>
      <w:pPr>
        <w:ind w:left="7787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42480BE2"/>
    <w:multiLevelType w:val="hybridMultilevel"/>
    <w:tmpl w:val="42C6062A"/>
    <w:lvl w:ilvl="0" w:tplc="E3CA36D0">
      <w:start w:val="1"/>
      <w:numFmt w:val="decimal"/>
      <w:lvlText w:val="%1."/>
      <w:lvlJc w:val="left"/>
      <w:pPr>
        <w:ind w:left="34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6643AE4">
      <w:numFmt w:val="bullet"/>
      <w:lvlText w:val="•"/>
      <w:lvlJc w:val="left"/>
      <w:pPr>
        <w:ind w:left="1269" w:hanging="223"/>
      </w:pPr>
      <w:rPr>
        <w:rFonts w:hint="default"/>
        <w:lang w:val="en-US" w:eastAsia="en-US" w:bidi="ar-SA"/>
      </w:rPr>
    </w:lvl>
    <w:lvl w:ilvl="2" w:tplc="CF8607A6">
      <w:numFmt w:val="bullet"/>
      <w:lvlText w:val="•"/>
      <w:lvlJc w:val="left"/>
      <w:pPr>
        <w:ind w:left="2199" w:hanging="223"/>
      </w:pPr>
      <w:rPr>
        <w:rFonts w:hint="default"/>
        <w:lang w:val="en-US" w:eastAsia="en-US" w:bidi="ar-SA"/>
      </w:rPr>
    </w:lvl>
    <w:lvl w:ilvl="3" w:tplc="C8E8FF32">
      <w:numFmt w:val="bullet"/>
      <w:lvlText w:val="•"/>
      <w:lvlJc w:val="left"/>
      <w:pPr>
        <w:ind w:left="3129" w:hanging="223"/>
      </w:pPr>
      <w:rPr>
        <w:rFonts w:hint="default"/>
        <w:lang w:val="en-US" w:eastAsia="en-US" w:bidi="ar-SA"/>
      </w:rPr>
    </w:lvl>
    <w:lvl w:ilvl="4" w:tplc="AEECFEE2">
      <w:numFmt w:val="bullet"/>
      <w:lvlText w:val="•"/>
      <w:lvlJc w:val="left"/>
      <w:pPr>
        <w:ind w:left="4059" w:hanging="223"/>
      </w:pPr>
      <w:rPr>
        <w:rFonts w:hint="default"/>
        <w:lang w:val="en-US" w:eastAsia="en-US" w:bidi="ar-SA"/>
      </w:rPr>
    </w:lvl>
    <w:lvl w:ilvl="5" w:tplc="E0A0097E">
      <w:numFmt w:val="bullet"/>
      <w:lvlText w:val="•"/>
      <w:lvlJc w:val="left"/>
      <w:pPr>
        <w:ind w:left="4989" w:hanging="223"/>
      </w:pPr>
      <w:rPr>
        <w:rFonts w:hint="default"/>
        <w:lang w:val="en-US" w:eastAsia="en-US" w:bidi="ar-SA"/>
      </w:rPr>
    </w:lvl>
    <w:lvl w:ilvl="6" w:tplc="85EC217A">
      <w:numFmt w:val="bullet"/>
      <w:lvlText w:val="•"/>
      <w:lvlJc w:val="left"/>
      <w:pPr>
        <w:ind w:left="5919" w:hanging="223"/>
      </w:pPr>
      <w:rPr>
        <w:rFonts w:hint="default"/>
        <w:lang w:val="en-US" w:eastAsia="en-US" w:bidi="ar-SA"/>
      </w:rPr>
    </w:lvl>
    <w:lvl w:ilvl="7" w:tplc="97C01DCE">
      <w:numFmt w:val="bullet"/>
      <w:lvlText w:val="•"/>
      <w:lvlJc w:val="left"/>
      <w:pPr>
        <w:ind w:left="6849" w:hanging="223"/>
      </w:pPr>
      <w:rPr>
        <w:rFonts w:hint="default"/>
        <w:lang w:val="en-US" w:eastAsia="en-US" w:bidi="ar-SA"/>
      </w:rPr>
    </w:lvl>
    <w:lvl w:ilvl="8" w:tplc="DBE46B08">
      <w:numFmt w:val="bullet"/>
      <w:lvlText w:val="•"/>
      <w:lvlJc w:val="left"/>
      <w:pPr>
        <w:ind w:left="7779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48CF770D"/>
    <w:multiLevelType w:val="hybridMultilevel"/>
    <w:tmpl w:val="12DE4C00"/>
    <w:lvl w:ilvl="0" w:tplc="273EDB34">
      <w:start w:val="1"/>
      <w:numFmt w:val="decimal"/>
      <w:lvlText w:val="%1)"/>
      <w:lvlJc w:val="left"/>
      <w:pPr>
        <w:ind w:left="447" w:hanging="32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174B3D8">
      <w:numFmt w:val="bullet"/>
      <w:lvlText w:val="•"/>
      <w:lvlJc w:val="left"/>
      <w:pPr>
        <w:ind w:left="246" w:hanging="12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7625BF4">
      <w:numFmt w:val="bullet"/>
      <w:lvlText w:val="•"/>
      <w:lvlJc w:val="left"/>
      <w:pPr>
        <w:ind w:left="1462" w:hanging="126"/>
      </w:pPr>
      <w:rPr>
        <w:rFonts w:hint="default"/>
        <w:lang w:val="en-US" w:eastAsia="en-US" w:bidi="ar-SA"/>
      </w:rPr>
    </w:lvl>
    <w:lvl w:ilvl="3" w:tplc="F61895EC">
      <w:numFmt w:val="bullet"/>
      <w:lvlText w:val="•"/>
      <w:lvlJc w:val="left"/>
      <w:pPr>
        <w:ind w:left="2484" w:hanging="126"/>
      </w:pPr>
      <w:rPr>
        <w:rFonts w:hint="default"/>
        <w:lang w:val="en-US" w:eastAsia="en-US" w:bidi="ar-SA"/>
      </w:rPr>
    </w:lvl>
    <w:lvl w:ilvl="4" w:tplc="2062AC60">
      <w:numFmt w:val="bullet"/>
      <w:lvlText w:val="•"/>
      <w:lvlJc w:val="left"/>
      <w:pPr>
        <w:ind w:left="3506" w:hanging="126"/>
      </w:pPr>
      <w:rPr>
        <w:rFonts w:hint="default"/>
        <w:lang w:val="en-US" w:eastAsia="en-US" w:bidi="ar-SA"/>
      </w:rPr>
    </w:lvl>
    <w:lvl w:ilvl="5" w:tplc="4A04CDC6">
      <w:numFmt w:val="bullet"/>
      <w:lvlText w:val="•"/>
      <w:lvlJc w:val="left"/>
      <w:pPr>
        <w:ind w:left="4528" w:hanging="126"/>
      </w:pPr>
      <w:rPr>
        <w:rFonts w:hint="default"/>
        <w:lang w:val="en-US" w:eastAsia="en-US" w:bidi="ar-SA"/>
      </w:rPr>
    </w:lvl>
    <w:lvl w:ilvl="6" w:tplc="A39638F4">
      <w:numFmt w:val="bullet"/>
      <w:lvlText w:val="•"/>
      <w:lvlJc w:val="left"/>
      <w:pPr>
        <w:ind w:left="5550" w:hanging="126"/>
      </w:pPr>
      <w:rPr>
        <w:rFonts w:hint="default"/>
        <w:lang w:val="en-US" w:eastAsia="en-US" w:bidi="ar-SA"/>
      </w:rPr>
    </w:lvl>
    <w:lvl w:ilvl="7" w:tplc="68B4225C">
      <w:numFmt w:val="bullet"/>
      <w:lvlText w:val="•"/>
      <w:lvlJc w:val="left"/>
      <w:pPr>
        <w:ind w:left="6573" w:hanging="126"/>
      </w:pPr>
      <w:rPr>
        <w:rFonts w:hint="default"/>
        <w:lang w:val="en-US" w:eastAsia="en-US" w:bidi="ar-SA"/>
      </w:rPr>
    </w:lvl>
    <w:lvl w:ilvl="8" w:tplc="9EA00166">
      <w:numFmt w:val="bullet"/>
      <w:lvlText w:val="•"/>
      <w:lvlJc w:val="left"/>
      <w:pPr>
        <w:ind w:left="7595" w:hanging="126"/>
      </w:pPr>
      <w:rPr>
        <w:rFonts w:hint="default"/>
        <w:lang w:val="en-US" w:eastAsia="en-US" w:bidi="ar-SA"/>
      </w:rPr>
    </w:lvl>
  </w:abstractNum>
  <w:abstractNum w:abstractNumId="5" w15:restartNumberingAfterBreak="0">
    <w:nsid w:val="4A654717"/>
    <w:multiLevelType w:val="hybridMultilevel"/>
    <w:tmpl w:val="0980C994"/>
    <w:lvl w:ilvl="0" w:tplc="F09E8B30">
      <w:start w:val="1"/>
      <w:numFmt w:val="upperLetter"/>
      <w:lvlText w:val="%1)"/>
      <w:lvlJc w:val="left"/>
      <w:pPr>
        <w:ind w:left="376" w:hanging="25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ED264A4">
      <w:numFmt w:val="bullet"/>
      <w:lvlText w:val="•"/>
      <w:lvlJc w:val="left"/>
      <w:pPr>
        <w:ind w:left="1305" w:hanging="256"/>
      </w:pPr>
      <w:rPr>
        <w:rFonts w:hint="default"/>
        <w:lang w:val="en-US" w:eastAsia="en-US" w:bidi="ar-SA"/>
      </w:rPr>
    </w:lvl>
    <w:lvl w:ilvl="2" w:tplc="465ED336">
      <w:numFmt w:val="bullet"/>
      <w:lvlText w:val="•"/>
      <w:lvlJc w:val="left"/>
      <w:pPr>
        <w:ind w:left="2231" w:hanging="256"/>
      </w:pPr>
      <w:rPr>
        <w:rFonts w:hint="default"/>
        <w:lang w:val="en-US" w:eastAsia="en-US" w:bidi="ar-SA"/>
      </w:rPr>
    </w:lvl>
    <w:lvl w:ilvl="3" w:tplc="6CFC5A44">
      <w:numFmt w:val="bullet"/>
      <w:lvlText w:val="•"/>
      <w:lvlJc w:val="left"/>
      <w:pPr>
        <w:ind w:left="3157" w:hanging="256"/>
      </w:pPr>
      <w:rPr>
        <w:rFonts w:hint="default"/>
        <w:lang w:val="en-US" w:eastAsia="en-US" w:bidi="ar-SA"/>
      </w:rPr>
    </w:lvl>
    <w:lvl w:ilvl="4" w:tplc="6AACC418">
      <w:numFmt w:val="bullet"/>
      <w:lvlText w:val="•"/>
      <w:lvlJc w:val="left"/>
      <w:pPr>
        <w:ind w:left="4083" w:hanging="256"/>
      </w:pPr>
      <w:rPr>
        <w:rFonts w:hint="default"/>
        <w:lang w:val="en-US" w:eastAsia="en-US" w:bidi="ar-SA"/>
      </w:rPr>
    </w:lvl>
    <w:lvl w:ilvl="5" w:tplc="69F2D79A">
      <w:numFmt w:val="bullet"/>
      <w:lvlText w:val="•"/>
      <w:lvlJc w:val="left"/>
      <w:pPr>
        <w:ind w:left="5009" w:hanging="256"/>
      </w:pPr>
      <w:rPr>
        <w:rFonts w:hint="default"/>
        <w:lang w:val="en-US" w:eastAsia="en-US" w:bidi="ar-SA"/>
      </w:rPr>
    </w:lvl>
    <w:lvl w:ilvl="6" w:tplc="AE0ECEF0">
      <w:numFmt w:val="bullet"/>
      <w:lvlText w:val="•"/>
      <w:lvlJc w:val="left"/>
      <w:pPr>
        <w:ind w:left="5935" w:hanging="256"/>
      </w:pPr>
      <w:rPr>
        <w:rFonts w:hint="default"/>
        <w:lang w:val="en-US" w:eastAsia="en-US" w:bidi="ar-SA"/>
      </w:rPr>
    </w:lvl>
    <w:lvl w:ilvl="7" w:tplc="5224872E">
      <w:numFmt w:val="bullet"/>
      <w:lvlText w:val="•"/>
      <w:lvlJc w:val="left"/>
      <w:pPr>
        <w:ind w:left="6861" w:hanging="256"/>
      </w:pPr>
      <w:rPr>
        <w:rFonts w:hint="default"/>
        <w:lang w:val="en-US" w:eastAsia="en-US" w:bidi="ar-SA"/>
      </w:rPr>
    </w:lvl>
    <w:lvl w:ilvl="8" w:tplc="72B2A146">
      <w:numFmt w:val="bullet"/>
      <w:lvlText w:val="•"/>
      <w:lvlJc w:val="left"/>
      <w:pPr>
        <w:ind w:left="7787" w:hanging="256"/>
      </w:pPr>
      <w:rPr>
        <w:rFonts w:hint="default"/>
        <w:lang w:val="en-US" w:eastAsia="en-US" w:bidi="ar-SA"/>
      </w:rPr>
    </w:lvl>
  </w:abstractNum>
  <w:abstractNum w:abstractNumId="6" w15:restartNumberingAfterBreak="0">
    <w:nsid w:val="4B8C7FD2"/>
    <w:multiLevelType w:val="hybridMultilevel"/>
    <w:tmpl w:val="7EFE4F06"/>
    <w:lvl w:ilvl="0" w:tplc="288CD6C6">
      <w:start w:val="1"/>
      <w:numFmt w:val="decimal"/>
      <w:lvlText w:val="%1."/>
      <w:lvlJc w:val="left"/>
      <w:pPr>
        <w:ind w:left="343" w:hanging="2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A5EE1BE">
      <w:numFmt w:val="bullet"/>
      <w:lvlText w:val="•"/>
      <w:lvlJc w:val="left"/>
      <w:pPr>
        <w:ind w:left="1269" w:hanging="223"/>
      </w:pPr>
      <w:rPr>
        <w:rFonts w:hint="default"/>
        <w:lang w:val="en-US" w:eastAsia="en-US" w:bidi="ar-SA"/>
      </w:rPr>
    </w:lvl>
    <w:lvl w:ilvl="2" w:tplc="BEECEAA6">
      <w:numFmt w:val="bullet"/>
      <w:lvlText w:val="•"/>
      <w:lvlJc w:val="left"/>
      <w:pPr>
        <w:ind w:left="2199" w:hanging="223"/>
      </w:pPr>
      <w:rPr>
        <w:rFonts w:hint="default"/>
        <w:lang w:val="en-US" w:eastAsia="en-US" w:bidi="ar-SA"/>
      </w:rPr>
    </w:lvl>
    <w:lvl w:ilvl="3" w:tplc="A43036D4">
      <w:numFmt w:val="bullet"/>
      <w:lvlText w:val="•"/>
      <w:lvlJc w:val="left"/>
      <w:pPr>
        <w:ind w:left="3129" w:hanging="223"/>
      </w:pPr>
      <w:rPr>
        <w:rFonts w:hint="default"/>
        <w:lang w:val="en-US" w:eastAsia="en-US" w:bidi="ar-SA"/>
      </w:rPr>
    </w:lvl>
    <w:lvl w:ilvl="4" w:tplc="B78853BA">
      <w:numFmt w:val="bullet"/>
      <w:lvlText w:val="•"/>
      <w:lvlJc w:val="left"/>
      <w:pPr>
        <w:ind w:left="4059" w:hanging="223"/>
      </w:pPr>
      <w:rPr>
        <w:rFonts w:hint="default"/>
        <w:lang w:val="en-US" w:eastAsia="en-US" w:bidi="ar-SA"/>
      </w:rPr>
    </w:lvl>
    <w:lvl w:ilvl="5" w:tplc="87286C00">
      <w:numFmt w:val="bullet"/>
      <w:lvlText w:val="•"/>
      <w:lvlJc w:val="left"/>
      <w:pPr>
        <w:ind w:left="4989" w:hanging="223"/>
      </w:pPr>
      <w:rPr>
        <w:rFonts w:hint="default"/>
        <w:lang w:val="en-US" w:eastAsia="en-US" w:bidi="ar-SA"/>
      </w:rPr>
    </w:lvl>
    <w:lvl w:ilvl="6" w:tplc="B3567DC6">
      <w:numFmt w:val="bullet"/>
      <w:lvlText w:val="•"/>
      <w:lvlJc w:val="left"/>
      <w:pPr>
        <w:ind w:left="5919" w:hanging="223"/>
      </w:pPr>
      <w:rPr>
        <w:rFonts w:hint="default"/>
        <w:lang w:val="en-US" w:eastAsia="en-US" w:bidi="ar-SA"/>
      </w:rPr>
    </w:lvl>
    <w:lvl w:ilvl="7" w:tplc="9D822052">
      <w:numFmt w:val="bullet"/>
      <w:lvlText w:val="•"/>
      <w:lvlJc w:val="left"/>
      <w:pPr>
        <w:ind w:left="6849" w:hanging="223"/>
      </w:pPr>
      <w:rPr>
        <w:rFonts w:hint="default"/>
        <w:lang w:val="en-US" w:eastAsia="en-US" w:bidi="ar-SA"/>
      </w:rPr>
    </w:lvl>
    <w:lvl w:ilvl="8" w:tplc="3B940284">
      <w:numFmt w:val="bullet"/>
      <w:lvlText w:val="•"/>
      <w:lvlJc w:val="left"/>
      <w:pPr>
        <w:ind w:left="7779" w:hanging="223"/>
      </w:pPr>
      <w:rPr>
        <w:rFonts w:hint="default"/>
        <w:lang w:val="en-US" w:eastAsia="en-US" w:bidi="ar-SA"/>
      </w:rPr>
    </w:lvl>
  </w:abstractNum>
  <w:num w:numId="1" w16cid:durableId="911088076">
    <w:abstractNumId w:val="6"/>
  </w:num>
  <w:num w:numId="2" w16cid:durableId="125855055">
    <w:abstractNumId w:val="5"/>
  </w:num>
  <w:num w:numId="3" w16cid:durableId="1222599843">
    <w:abstractNumId w:val="3"/>
  </w:num>
  <w:num w:numId="4" w16cid:durableId="803618986">
    <w:abstractNumId w:val="2"/>
  </w:num>
  <w:num w:numId="5" w16cid:durableId="135025738">
    <w:abstractNumId w:val="4"/>
  </w:num>
  <w:num w:numId="6" w16cid:durableId="1414006370">
    <w:abstractNumId w:val="1"/>
  </w:num>
  <w:num w:numId="7" w16cid:durableId="61474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533"/>
    <w:rsid w:val="00111FFB"/>
    <w:rsid w:val="002022B6"/>
    <w:rsid w:val="002F001C"/>
    <w:rsid w:val="004B547B"/>
    <w:rsid w:val="005623F6"/>
    <w:rsid w:val="00830533"/>
    <w:rsid w:val="00895D7C"/>
    <w:rsid w:val="00A907CF"/>
    <w:rsid w:val="00B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DB9B"/>
  <w15:docId w15:val="{497D23B5-3F66-49FA-A4A8-D0A0BEBE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446" w:hanging="32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07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0"/>
      <w:ind w:left="12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8"/>
      <w:ind w:left="3389" w:right="94" w:hanging="2581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245" w:hanging="12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A907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907C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7C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623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3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623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xp.com/docs/en/data-sheet/MC68332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DAVID BARRIOS PORTALES</cp:lastModifiedBy>
  <cp:revision>4</cp:revision>
  <dcterms:created xsi:type="dcterms:W3CDTF">2025-10-20T15:55:00Z</dcterms:created>
  <dcterms:modified xsi:type="dcterms:W3CDTF">2025-10-20T21:38:00Z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2025-10-20T00:00:00Z</vt:filetime>
  </property>
  <property fmtid="{D5CDD505-2E9C-101B-9397-08002B2CF9AE}" pid="5" name="Producer">
    <vt:lpwstr>ReportLab PDF Library - www.reportlab.com</vt:lpwstr>
  </property>
</Properties>
</file>