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columns added interactions_curated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is_ppi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reactome_complex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reactome_reaction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reactome_pathway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columns added complex_curated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reactome_reaction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rhea_reaction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reactome_complex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complexPortal_complex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18 interactions (some relevant for PGCs; TGF-β superfamily receptors; etc)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</w:rPr>
            </w:pPr>
            <w:r w:rsidDel="00000000" w:rsidR="00000000" w:rsidRPr="00000000">
              <w:rPr>
                <w:rtl w:val="0"/>
              </w:rPr>
              <w:t xml:space="preserve">Enzymes added as </w:t>
            </w:r>
            <w:r w:rsidDel="00000000" w:rsidR="00000000" w:rsidRPr="00000000">
              <w:rPr>
                <w:u w:val="single"/>
                <w:rtl w:val="0"/>
              </w:rPr>
              <w:t xml:space="preserve">complexes</w:t>
            </w:r>
            <w:r w:rsidDel="00000000" w:rsidR="00000000" w:rsidRPr="00000000">
              <w:rPr>
                <w:rtl w:val="0"/>
              </w:rPr>
              <w:t xml:space="preserve">, with the column 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other_desc</w:t>
            </w:r>
            <w:r w:rsidDel="00000000" w:rsidR="00000000" w:rsidRPr="00000000">
              <w:rPr>
                <w:rtl w:val="0"/>
              </w:rPr>
              <w:t xml:space="preserve"> set to </w:t>
            </w:r>
            <w:r w:rsidDel="00000000" w:rsidR="00000000" w:rsidRPr="00000000">
              <w:rPr>
                <w:i w:val="1"/>
                <w:color w:val="4a86e8"/>
                <w:rtl w:val="0"/>
              </w:rPr>
              <w:t xml:space="preserve">biosynthesis_enzyme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28 interactions including estrone, estradiol, FGFs.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2e9" w:val="clear"/>
              </w:rPr>
            </w:pPr>
            <w:r w:rsidDel="00000000" w:rsidR="00000000" w:rsidRPr="00000000">
              <w:rPr>
                <w:sz w:val="20"/>
                <w:szCs w:val="20"/>
                <w:shd w:fill="d9d2e9" w:val="clear"/>
                <w:rtl w:val="0"/>
              </w:rPr>
              <w:t xml:space="preserve">CPI-SS05550A895 is missing some co-receptors. Added them (30026314;30115793).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2e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2e9" w:val="clear"/>
              </w:rPr>
            </w:pPr>
            <w:r w:rsidDel="00000000" w:rsidR="00000000" w:rsidRPr="00000000">
              <w:rPr>
                <w:sz w:val="20"/>
                <w:szCs w:val="20"/>
                <w:shd w:fill="d9d2e9" w:val="clear"/>
                <w:rtl w:val="0"/>
              </w:rPr>
              <w:t xml:space="preserve">CPI-CS07B61574B: the receptor is a complex of LIFR &amp; gp130/IL6ST/P40189 (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shd w:fill="d9d2e9" w:val="clear"/>
                <w:rtl w:val="0"/>
              </w:rPr>
              <w:t xml:space="preserve">8999038</w:t>
            </w:r>
            <w:r w:rsidDel="00000000" w:rsidR="00000000" w:rsidRPr="00000000">
              <w:rPr>
                <w:sz w:val="20"/>
                <w:szCs w:val="20"/>
                <w:shd w:fill="d9d2e9" w:val="clear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more interactions from time to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