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9F9" w:rsidRPr="00A653A3" w:rsidRDefault="00607AED" w:rsidP="008A5CCA">
      <w:pPr>
        <w:jc w:val="center"/>
        <w:rPr>
          <w:rFonts w:ascii="Times New Roman" w:hAnsi="Times New Roman" w:cs="Times New Roman"/>
          <w:sz w:val="28"/>
          <w:szCs w:val="28"/>
        </w:rPr>
      </w:pPr>
      <w:r w:rsidRPr="00A653A3">
        <w:rPr>
          <w:rFonts w:ascii="Times New Roman" w:hAnsi="Times New Roman" w:cs="Times New Roman"/>
          <w:sz w:val="28"/>
          <w:szCs w:val="28"/>
        </w:rPr>
        <w:t>Intermediary Report</w:t>
      </w:r>
      <w:r w:rsidR="00A653A3" w:rsidRPr="00A653A3">
        <w:rPr>
          <w:rFonts w:ascii="Times New Roman" w:hAnsi="Times New Roman" w:cs="Times New Roman"/>
          <w:sz w:val="28"/>
          <w:szCs w:val="28"/>
        </w:rPr>
        <w:t>, 15-11-2012</w:t>
      </w:r>
    </w:p>
    <w:p w:rsidR="008A5CCA" w:rsidRDefault="008A5CCA"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
    <w:p w:rsidR="00E16F12" w:rsidRDefault="00E16F12" w:rsidP="008A5CCA">
      <w:pPr>
        <w:rPr>
          <w:rFonts w:ascii="Times New Roman" w:hAnsi="Times New Roman" w:cs="Times New Roman"/>
          <w:b/>
        </w:rPr>
      </w:pPr>
      <w:proofErr w:type="spellStart"/>
      <w:r>
        <w:rPr>
          <w:rFonts w:ascii="Times New Roman" w:hAnsi="Times New Roman" w:cs="Times New Roman"/>
          <w:b/>
        </w:rPr>
        <w:t>Roeben</w:t>
      </w:r>
      <w:proofErr w:type="spellEnd"/>
      <w:r>
        <w:rPr>
          <w:rFonts w:ascii="Times New Roman" w:hAnsi="Times New Roman" w:cs="Times New Roman"/>
          <w:b/>
        </w:rPr>
        <w:t xml:space="preserve"> </w:t>
      </w:r>
      <w:proofErr w:type="spellStart"/>
      <w:r>
        <w:rPr>
          <w:rFonts w:ascii="Times New Roman" w:hAnsi="Times New Roman" w:cs="Times New Roman"/>
          <w:b/>
        </w:rPr>
        <w:t>Vink</w:t>
      </w:r>
      <w:proofErr w:type="spellEnd"/>
      <w:r>
        <w:rPr>
          <w:rFonts w:ascii="Times New Roman" w:hAnsi="Times New Roman" w:cs="Times New Roman"/>
          <w:b/>
        </w:rPr>
        <w:br/>
        <w:t xml:space="preserve">Thomas </w:t>
      </w:r>
      <w:proofErr w:type="spellStart"/>
      <w:r>
        <w:rPr>
          <w:rFonts w:ascii="Times New Roman" w:hAnsi="Times New Roman" w:cs="Times New Roman"/>
          <w:b/>
        </w:rPr>
        <w:t>Bolderink</w:t>
      </w:r>
      <w:proofErr w:type="spellEnd"/>
      <w:r>
        <w:rPr>
          <w:rFonts w:ascii="Times New Roman" w:hAnsi="Times New Roman" w:cs="Times New Roman"/>
          <w:b/>
        </w:rPr>
        <w:br/>
        <w:t xml:space="preserve">Alex </w:t>
      </w:r>
      <w:proofErr w:type="spellStart"/>
      <w:r>
        <w:rPr>
          <w:rFonts w:ascii="Times New Roman" w:hAnsi="Times New Roman" w:cs="Times New Roman"/>
          <w:b/>
        </w:rPr>
        <w:t>Hoogkamer</w:t>
      </w:r>
      <w:proofErr w:type="spellEnd"/>
    </w:p>
    <w:p w:rsidR="00E16F12" w:rsidRPr="00607AED" w:rsidRDefault="00E16F12" w:rsidP="008A5CCA">
      <w:pPr>
        <w:rPr>
          <w:rFonts w:ascii="Times New Roman" w:hAnsi="Times New Roman" w:cs="Times New Roman"/>
          <w:b/>
        </w:rPr>
      </w:pPr>
    </w:p>
    <w:p w:rsidR="007E29F3" w:rsidRPr="00607AED" w:rsidRDefault="007E29F3" w:rsidP="008A5CCA">
      <w:pPr>
        <w:pStyle w:val="Normaalweb"/>
        <w:spacing w:after="0"/>
        <w:rPr>
          <w:b/>
        </w:rPr>
      </w:pPr>
      <w:r w:rsidRPr="00607AED">
        <w:rPr>
          <w:b/>
        </w:rPr>
        <w:t>About ION Torrent</w:t>
      </w:r>
    </w:p>
    <w:p w:rsidR="008A5CCA" w:rsidRPr="00607AED" w:rsidRDefault="008A5CCA" w:rsidP="008A5CCA">
      <w:pPr>
        <w:pStyle w:val="Normaalweb"/>
        <w:spacing w:after="0"/>
      </w:pPr>
      <w:r w:rsidRPr="00607AED">
        <w:t>The Torrent suite does not have any options or functions that can trim or blast sequences. There are plug-ins available yet none of them will add the ability to trim. Torrent suite has a different focus than the other programs and requires a different level of user skill. It's main purpose is to process the data an ION Torrent cycle delivers. It’s main features include searching for gen variations and assembly.</w:t>
      </w:r>
    </w:p>
    <w:p w:rsidR="007E29F3" w:rsidRPr="00607AED" w:rsidRDefault="008A5CCA" w:rsidP="007E29F3">
      <w:pPr>
        <w:pStyle w:val="Normaalweb"/>
        <w:spacing w:after="0"/>
        <w:rPr>
          <w:b/>
        </w:rPr>
      </w:pPr>
      <w:r w:rsidRPr="00607AED">
        <w:t>The software itself is at face value simple to use but can be a bit tricky at times. It comes as a virtual machine which needs to be set-up before it can be used. While someone with experience in Linux and virtual machines in general will find it easy to do, it can be daunting for someone with no experience.</w:t>
      </w:r>
      <w:r w:rsidR="007E29F3" w:rsidRPr="00607AED">
        <w:rPr>
          <w:b/>
        </w:rPr>
        <w:t xml:space="preserve"> </w:t>
      </w:r>
    </w:p>
    <w:p w:rsidR="008231A4" w:rsidRPr="00607AED" w:rsidRDefault="008231A4" w:rsidP="007E29F3">
      <w:pPr>
        <w:pStyle w:val="Normaalweb"/>
        <w:spacing w:after="0"/>
        <w:rPr>
          <w:b/>
        </w:rPr>
      </w:pPr>
    </w:p>
    <w:p w:rsidR="008231A4" w:rsidRPr="00607AED" w:rsidRDefault="008231A4" w:rsidP="007E29F3">
      <w:pPr>
        <w:pStyle w:val="Normaalweb"/>
        <w:spacing w:after="0"/>
      </w:pPr>
      <w:r w:rsidRPr="00607AED">
        <w:rPr>
          <w:b/>
        </w:rPr>
        <w:t xml:space="preserve">About </w:t>
      </w:r>
      <w:proofErr w:type="spellStart"/>
      <w:r w:rsidRPr="00607AED">
        <w:rPr>
          <w:b/>
        </w:rPr>
        <w:t>Geneious</w:t>
      </w:r>
      <w:proofErr w:type="spellEnd"/>
    </w:p>
    <w:p w:rsidR="008231A4" w:rsidRPr="00607AED" w:rsidRDefault="00607AED" w:rsidP="007E29F3">
      <w:pPr>
        <w:pStyle w:val="Normaalweb"/>
        <w:spacing w:after="0"/>
      </w:pPr>
      <w:r w:rsidRPr="00607AED">
        <w:t>Installing</w:t>
      </w:r>
      <w:r w:rsidR="008231A4" w:rsidRPr="00607AED">
        <w:t xml:space="preserve"> </w:t>
      </w:r>
      <w:proofErr w:type="spellStart"/>
      <w:r w:rsidR="008231A4" w:rsidRPr="00607AED">
        <w:t>Geneious</w:t>
      </w:r>
      <w:proofErr w:type="spellEnd"/>
      <w:r w:rsidR="008231A4" w:rsidRPr="00607AED">
        <w:t xml:space="preserve"> is a comforting experience that does not require much experience on the part of the user. It is easy to work with and the menu’s are usually clean and simple. Tutorials are readily available and are one of the first things one sees when they boot up the program. These tutorials are partitioned in segments with exercises with varying difficulty, ranging from a Beginner tutorial to ones useful to any Advanced user. It can be concluded is not hard to get used to working with </w:t>
      </w:r>
      <w:proofErr w:type="spellStart"/>
      <w:r w:rsidR="008231A4" w:rsidRPr="00607AED">
        <w:t>Geneious</w:t>
      </w:r>
      <w:proofErr w:type="spellEnd"/>
      <w:r w:rsidR="008231A4" w:rsidRPr="00607AED">
        <w:t xml:space="preserve"> as long as one follows these tutorials. They are available online as well.</w:t>
      </w:r>
    </w:p>
    <w:p w:rsidR="007E29F3" w:rsidRPr="00607AED" w:rsidRDefault="007E29F3"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Pr="00607AED" w:rsidRDefault="00807471" w:rsidP="007E29F3">
      <w:pPr>
        <w:pStyle w:val="Normaalweb"/>
        <w:spacing w:after="0"/>
        <w:rPr>
          <w:b/>
        </w:rPr>
      </w:pPr>
    </w:p>
    <w:p w:rsidR="00807471" w:rsidRDefault="00807471" w:rsidP="007E29F3">
      <w:pPr>
        <w:pStyle w:val="Normaalweb"/>
        <w:spacing w:after="0"/>
        <w:rPr>
          <w:b/>
        </w:rPr>
      </w:pPr>
    </w:p>
    <w:p w:rsidR="00E16F12" w:rsidRDefault="00E16F12" w:rsidP="007E29F3">
      <w:pPr>
        <w:pStyle w:val="Normaalweb"/>
        <w:spacing w:after="0"/>
        <w:rPr>
          <w:b/>
        </w:rPr>
      </w:pPr>
    </w:p>
    <w:p w:rsidR="00E16F12" w:rsidRPr="00607AED" w:rsidRDefault="00E16F12" w:rsidP="007E29F3">
      <w:pPr>
        <w:pStyle w:val="Normaalweb"/>
        <w:spacing w:after="0"/>
        <w:rPr>
          <w:b/>
        </w:rPr>
      </w:pPr>
    </w:p>
    <w:p w:rsidR="007E29F3" w:rsidRPr="00607AED" w:rsidRDefault="007E29F3" w:rsidP="007E29F3">
      <w:pPr>
        <w:pStyle w:val="Normaalweb"/>
        <w:spacing w:after="0"/>
        <w:rPr>
          <w:b/>
        </w:rPr>
      </w:pPr>
      <w:r w:rsidRPr="00607AED">
        <w:rPr>
          <w:b/>
        </w:rPr>
        <w:t>About CLC Genomics Workbench</w:t>
      </w:r>
    </w:p>
    <w:p w:rsidR="007E29F3" w:rsidRPr="00607AED" w:rsidRDefault="007E29F3" w:rsidP="007E29F3">
      <w:pPr>
        <w:pStyle w:val="Normaalweb"/>
        <w:spacing w:after="0"/>
        <w:rPr>
          <w:b/>
        </w:rPr>
      </w:pPr>
    </w:p>
    <w:p w:rsidR="007E29F3" w:rsidRPr="00607AED" w:rsidRDefault="007E29F3" w:rsidP="007E29F3">
      <w:pPr>
        <w:pStyle w:val="Standard"/>
        <w:rPr>
          <w:rFonts w:cs="Times New Roman"/>
        </w:rPr>
      </w:pPr>
      <w:r w:rsidRPr="00607AED">
        <w:rPr>
          <w:rFonts w:cs="Times New Roman"/>
        </w:rPr>
        <w:t>CLC Genomics Workbench is extremely easy to use and definitely seems to be designed by a team of professionals. It breezes through its tasks, and equally positive statements can be made about its stability.</w:t>
      </w:r>
    </w:p>
    <w:p w:rsidR="007E29F3" w:rsidRPr="00607AED" w:rsidRDefault="007E29F3" w:rsidP="007E29F3">
      <w:pPr>
        <w:pStyle w:val="Standard"/>
        <w:rPr>
          <w:rFonts w:cs="Times New Roman"/>
        </w:rPr>
      </w:pPr>
    </w:p>
    <w:p w:rsidR="007E29F3" w:rsidRPr="00607AED" w:rsidRDefault="007E29F3" w:rsidP="007E29F3">
      <w:pPr>
        <w:pStyle w:val="Standard"/>
        <w:rPr>
          <w:rFonts w:cs="Times New Roman"/>
        </w:rPr>
      </w:pPr>
      <w:r w:rsidRPr="00607AED">
        <w:rPr>
          <w:rFonts w:cs="Times New Roman"/>
        </w:rPr>
        <w:t xml:space="preserve">Unlike </w:t>
      </w:r>
      <w:proofErr w:type="spellStart"/>
      <w:r w:rsidRPr="00607AED">
        <w:rPr>
          <w:rFonts w:cs="Times New Roman"/>
        </w:rPr>
        <w:t>Geneious</w:t>
      </w:r>
      <w:proofErr w:type="spellEnd"/>
      <w:r w:rsidRPr="00607AED">
        <w:rPr>
          <w:rFonts w:cs="Times New Roman"/>
        </w:rPr>
        <w:t xml:space="preserve"> however, CLC does not grant you a tutorial when one first starts it. However, the argument can be made that CLC Genomics Workbench is</w:t>
      </w:r>
      <w:r w:rsidR="0015449D" w:rsidRPr="00607AED">
        <w:rPr>
          <w:rFonts w:cs="Times New Roman"/>
        </w:rPr>
        <w:t xml:space="preserve"> essentially</w:t>
      </w:r>
      <w:r w:rsidRPr="00607AED">
        <w:rPr>
          <w:rFonts w:cs="Times New Roman"/>
        </w:rPr>
        <w:t xml:space="preserve"> the </w:t>
      </w:r>
      <w:r w:rsidR="0015449D" w:rsidRPr="00607AED">
        <w:rPr>
          <w:rFonts w:cs="Times New Roman"/>
        </w:rPr>
        <w:t>non-freeware</w:t>
      </w:r>
      <w:r w:rsidRPr="00607AED">
        <w:rPr>
          <w:rFonts w:cs="Times New Roman"/>
        </w:rPr>
        <w:t xml:space="preserve"> version of </w:t>
      </w:r>
      <w:proofErr w:type="spellStart"/>
      <w:r w:rsidRPr="00607AED">
        <w:rPr>
          <w:rFonts w:cs="Times New Roman"/>
        </w:rPr>
        <w:t>Geneious</w:t>
      </w:r>
      <w:proofErr w:type="spellEnd"/>
      <w:r w:rsidRPr="00607AED">
        <w:rPr>
          <w:rFonts w:cs="Times New Roman"/>
        </w:rPr>
        <w:t xml:space="preserve">, </w:t>
      </w:r>
      <w:r w:rsidR="0015449D" w:rsidRPr="00607AED">
        <w:rPr>
          <w:rFonts w:cs="Times New Roman"/>
        </w:rPr>
        <w:t>as</w:t>
      </w:r>
      <w:r w:rsidRPr="00607AED">
        <w:rPr>
          <w:rFonts w:cs="Times New Roman"/>
        </w:rPr>
        <w:t xml:space="preserve"> the two programs are strikingly similar down to the interface and options menus. If one is familiar with the one, they </w:t>
      </w:r>
      <w:r w:rsidR="0015449D" w:rsidRPr="00607AED">
        <w:rPr>
          <w:rFonts w:cs="Times New Roman"/>
        </w:rPr>
        <w:t>can nearly</w:t>
      </w:r>
      <w:r w:rsidRPr="00607AED">
        <w:rPr>
          <w:rFonts w:cs="Times New Roman"/>
        </w:rPr>
        <w:t xml:space="preserve"> be guaranteed to be somewhat familiar with the other.</w:t>
      </w:r>
    </w:p>
    <w:p w:rsidR="007E29F3" w:rsidRPr="00607AED" w:rsidRDefault="007E29F3" w:rsidP="007E29F3">
      <w:pPr>
        <w:pStyle w:val="Standard"/>
        <w:rPr>
          <w:rFonts w:cs="Times New Roman"/>
        </w:rPr>
      </w:pPr>
    </w:p>
    <w:p w:rsidR="007E29F3" w:rsidRPr="00607AED" w:rsidRDefault="007E29F3" w:rsidP="007E29F3">
      <w:pPr>
        <w:pStyle w:val="Standard"/>
        <w:rPr>
          <w:rFonts w:cs="Times New Roman"/>
        </w:rPr>
      </w:pPr>
      <w:r w:rsidRPr="00607AED">
        <w:rPr>
          <w:rFonts w:cs="Times New Roman"/>
        </w:rPr>
        <w:t xml:space="preserve">Out of the box, When one uses </w:t>
      </w:r>
      <w:proofErr w:type="spellStart"/>
      <w:r w:rsidRPr="00607AED">
        <w:rPr>
          <w:rFonts w:cs="Times New Roman"/>
        </w:rPr>
        <w:t>BLASTn</w:t>
      </w:r>
      <w:proofErr w:type="spellEnd"/>
      <w:r w:rsidRPr="00607AED">
        <w:rPr>
          <w:rFonts w:cs="Times New Roman"/>
        </w:rPr>
        <w:t xml:space="preserve"> on CLC Workbench, the default settings will be equal to the ones you find on the NCBI website, with one</w:t>
      </w:r>
      <w:r w:rsidR="0015449D" w:rsidRPr="00607AED">
        <w:rPr>
          <w:rFonts w:cs="Times New Roman"/>
        </w:rPr>
        <w:t xml:space="preserve"> important</w:t>
      </w:r>
      <w:r w:rsidRPr="00607AED">
        <w:rPr>
          <w:rFonts w:cs="Times New Roman"/>
        </w:rPr>
        <w:t xml:space="preserve"> difference. The score for a mismatch is -3 instead of -2. This might be a trigger for differentiating results.</w:t>
      </w:r>
    </w:p>
    <w:p w:rsidR="0025228E" w:rsidRDefault="0025228E" w:rsidP="007E29F3">
      <w:pPr>
        <w:pStyle w:val="Normaalweb"/>
        <w:spacing w:after="0"/>
      </w:pPr>
    </w:p>
    <w:p w:rsidR="0025228E" w:rsidRDefault="0025228E" w:rsidP="007E29F3">
      <w:pPr>
        <w:pStyle w:val="Normaalweb"/>
        <w:spacing w:after="0"/>
        <w:rPr>
          <w:b/>
        </w:rPr>
      </w:pPr>
      <w:r w:rsidRPr="0025228E">
        <w:rPr>
          <w:b/>
        </w:rPr>
        <w:t>Time spent on this project.</w:t>
      </w:r>
    </w:p>
    <w:p w:rsidR="00E16F12" w:rsidRPr="00E16F12" w:rsidRDefault="00E16F12" w:rsidP="007E29F3">
      <w:pPr>
        <w:pStyle w:val="Normaalweb"/>
        <w:spacing w:after="0"/>
      </w:pPr>
      <w:r>
        <w:t>The following is a condensed overview of the time spent on this project. The figures were taken from the personal logs of the project members.</w:t>
      </w:r>
    </w:p>
    <w:bookmarkStart w:id="0" w:name="_MON_1414482499"/>
    <w:bookmarkEnd w:id="0"/>
    <w:p w:rsidR="0025228E" w:rsidRDefault="0025228E" w:rsidP="007E29F3">
      <w:pPr>
        <w:pStyle w:val="Normaalweb"/>
        <w:spacing w:after="0"/>
      </w:pPr>
      <w:r>
        <w:object w:dxaOrig="7687" w:dyaOrig="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87.9pt" o:ole="">
            <v:imagedata r:id="rId4" o:title=""/>
          </v:shape>
          <o:OLEObject Type="Embed" ProgID="Excel.Sheet.12" ShapeID="_x0000_i1025" DrawAspect="Content" ObjectID="_1414482664" r:id="rId5"/>
        </w:object>
      </w: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25228E" w:rsidRDefault="0025228E" w:rsidP="007E29F3">
      <w:pPr>
        <w:pStyle w:val="Normaalweb"/>
        <w:spacing w:after="0"/>
      </w:pPr>
    </w:p>
    <w:p w:rsidR="007E29F3" w:rsidRPr="00607AED" w:rsidRDefault="007E29F3" w:rsidP="007E29F3">
      <w:pPr>
        <w:pStyle w:val="Normaalweb"/>
        <w:spacing w:after="0"/>
        <w:rPr>
          <w:b/>
        </w:rPr>
      </w:pPr>
      <w:r w:rsidRPr="00607AED">
        <w:rPr>
          <w:b/>
        </w:rPr>
        <w:t>Why do different software packages give different results?</w:t>
      </w:r>
    </w:p>
    <w:p w:rsidR="0015449D" w:rsidRPr="00607AED" w:rsidRDefault="00607AED" w:rsidP="008A5CCA">
      <w:pPr>
        <w:pStyle w:val="Normaalweb"/>
        <w:spacing w:after="0"/>
      </w:pPr>
      <w:r>
        <w:t>Since the</w:t>
      </w:r>
      <w:r w:rsidR="008A5CCA" w:rsidRPr="00607AED">
        <w:t xml:space="preserve"> Torrent suite has no trim and </w:t>
      </w:r>
      <w:r w:rsidR="007E29F3" w:rsidRPr="00607AED">
        <w:t>BLAST</w:t>
      </w:r>
      <w:r w:rsidR="008A5CCA" w:rsidRPr="00607AED">
        <w:t xml:space="preserve"> functions</w:t>
      </w:r>
      <w:r>
        <w:t xml:space="preserve">, we </w:t>
      </w:r>
      <w:r w:rsidR="008A5CCA" w:rsidRPr="00607AED">
        <w:t xml:space="preserve">have included </w:t>
      </w:r>
      <w:r w:rsidR="007E29F3" w:rsidRPr="00607AED">
        <w:t>default</w:t>
      </w:r>
      <w:r w:rsidR="008A5CCA" w:rsidRPr="00607AED">
        <w:t xml:space="preserve"> NCBI BLAST in the comparison. NCBI BLAST uses the same default values as </w:t>
      </w:r>
      <w:proofErr w:type="spellStart"/>
      <w:r w:rsidR="008A5CCA" w:rsidRPr="00607AED">
        <w:t>Geneious</w:t>
      </w:r>
      <w:proofErr w:type="spellEnd"/>
      <w:r>
        <w:t>,</w:t>
      </w:r>
      <w:r w:rsidR="008A5CCA" w:rsidRPr="00607AED">
        <w:t xml:space="preserve"> </w:t>
      </w:r>
      <w:r>
        <w:t>h</w:t>
      </w:r>
      <w:r w:rsidR="008A5CCA" w:rsidRPr="00607AED">
        <w:t>owever</w:t>
      </w:r>
      <w:r>
        <w:t>,</w:t>
      </w:r>
      <w:r w:rsidR="008A5CCA" w:rsidRPr="00607AED">
        <w:t xml:space="preserve"> CLC Genomics Workbench uses</w:t>
      </w:r>
      <w:r>
        <w:t xml:space="preserve"> a different mismatch value. Furthermore</w:t>
      </w:r>
      <w:r w:rsidR="008A5CCA" w:rsidRPr="00607AED">
        <w:t xml:space="preserve"> CLC Genomics Workbench uses the </w:t>
      </w:r>
      <w:proofErr w:type="spellStart"/>
      <w:r w:rsidR="008A5CCA" w:rsidRPr="00607AED">
        <w:t>BLASTn</w:t>
      </w:r>
      <w:proofErr w:type="spellEnd"/>
      <w:r w:rsidR="008A5CCA" w:rsidRPr="00607AED">
        <w:t xml:space="preserve"> algorithm as default</w:t>
      </w:r>
      <w:r>
        <w:t>. The different value is the match/mismatch score, which is</w:t>
      </w:r>
      <w:r w:rsidR="008A5CCA" w:rsidRPr="00607AED">
        <w:t xml:space="preserve"> 1/-3 compared to</w:t>
      </w:r>
      <w:r>
        <w:t xml:space="preserve"> the</w:t>
      </w:r>
      <w:r w:rsidR="008A5CCA" w:rsidRPr="00607AED">
        <w:t xml:space="preserve"> 2/-3</w:t>
      </w:r>
      <w:r>
        <w:t xml:space="preserve"> used</w:t>
      </w:r>
      <w:r w:rsidR="008A5CCA" w:rsidRPr="00607AED">
        <w:t xml:space="preserve"> for </w:t>
      </w:r>
      <w:proofErr w:type="spellStart"/>
      <w:r w:rsidR="008A5CCA" w:rsidRPr="00607AED">
        <w:t>BLASTn</w:t>
      </w:r>
      <w:proofErr w:type="spellEnd"/>
      <w:r w:rsidR="008A5CCA" w:rsidRPr="00607AED">
        <w:t xml:space="preserve"> of NCBI BLAST and </w:t>
      </w:r>
      <w:proofErr w:type="spellStart"/>
      <w:r w:rsidR="008A5CCA" w:rsidRPr="00607AED">
        <w:t>Geneious</w:t>
      </w:r>
      <w:proofErr w:type="spellEnd"/>
      <w:r w:rsidR="008A5CCA" w:rsidRPr="00607AED">
        <w:t xml:space="preserve">. Both NCBI BLAST and </w:t>
      </w:r>
      <w:proofErr w:type="spellStart"/>
      <w:r w:rsidR="008A5CCA" w:rsidRPr="00607AED">
        <w:t>Geneious</w:t>
      </w:r>
      <w:proofErr w:type="spellEnd"/>
      <w:r w:rsidR="008A5CCA" w:rsidRPr="00607AED">
        <w:t xml:space="preserve"> </w:t>
      </w:r>
      <w:r>
        <w:t xml:space="preserve">use </w:t>
      </w:r>
      <w:r w:rsidR="008A5CCA" w:rsidRPr="00607AED">
        <w:t>the MEGABLAST</w:t>
      </w:r>
      <w:r>
        <w:t xml:space="preserve"> algorithm on default. CLC Genomics Workbench seems to prefer using </w:t>
      </w:r>
      <w:proofErr w:type="spellStart"/>
      <w:r>
        <w:t>BLASTn</w:t>
      </w:r>
      <w:proofErr w:type="spellEnd"/>
      <w:r>
        <w:t xml:space="preserve"> unless a different algorithm is specified.</w:t>
      </w:r>
    </w:p>
    <w:p w:rsidR="0015449D" w:rsidRDefault="00607AED" w:rsidP="008A5CCA">
      <w:pPr>
        <w:pStyle w:val="Normaalweb"/>
        <w:spacing w:after="0"/>
        <w:rPr>
          <w:iCs/>
        </w:rPr>
      </w:pPr>
      <w:r>
        <w:t xml:space="preserve">In all cases, </w:t>
      </w:r>
      <w:r w:rsidR="008A5CCA" w:rsidRPr="00607AED">
        <w:t xml:space="preserve">The BLAST search of the MID6 FASTA file resulted in clear match with </w:t>
      </w:r>
      <w:proofErr w:type="spellStart"/>
      <w:r>
        <w:rPr>
          <w:i/>
          <w:iCs/>
        </w:rPr>
        <w:t>Debaryomyces</w:t>
      </w:r>
      <w:proofErr w:type="spellEnd"/>
      <w:r>
        <w:rPr>
          <w:i/>
          <w:iCs/>
        </w:rPr>
        <w:t xml:space="preserve"> </w:t>
      </w:r>
      <w:proofErr w:type="spellStart"/>
      <w:r>
        <w:rPr>
          <w:i/>
          <w:iCs/>
        </w:rPr>
        <w:t>hansenii</w:t>
      </w:r>
      <w:proofErr w:type="spellEnd"/>
      <w:r>
        <w:rPr>
          <w:iCs/>
        </w:rPr>
        <w:t xml:space="preserve"> for all three programs.</w:t>
      </w:r>
    </w:p>
    <w:p w:rsidR="00607AED" w:rsidRPr="00607AED" w:rsidRDefault="00607AED" w:rsidP="008A5CCA">
      <w:pPr>
        <w:pStyle w:val="Normaalweb"/>
        <w:spacing w:after="0"/>
      </w:pPr>
    </w:p>
    <w:p w:rsidR="00807471" w:rsidRPr="00607AED" w:rsidRDefault="00807471" w:rsidP="008A5CCA">
      <w:pPr>
        <w:pStyle w:val="Normaalweb"/>
        <w:spacing w:after="0"/>
      </w:pPr>
    </w:p>
    <w:p w:rsidR="00807471" w:rsidRPr="00607AED" w:rsidRDefault="00807471" w:rsidP="008A5CCA">
      <w:pPr>
        <w:pStyle w:val="Normaalweb"/>
        <w:spacing w:after="0"/>
      </w:pPr>
    </w:p>
    <w:p w:rsidR="00807471" w:rsidRPr="00607AED" w:rsidRDefault="00807471" w:rsidP="008A5CCA">
      <w:pPr>
        <w:pStyle w:val="Normaalweb"/>
        <w:spacing w:after="0"/>
      </w:pPr>
    </w:p>
    <w:p w:rsidR="00807471" w:rsidRDefault="00807471" w:rsidP="008A5CCA">
      <w:pPr>
        <w:pStyle w:val="Normaalweb"/>
        <w:spacing w:after="0"/>
      </w:pPr>
    </w:p>
    <w:p w:rsidR="005B1969" w:rsidRDefault="005B1969" w:rsidP="008A5CCA">
      <w:pPr>
        <w:pStyle w:val="Normaalweb"/>
        <w:spacing w:after="0"/>
      </w:pPr>
    </w:p>
    <w:p w:rsidR="005B1969" w:rsidRDefault="005B1969" w:rsidP="008A5CCA">
      <w:pPr>
        <w:pStyle w:val="Normaalweb"/>
        <w:spacing w:after="0"/>
      </w:pPr>
    </w:p>
    <w:p w:rsidR="005B1969" w:rsidRDefault="005B1969" w:rsidP="008A5CCA">
      <w:pPr>
        <w:pStyle w:val="Normaalweb"/>
        <w:spacing w:after="0"/>
      </w:pPr>
    </w:p>
    <w:p w:rsidR="005B1969" w:rsidRDefault="005B1969" w:rsidP="008A5CCA">
      <w:pPr>
        <w:pStyle w:val="Normaalweb"/>
        <w:spacing w:after="0"/>
      </w:pPr>
    </w:p>
    <w:p w:rsidR="005B1969" w:rsidRDefault="005B1969" w:rsidP="008A5CCA">
      <w:pPr>
        <w:pStyle w:val="Normaalweb"/>
        <w:spacing w:after="0"/>
      </w:pPr>
    </w:p>
    <w:p w:rsidR="005B1969" w:rsidRPr="00607AED" w:rsidRDefault="005B1969" w:rsidP="008A5CCA">
      <w:pPr>
        <w:pStyle w:val="Normaalweb"/>
        <w:spacing w:after="0"/>
      </w:pPr>
    </w:p>
    <w:p w:rsidR="00807471" w:rsidRPr="00607AED" w:rsidRDefault="00807471" w:rsidP="008A5CCA">
      <w:pPr>
        <w:pStyle w:val="Normaalweb"/>
        <w:spacing w:after="0"/>
      </w:pPr>
    </w:p>
    <w:p w:rsidR="00807471" w:rsidRPr="00607AED" w:rsidRDefault="00807471" w:rsidP="008A5CCA">
      <w:pPr>
        <w:pStyle w:val="Normaalweb"/>
        <w:spacing w:after="0"/>
      </w:pPr>
    </w:p>
    <w:p w:rsidR="00807471" w:rsidRPr="00607AED" w:rsidRDefault="00807471" w:rsidP="008A5CCA">
      <w:pPr>
        <w:pStyle w:val="Normaalweb"/>
        <w:spacing w:after="0"/>
      </w:pPr>
    </w:p>
    <w:p w:rsidR="005B1969" w:rsidRDefault="005B1969" w:rsidP="0015449D">
      <w:pPr>
        <w:pStyle w:val="Standard"/>
        <w:rPr>
          <w:rFonts w:cs="Times New Roman"/>
        </w:rPr>
      </w:pPr>
    </w:p>
    <w:p w:rsidR="005B1969" w:rsidRDefault="005B1969" w:rsidP="0015449D">
      <w:pPr>
        <w:pStyle w:val="Standard"/>
        <w:rPr>
          <w:rFonts w:cs="Times New Roman"/>
        </w:rPr>
      </w:pPr>
    </w:p>
    <w:p w:rsidR="0015449D" w:rsidRDefault="0015449D" w:rsidP="0015449D">
      <w:pPr>
        <w:pStyle w:val="Standard"/>
        <w:rPr>
          <w:rFonts w:cs="Times New Roman"/>
        </w:rPr>
      </w:pPr>
      <w:r w:rsidRPr="00607AED">
        <w:rPr>
          <w:rFonts w:cs="Times New Roman"/>
        </w:rPr>
        <w:lastRenderedPageBreak/>
        <w:t>The following is a screenshot of</w:t>
      </w:r>
      <w:r w:rsidR="00807471" w:rsidRPr="00607AED">
        <w:rPr>
          <w:rFonts w:cs="Times New Roman"/>
        </w:rPr>
        <w:t xml:space="preserve"> </w:t>
      </w:r>
      <w:r w:rsidR="00807471" w:rsidRPr="00607AED">
        <w:rPr>
          <w:rFonts w:cs="Times New Roman"/>
          <w:b/>
        </w:rPr>
        <w:t>CLC Genomics Workbench</w:t>
      </w:r>
      <w:r w:rsidR="00807471" w:rsidRPr="00607AED">
        <w:rPr>
          <w:rFonts w:cs="Times New Roman"/>
        </w:rPr>
        <w:t>.</w:t>
      </w:r>
      <w:r w:rsidRPr="00607AED">
        <w:rPr>
          <w:rFonts w:cs="Times New Roman"/>
        </w:rPr>
        <w:t xml:space="preserve"> </w:t>
      </w:r>
      <w:r w:rsidR="00807471" w:rsidRPr="00607AED">
        <w:rPr>
          <w:rFonts w:cs="Times New Roman"/>
        </w:rPr>
        <w:t>T</w:t>
      </w:r>
      <w:r w:rsidRPr="00607AED">
        <w:rPr>
          <w:rFonts w:cs="Times New Roman"/>
        </w:rPr>
        <w:t>he results gathered from MID 6</w:t>
      </w:r>
      <w:bookmarkStart w:id="1" w:name="_GoBack"/>
      <w:bookmarkEnd w:id="1"/>
      <w:r w:rsidRPr="00607AED">
        <w:rPr>
          <w:rFonts w:cs="Times New Roman"/>
        </w:rPr>
        <w:t xml:space="preserve">, Displaying some fungal organisms. It should be noted that these results are not very different from the output gathered from </w:t>
      </w:r>
      <w:proofErr w:type="spellStart"/>
      <w:r w:rsidRPr="00607AED">
        <w:rPr>
          <w:rFonts w:cs="Times New Roman"/>
        </w:rPr>
        <w:t>Geneious</w:t>
      </w:r>
      <w:proofErr w:type="spellEnd"/>
      <w:r w:rsidRPr="00607AED">
        <w:rPr>
          <w:rFonts w:cs="Times New Roman"/>
        </w:rPr>
        <w:t>.</w:t>
      </w:r>
    </w:p>
    <w:p w:rsidR="00607AED" w:rsidRPr="00607AED" w:rsidRDefault="00607AED" w:rsidP="0015449D">
      <w:pPr>
        <w:pStyle w:val="Standard"/>
        <w:rPr>
          <w:rFonts w:cs="Times New Roman"/>
        </w:rPr>
      </w:pPr>
    </w:p>
    <w:p w:rsidR="008A5CCA" w:rsidRPr="00607AED" w:rsidRDefault="0015449D" w:rsidP="008A5CCA">
      <w:pPr>
        <w:rPr>
          <w:rFonts w:ascii="Times New Roman" w:hAnsi="Times New Roman" w:cs="Times New Roman"/>
        </w:rPr>
      </w:pPr>
      <w:r w:rsidRPr="00607AED">
        <w:rPr>
          <w:rFonts w:ascii="Times New Roman" w:hAnsi="Times New Roman" w:cs="Times New Roman"/>
        </w:rPr>
        <w:drawing>
          <wp:inline distT="0" distB="0" distL="0" distR="0">
            <wp:extent cx="5943600" cy="3524923"/>
            <wp:effectExtent l="19050" t="0" r="0" b="0"/>
            <wp:docPr id="1" name="Picture 1" descr="C:\Users\Roeben\Dropbox\Project Sequencing en Data Analyse\Resultaten\CLC bio\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ben\Dropbox\Project Sequencing en Data Analyse\Resultaten\CLC bio\screen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24923"/>
                    </a:xfrm>
                    <a:prstGeom prst="rect">
                      <a:avLst/>
                    </a:prstGeom>
                    <a:noFill/>
                    <a:ln>
                      <a:noFill/>
                    </a:ln>
                  </pic:spPr>
                </pic:pic>
              </a:graphicData>
            </a:graphic>
          </wp:inline>
        </w:drawing>
      </w:r>
    </w:p>
    <w:p w:rsidR="00807471" w:rsidRPr="00607AED" w:rsidRDefault="00807471" w:rsidP="008A5CCA">
      <w:pPr>
        <w:rPr>
          <w:rFonts w:ascii="Times New Roman" w:hAnsi="Times New Roman" w:cs="Times New Roman"/>
        </w:rPr>
      </w:pPr>
      <w:r w:rsidRPr="00607AED">
        <w:rPr>
          <w:rFonts w:ascii="Times New Roman" w:hAnsi="Times New Roman" w:cs="Times New Roman"/>
        </w:rPr>
        <w:t xml:space="preserve">This picture is a screenshot from </w:t>
      </w:r>
      <w:proofErr w:type="spellStart"/>
      <w:r w:rsidRPr="00607AED">
        <w:rPr>
          <w:rFonts w:ascii="Times New Roman" w:hAnsi="Times New Roman" w:cs="Times New Roman"/>
          <w:b/>
        </w:rPr>
        <w:t>Geneious</w:t>
      </w:r>
      <w:proofErr w:type="spellEnd"/>
      <w:r w:rsidRPr="00607AED">
        <w:rPr>
          <w:rFonts w:ascii="Times New Roman" w:hAnsi="Times New Roman" w:cs="Times New Roman"/>
        </w:rPr>
        <w:t>. Though the results are very much comparable, the E-values are different. Why this happens is currently unknown and requires deeper investigation.</w:t>
      </w:r>
    </w:p>
    <w:p w:rsidR="00807471" w:rsidRPr="00607AED" w:rsidRDefault="00807471" w:rsidP="008A5CCA">
      <w:pPr>
        <w:rPr>
          <w:rFonts w:ascii="Times New Roman" w:hAnsi="Times New Roman" w:cs="Times New Roman"/>
        </w:rPr>
      </w:pPr>
      <w:r w:rsidRPr="00607AED">
        <w:rPr>
          <w:rFonts w:ascii="Times New Roman" w:hAnsi="Times New Roman" w:cs="Times New Roman"/>
        </w:rPr>
        <w:drawing>
          <wp:inline distT="0" distB="0" distL="0" distR="0">
            <wp:extent cx="5760720" cy="2014630"/>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2014630"/>
                    </a:xfrm>
                    <a:prstGeom prst="rect">
                      <a:avLst/>
                    </a:prstGeom>
                    <a:noFill/>
                    <a:ln w="9525">
                      <a:noFill/>
                      <a:miter lim="800000"/>
                      <a:headEnd/>
                      <a:tailEnd/>
                    </a:ln>
                  </pic:spPr>
                </pic:pic>
              </a:graphicData>
            </a:graphic>
          </wp:inline>
        </w:drawing>
      </w:r>
    </w:p>
    <w:sectPr w:rsidR="00807471" w:rsidRPr="00607AED" w:rsidSect="004D77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A5CCA"/>
    <w:rsid w:val="0015449D"/>
    <w:rsid w:val="0025228E"/>
    <w:rsid w:val="002D19C7"/>
    <w:rsid w:val="00332E16"/>
    <w:rsid w:val="004D7707"/>
    <w:rsid w:val="005B1969"/>
    <w:rsid w:val="00607AED"/>
    <w:rsid w:val="007E29F3"/>
    <w:rsid w:val="00807471"/>
    <w:rsid w:val="008231A4"/>
    <w:rsid w:val="008A5CCA"/>
    <w:rsid w:val="00A653A3"/>
    <w:rsid w:val="00E16F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7707"/>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A5CCA"/>
    <w:pPr>
      <w:spacing w:before="100" w:beforeAutospacing="1" w:after="119" w:line="240" w:lineRule="auto"/>
    </w:pPr>
    <w:rPr>
      <w:rFonts w:ascii="Times New Roman" w:eastAsia="Times New Roman" w:hAnsi="Times New Roman" w:cs="Times New Roman"/>
      <w:sz w:val="24"/>
      <w:szCs w:val="24"/>
    </w:rPr>
  </w:style>
  <w:style w:type="paragraph" w:customStyle="1" w:styleId="Standard">
    <w:name w:val="Standard"/>
    <w:rsid w:val="007E29F3"/>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styleId="Ballontekst">
    <w:name w:val="Balloon Text"/>
    <w:basedOn w:val="Standaard"/>
    <w:link w:val="BallontekstChar"/>
    <w:uiPriority w:val="99"/>
    <w:semiHidden/>
    <w:unhideWhenUsed/>
    <w:rsid w:val="001544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44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11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package" Target="embeddings/Microsoft_Office_Excel-werkblad1.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562</Words>
  <Characters>3206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Roeben</dc:creator>
  <cp:keywords/>
  <dc:description/>
  <cp:lastModifiedBy>Roeben</cp:lastModifiedBy>
  <cp:revision>8</cp:revision>
  <dcterms:created xsi:type="dcterms:W3CDTF">2012-11-15T09:28:00Z</dcterms:created>
  <dcterms:modified xsi:type="dcterms:W3CDTF">2012-11-15T10:05:00Z</dcterms:modified>
</cp:coreProperties>
</file>