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87" w:rsidRDefault="00B84B5D" w:rsidP="00B84B5D">
      <w:pPr>
        <w:pStyle w:val="Heading1"/>
      </w:pPr>
      <w:r>
        <w:t>Summary</w:t>
      </w:r>
    </w:p>
    <w:p w:rsidR="00B84B5D" w:rsidRPr="00B84B5D" w:rsidRDefault="00B84B5D" w:rsidP="00B84B5D">
      <w:pPr>
        <w:pStyle w:val="Heading2"/>
      </w:pPr>
    </w:p>
    <w:p w:rsidR="00B84B5D" w:rsidRDefault="00B84B5D" w:rsidP="00B84B5D">
      <w:pPr>
        <w:pStyle w:val="ListParagraph"/>
        <w:numPr>
          <w:ilvl w:val="0"/>
          <w:numId w:val="1"/>
        </w:numPr>
      </w:pPr>
      <w:r>
        <w:t xml:space="preserve">SVM performed slightly better than </w:t>
      </w:r>
      <w:proofErr w:type="spellStart"/>
      <w:r>
        <w:t>glmnet</w:t>
      </w:r>
      <w:proofErr w:type="spellEnd"/>
      <w:r>
        <w:t xml:space="preserve"> (for both training and testing error)</w:t>
      </w:r>
    </w:p>
    <w:p w:rsidR="00B84B5D" w:rsidRDefault="00B84B5D" w:rsidP="00B84B5D">
      <w:pPr>
        <w:pStyle w:val="ListParagraph"/>
        <w:numPr>
          <w:ilvl w:val="0"/>
          <w:numId w:val="1"/>
        </w:numPr>
      </w:pPr>
      <w:r>
        <w:t xml:space="preserve">Final model used 11 </w:t>
      </w:r>
      <w:proofErr w:type="spellStart"/>
      <w:r>
        <w:t>CpG</w:t>
      </w:r>
      <w:proofErr w:type="spellEnd"/>
      <w:r>
        <w:t xml:space="preserve"> predictors and was built with </w:t>
      </w:r>
      <w:proofErr w:type="spellStart"/>
      <w:r>
        <w:t>glmnet</w:t>
      </w:r>
      <w:proofErr w:type="spellEnd"/>
      <w:r>
        <w:t xml:space="preserve"> with a AUC of </w:t>
      </w:r>
      <w:r w:rsidRPr="00B84B5D">
        <w:t>0.98</w:t>
      </w:r>
      <w:r>
        <w:t xml:space="preserve">1 and </w:t>
      </w:r>
      <w:r w:rsidRPr="00B84B5D">
        <w:t>0.977+-0.024</w:t>
      </w:r>
      <w:r>
        <w:t xml:space="preserve"> for training and testing error respectively (</w:t>
      </w:r>
      <w:r>
        <w:rPr>
          <w:rFonts w:cstheme="minorHAnsi"/>
        </w:rPr>
        <w:t>α</w:t>
      </w:r>
      <w:r>
        <w:t xml:space="preserve"> = 0.75, </w:t>
      </w:r>
      <w:r>
        <w:rPr>
          <w:rFonts w:cstheme="minorHAnsi"/>
        </w:rPr>
        <w:t>λ</w:t>
      </w:r>
      <w:r>
        <w:t xml:space="preserve"> = 0.25).</w:t>
      </w:r>
    </w:p>
    <w:p w:rsidR="00B84B5D" w:rsidRDefault="008167CE" w:rsidP="00B84B5D">
      <w:pPr>
        <w:pStyle w:val="ListParagraph"/>
        <w:numPr>
          <w:ilvl w:val="0"/>
          <w:numId w:val="1"/>
        </w:numPr>
      </w:pPr>
      <w:r>
        <w:t>The classifier predicted all of the unlabeled test set to Caucasian, which we doubt is the true case.</w:t>
      </w:r>
    </w:p>
    <w:p w:rsidR="008167CE" w:rsidRDefault="008167CE" w:rsidP="00B84B5D">
      <w:pPr>
        <w:pStyle w:val="ListParagraph"/>
        <w:numPr>
          <w:ilvl w:val="0"/>
          <w:numId w:val="1"/>
        </w:numPr>
      </w:pPr>
      <w:r>
        <w:t>We suspect the test set is too ‘different’ from the training data set for the classifier to perform accurately on the test set.</w:t>
      </w:r>
      <w:bookmarkStart w:id="0" w:name="_GoBack"/>
      <w:bookmarkEnd w:id="0"/>
    </w:p>
    <w:p w:rsidR="008167CE" w:rsidRDefault="008167CE" w:rsidP="008167CE">
      <w:pPr>
        <w:pStyle w:val="Heading1"/>
      </w:pPr>
      <w:r>
        <w:t>Future Directions</w:t>
      </w:r>
    </w:p>
    <w:p w:rsidR="008167CE" w:rsidRDefault="008167CE" w:rsidP="008167CE">
      <w:pPr>
        <w:pStyle w:val="ListParagraph"/>
        <w:numPr>
          <w:ilvl w:val="0"/>
          <w:numId w:val="2"/>
        </w:numPr>
      </w:pPr>
      <w:r>
        <w:t xml:space="preserve">Normalizing and </w:t>
      </w:r>
      <w:proofErr w:type="spellStart"/>
      <w:r>
        <w:t>QCing</w:t>
      </w:r>
      <w:proofErr w:type="spellEnd"/>
      <w:r>
        <w:t xml:space="preserve"> the test and training datasets together may be necessary for DNA methylation classifiers to perform well</w:t>
      </w:r>
    </w:p>
    <w:p w:rsidR="008167CE" w:rsidRPr="008167CE" w:rsidRDefault="008167CE" w:rsidP="008167CE">
      <w:pPr>
        <w:pStyle w:val="ListParagraph"/>
        <w:numPr>
          <w:ilvl w:val="0"/>
          <w:numId w:val="2"/>
        </w:numPr>
      </w:pPr>
      <w:r>
        <w:t>Using MDS ethnicity coordinates from population stratification meta-analyses may provide ‘labels’ to assess classifier performance or improve model building. (self-reported ethnicity can be unreliable)</w:t>
      </w:r>
    </w:p>
    <w:sectPr w:rsidR="008167CE" w:rsidRPr="0081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4C1D"/>
    <w:multiLevelType w:val="hybridMultilevel"/>
    <w:tmpl w:val="6D3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C7883"/>
    <w:multiLevelType w:val="hybridMultilevel"/>
    <w:tmpl w:val="24DE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5D"/>
    <w:rsid w:val="001E1087"/>
    <w:rsid w:val="008167CE"/>
    <w:rsid w:val="00B8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3656"/>
  <w15:chartTrackingRefBased/>
  <w15:docId w15:val="{428EFE76-3118-4C9A-B02E-2453327C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B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16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2017-04-04T16:49:00Z</dcterms:created>
  <dcterms:modified xsi:type="dcterms:W3CDTF">2017-04-04T17:05:00Z</dcterms:modified>
</cp:coreProperties>
</file>