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Model with interaction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Model with no interaction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23.068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55.067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(3.017)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(2.516)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bill_depth_mm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-0.650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(0.164)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(0.146)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speciesChinstrap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-9.640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(5.715)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speciesGentoo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-5.839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(4.535)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bill_depth_mm × speciesChinstrap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(0.310)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bill_depth_mm × speciesGentoo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(0.279)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1589.9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2117.1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1616.8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2128.6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-787.967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-1055.559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272.946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19.884</w:t>
            </w:r>
          </w:p>
        </w:tc>
      </w:tr>
    </w:tbl>
    <w:sectPr xmlns:w="http://schemas.openxmlformats.org/wordprocessingml/2006/main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daniellebarnas</cp:lastModifiedBy>
  <cp:revision>9</cp:revision>
  <dcterms:created xsi:type="dcterms:W3CDTF">2017-02-28T11:18:00Z</dcterms:created>
  <dcterms:modified xsi:type="dcterms:W3CDTF">2021-04-28T09:26:42Z</dcterms:modified>
  <cp:category/>
</cp:coreProperties>
</file>