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7021EB" w14:textId="769F0991" w:rsidR="00AC5C6B" w:rsidRPr="00D34696" w:rsidRDefault="00B5261E" w:rsidP="00D34696">
      <w:pPr>
        <w:pStyle w:val="Titel"/>
        <w:rPr>
          <w:sz w:val="40"/>
          <w:szCs w:val="40"/>
        </w:rPr>
      </w:pPr>
      <w:r w:rsidRPr="00D34696">
        <w:rPr>
          <w:sz w:val="40"/>
          <w:szCs w:val="40"/>
        </w:rPr>
        <w:t>Documentation of Register Populations on DST Project 708237</w:t>
      </w:r>
    </w:p>
    <w:p w14:paraId="4E8E65CD" w14:textId="47E44EB3" w:rsidR="00B5261E" w:rsidRPr="00B5261E" w:rsidRDefault="00B5261E"/>
    <w:p w14:paraId="1CAC1214" w14:textId="363A024A" w:rsidR="00B5261E" w:rsidRPr="00B5261E" w:rsidRDefault="00CC4A44">
      <w:r>
        <w:t xml:space="preserve">Author: </w:t>
      </w:r>
      <w:r w:rsidR="00B5261E" w:rsidRPr="00B5261E">
        <w:t xml:space="preserve">Rune Haubo B Christensen (RHBC, </w:t>
      </w:r>
      <w:hyperlink r:id="rId7" w:history="1">
        <w:r w:rsidR="00B5261E" w:rsidRPr="00B5261E">
          <w:rPr>
            <w:rStyle w:val="Hyperlink"/>
          </w:rPr>
          <w:t>Rune.Haubo.Christensen@regionh.dk</w:t>
        </w:r>
      </w:hyperlink>
      <w:r w:rsidR="00B5261E" w:rsidRPr="00B5261E">
        <w:t>)</w:t>
      </w:r>
    </w:p>
    <w:p w14:paraId="3BAC43E5" w14:textId="3FB4B813" w:rsidR="00B5261E" w:rsidRDefault="00B5261E">
      <w:r w:rsidRPr="00B5261E">
        <w:t>Dat</w:t>
      </w:r>
      <w:r>
        <w:t>e</w:t>
      </w:r>
      <w:r w:rsidRPr="00B5261E">
        <w:t>: 2022-10-13</w:t>
      </w:r>
      <w:r w:rsidR="001C6757">
        <w:t>; last edit 2022-10-2</w:t>
      </w:r>
      <w:r w:rsidR="00076DDD">
        <w:t>1</w:t>
      </w:r>
      <w:r w:rsidR="001C6757">
        <w:t>.</w:t>
      </w:r>
    </w:p>
    <w:p w14:paraId="46591E9B" w14:textId="77777777" w:rsidR="00742A1C" w:rsidRDefault="00742A1C"/>
    <w:sdt>
      <w:sdtPr>
        <w:rPr>
          <w:rFonts w:asciiTheme="minorHAnsi" w:eastAsiaTheme="minorHAnsi" w:hAnsiTheme="minorHAnsi" w:cstheme="minorBidi"/>
          <w:color w:val="auto"/>
          <w:sz w:val="22"/>
          <w:szCs w:val="22"/>
        </w:rPr>
        <w:id w:val="-1464727209"/>
        <w:docPartObj>
          <w:docPartGallery w:val="Table of Contents"/>
          <w:docPartUnique/>
        </w:docPartObj>
      </w:sdtPr>
      <w:sdtEndPr>
        <w:rPr>
          <w:b/>
          <w:bCs/>
          <w:noProof/>
        </w:rPr>
      </w:sdtEndPr>
      <w:sdtContent>
        <w:p w14:paraId="54F1EA85" w14:textId="3225F04A" w:rsidR="00FF36F9" w:rsidRPr="008F082F" w:rsidRDefault="00742A1C" w:rsidP="008F082F">
          <w:pPr>
            <w:pStyle w:val="Overskrift"/>
            <w:rPr>
              <w:sz w:val="26"/>
              <w:szCs w:val="26"/>
            </w:rPr>
          </w:pPr>
          <w:r w:rsidRPr="00742A1C">
            <w:rPr>
              <w:rStyle w:val="Overskrift2Tegn"/>
            </w:rPr>
            <w:t>Contents</w:t>
          </w:r>
        </w:p>
        <w:p w14:paraId="21BB75CD" w14:textId="57CC28A5" w:rsidR="00DB5765" w:rsidRDefault="00742A1C">
          <w:pPr>
            <w:pStyle w:val="Indholdsfortegnelse2"/>
            <w:tabs>
              <w:tab w:val="right" w:leader="dot" w:pos="9962"/>
            </w:tabs>
            <w:rPr>
              <w:rFonts w:eastAsiaTheme="minorEastAsia"/>
              <w:noProof/>
            </w:rPr>
          </w:pPr>
          <w:r>
            <w:fldChar w:fldCharType="begin"/>
          </w:r>
          <w:r>
            <w:instrText xml:space="preserve"> TOC \o "1-3" \h \z \u </w:instrText>
          </w:r>
          <w:r>
            <w:fldChar w:fldCharType="separate"/>
          </w:r>
          <w:hyperlink w:anchor="_Toc117247661" w:history="1">
            <w:r w:rsidR="00DB5765" w:rsidRPr="00997186">
              <w:rPr>
                <w:rStyle w:val="Hyperlink"/>
                <w:noProof/>
              </w:rPr>
              <w:t>Introduction</w:t>
            </w:r>
            <w:r w:rsidR="00DB5765">
              <w:rPr>
                <w:noProof/>
                <w:webHidden/>
              </w:rPr>
              <w:tab/>
            </w:r>
            <w:r w:rsidR="00DB5765">
              <w:rPr>
                <w:noProof/>
                <w:webHidden/>
              </w:rPr>
              <w:fldChar w:fldCharType="begin"/>
            </w:r>
            <w:r w:rsidR="00DB5765">
              <w:rPr>
                <w:noProof/>
                <w:webHidden/>
              </w:rPr>
              <w:instrText xml:space="preserve"> PAGEREF _Toc117247661 \h </w:instrText>
            </w:r>
            <w:r w:rsidR="00DB5765">
              <w:rPr>
                <w:noProof/>
                <w:webHidden/>
              </w:rPr>
            </w:r>
            <w:r w:rsidR="00DB5765">
              <w:rPr>
                <w:noProof/>
                <w:webHidden/>
              </w:rPr>
              <w:fldChar w:fldCharType="separate"/>
            </w:r>
            <w:r w:rsidR="00DB5765">
              <w:rPr>
                <w:noProof/>
                <w:webHidden/>
              </w:rPr>
              <w:t>- 1 -</w:t>
            </w:r>
            <w:r w:rsidR="00DB5765">
              <w:rPr>
                <w:noProof/>
                <w:webHidden/>
              </w:rPr>
              <w:fldChar w:fldCharType="end"/>
            </w:r>
          </w:hyperlink>
        </w:p>
        <w:p w14:paraId="2FA2FCC2" w14:textId="4174302E" w:rsidR="00DB5765" w:rsidRDefault="00DB5765">
          <w:pPr>
            <w:pStyle w:val="Indholdsfortegnelse2"/>
            <w:tabs>
              <w:tab w:val="right" w:leader="dot" w:pos="9962"/>
            </w:tabs>
            <w:rPr>
              <w:rFonts w:eastAsiaTheme="minorEastAsia"/>
              <w:noProof/>
            </w:rPr>
          </w:pPr>
          <w:hyperlink w:anchor="_Toc117247662" w:history="1">
            <w:r w:rsidRPr="00997186">
              <w:rPr>
                <w:rStyle w:val="Hyperlink"/>
                <w:noProof/>
              </w:rPr>
              <w:t>Register sources on the Danish population on DST project 708237</w:t>
            </w:r>
            <w:r>
              <w:rPr>
                <w:noProof/>
                <w:webHidden/>
              </w:rPr>
              <w:tab/>
            </w:r>
            <w:r>
              <w:rPr>
                <w:noProof/>
                <w:webHidden/>
              </w:rPr>
              <w:fldChar w:fldCharType="begin"/>
            </w:r>
            <w:r>
              <w:rPr>
                <w:noProof/>
                <w:webHidden/>
              </w:rPr>
              <w:instrText xml:space="preserve"> PAGEREF _Toc117247662 \h </w:instrText>
            </w:r>
            <w:r>
              <w:rPr>
                <w:noProof/>
                <w:webHidden/>
              </w:rPr>
            </w:r>
            <w:r>
              <w:rPr>
                <w:noProof/>
                <w:webHidden/>
              </w:rPr>
              <w:fldChar w:fldCharType="separate"/>
            </w:r>
            <w:r>
              <w:rPr>
                <w:noProof/>
                <w:webHidden/>
              </w:rPr>
              <w:t>- 1 -</w:t>
            </w:r>
            <w:r>
              <w:rPr>
                <w:noProof/>
                <w:webHidden/>
              </w:rPr>
              <w:fldChar w:fldCharType="end"/>
            </w:r>
          </w:hyperlink>
        </w:p>
        <w:p w14:paraId="1AC77CAA" w14:textId="75785B15" w:rsidR="00DB5765" w:rsidRDefault="00DB5765">
          <w:pPr>
            <w:pStyle w:val="Indholdsfortegnelse2"/>
            <w:tabs>
              <w:tab w:val="right" w:leader="dot" w:pos="9962"/>
            </w:tabs>
            <w:rPr>
              <w:rFonts w:eastAsiaTheme="minorEastAsia"/>
              <w:noProof/>
            </w:rPr>
          </w:pPr>
          <w:hyperlink w:anchor="_Toc117247663" w:history="1">
            <w:r w:rsidRPr="00997186">
              <w:rPr>
                <w:rStyle w:val="Hyperlink"/>
                <w:noProof/>
              </w:rPr>
              <w:t>Our population definition</w:t>
            </w:r>
            <w:r>
              <w:rPr>
                <w:noProof/>
                <w:webHidden/>
              </w:rPr>
              <w:tab/>
            </w:r>
            <w:r>
              <w:rPr>
                <w:noProof/>
                <w:webHidden/>
              </w:rPr>
              <w:fldChar w:fldCharType="begin"/>
            </w:r>
            <w:r>
              <w:rPr>
                <w:noProof/>
                <w:webHidden/>
              </w:rPr>
              <w:instrText xml:space="preserve"> PAGEREF _Toc117247663 \h </w:instrText>
            </w:r>
            <w:r>
              <w:rPr>
                <w:noProof/>
                <w:webHidden/>
              </w:rPr>
            </w:r>
            <w:r>
              <w:rPr>
                <w:noProof/>
                <w:webHidden/>
              </w:rPr>
              <w:fldChar w:fldCharType="separate"/>
            </w:r>
            <w:r>
              <w:rPr>
                <w:noProof/>
                <w:webHidden/>
              </w:rPr>
              <w:t>- 2 -</w:t>
            </w:r>
            <w:r>
              <w:rPr>
                <w:noProof/>
                <w:webHidden/>
              </w:rPr>
              <w:fldChar w:fldCharType="end"/>
            </w:r>
          </w:hyperlink>
        </w:p>
        <w:p w14:paraId="72064598" w14:textId="2CD7E6D8" w:rsidR="00DB5765" w:rsidRDefault="00DB5765">
          <w:pPr>
            <w:pStyle w:val="Indholdsfortegnelse2"/>
            <w:tabs>
              <w:tab w:val="right" w:leader="dot" w:pos="9962"/>
            </w:tabs>
            <w:rPr>
              <w:rFonts w:eastAsiaTheme="minorEastAsia"/>
              <w:noProof/>
            </w:rPr>
          </w:pPr>
          <w:hyperlink w:anchor="_Toc117247664" w:history="1">
            <w:r w:rsidRPr="00997186">
              <w:rPr>
                <w:rStyle w:val="Hyperlink"/>
                <w:noProof/>
              </w:rPr>
              <w:t>Comparison of registers and populations</w:t>
            </w:r>
            <w:r>
              <w:rPr>
                <w:noProof/>
                <w:webHidden/>
              </w:rPr>
              <w:tab/>
            </w:r>
            <w:r>
              <w:rPr>
                <w:noProof/>
                <w:webHidden/>
              </w:rPr>
              <w:fldChar w:fldCharType="begin"/>
            </w:r>
            <w:r>
              <w:rPr>
                <w:noProof/>
                <w:webHidden/>
              </w:rPr>
              <w:instrText xml:space="preserve"> PAGEREF _Toc117247664 \h </w:instrText>
            </w:r>
            <w:r>
              <w:rPr>
                <w:noProof/>
                <w:webHidden/>
              </w:rPr>
            </w:r>
            <w:r>
              <w:rPr>
                <w:noProof/>
                <w:webHidden/>
              </w:rPr>
              <w:fldChar w:fldCharType="separate"/>
            </w:r>
            <w:r>
              <w:rPr>
                <w:noProof/>
                <w:webHidden/>
              </w:rPr>
              <w:t>- 3 -</w:t>
            </w:r>
            <w:r>
              <w:rPr>
                <w:noProof/>
                <w:webHidden/>
              </w:rPr>
              <w:fldChar w:fldCharType="end"/>
            </w:r>
          </w:hyperlink>
        </w:p>
        <w:p w14:paraId="75A8CF21" w14:textId="331EA12B" w:rsidR="00DB5765" w:rsidRDefault="00DB5765">
          <w:pPr>
            <w:pStyle w:val="Indholdsfortegnelse3"/>
            <w:tabs>
              <w:tab w:val="right" w:leader="dot" w:pos="9962"/>
            </w:tabs>
            <w:rPr>
              <w:rFonts w:eastAsiaTheme="minorEastAsia"/>
              <w:noProof/>
            </w:rPr>
          </w:pPr>
          <w:hyperlink w:anchor="_Toc117247665" w:history="1">
            <w:r w:rsidRPr="00997186">
              <w:rPr>
                <w:rStyle w:val="Hyperlink"/>
                <w:noProof/>
              </w:rPr>
              <w:t>Characterization of POP</w:t>
            </w:r>
            <w:r>
              <w:rPr>
                <w:noProof/>
                <w:webHidden/>
              </w:rPr>
              <w:tab/>
            </w:r>
            <w:r>
              <w:rPr>
                <w:noProof/>
                <w:webHidden/>
              </w:rPr>
              <w:fldChar w:fldCharType="begin"/>
            </w:r>
            <w:r>
              <w:rPr>
                <w:noProof/>
                <w:webHidden/>
              </w:rPr>
              <w:instrText xml:space="preserve"> PAGEREF _Toc117247665 \h </w:instrText>
            </w:r>
            <w:r>
              <w:rPr>
                <w:noProof/>
                <w:webHidden/>
              </w:rPr>
            </w:r>
            <w:r>
              <w:rPr>
                <w:noProof/>
                <w:webHidden/>
              </w:rPr>
              <w:fldChar w:fldCharType="separate"/>
            </w:r>
            <w:r>
              <w:rPr>
                <w:noProof/>
                <w:webHidden/>
              </w:rPr>
              <w:t>- 5 -</w:t>
            </w:r>
            <w:r>
              <w:rPr>
                <w:noProof/>
                <w:webHidden/>
              </w:rPr>
              <w:fldChar w:fldCharType="end"/>
            </w:r>
          </w:hyperlink>
        </w:p>
        <w:p w14:paraId="681F0904" w14:textId="1647E179" w:rsidR="00DB5765" w:rsidRDefault="00DB5765">
          <w:pPr>
            <w:pStyle w:val="Indholdsfortegnelse2"/>
            <w:tabs>
              <w:tab w:val="right" w:leader="dot" w:pos="9962"/>
            </w:tabs>
            <w:rPr>
              <w:rFonts w:eastAsiaTheme="minorEastAsia"/>
              <w:noProof/>
            </w:rPr>
          </w:pPr>
          <w:hyperlink w:anchor="_Toc117247666" w:history="1">
            <w:r w:rsidRPr="00997186">
              <w:rPr>
                <w:rStyle w:val="Hyperlink"/>
                <w:noProof/>
              </w:rPr>
              <w:t>Appendix</w:t>
            </w:r>
            <w:r>
              <w:rPr>
                <w:noProof/>
                <w:webHidden/>
              </w:rPr>
              <w:tab/>
            </w:r>
            <w:r>
              <w:rPr>
                <w:noProof/>
                <w:webHidden/>
              </w:rPr>
              <w:fldChar w:fldCharType="begin"/>
            </w:r>
            <w:r>
              <w:rPr>
                <w:noProof/>
                <w:webHidden/>
              </w:rPr>
              <w:instrText xml:space="preserve"> PAGEREF _Toc117247666 \h </w:instrText>
            </w:r>
            <w:r>
              <w:rPr>
                <w:noProof/>
                <w:webHidden/>
              </w:rPr>
            </w:r>
            <w:r>
              <w:rPr>
                <w:noProof/>
                <w:webHidden/>
              </w:rPr>
              <w:fldChar w:fldCharType="separate"/>
            </w:r>
            <w:r>
              <w:rPr>
                <w:noProof/>
                <w:webHidden/>
              </w:rPr>
              <w:t>- 6 -</w:t>
            </w:r>
            <w:r>
              <w:rPr>
                <w:noProof/>
                <w:webHidden/>
              </w:rPr>
              <w:fldChar w:fldCharType="end"/>
            </w:r>
          </w:hyperlink>
        </w:p>
        <w:p w14:paraId="09A9CB2D" w14:textId="0ED12F1A" w:rsidR="00DB5765" w:rsidRDefault="00DB5765">
          <w:pPr>
            <w:pStyle w:val="Indholdsfortegnelse3"/>
            <w:tabs>
              <w:tab w:val="right" w:leader="dot" w:pos="9962"/>
            </w:tabs>
            <w:rPr>
              <w:rFonts w:eastAsiaTheme="minorEastAsia"/>
              <w:noProof/>
            </w:rPr>
          </w:pPr>
          <w:hyperlink w:anchor="_Toc117247667" w:history="1">
            <w:r w:rsidRPr="00997186">
              <w:rPr>
                <w:rStyle w:val="Hyperlink"/>
                <w:noProof/>
              </w:rPr>
              <w:t>Location of registers on DST project 708237</w:t>
            </w:r>
            <w:r>
              <w:rPr>
                <w:noProof/>
                <w:webHidden/>
              </w:rPr>
              <w:tab/>
            </w:r>
            <w:r>
              <w:rPr>
                <w:noProof/>
                <w:webHidden/>
              </w:rPr>
              <w:fldChar w:fldCharType="begin"/>
            </w:r>
            <w:r>
              <w:rPr>
                <w:noProof/>
                <w:webHidden/>
              </w:rPr>
              <w:instrText xml:space="preserve"> PAGEREF _Toc117247667 \h </w:instrText>
            </w:r>
            <w:r>
              <w:rPr>
                <w:noProof/>
                <w:webHidden/>
              </w:rPr>
            </w:r>
            <w:r>
              <w:rPr>
                <w:noProof/>
                <w:webHidden/>
              </w:rPr>
              <w:fldChar w:fldCharType="separate"/>
            </w:r>
            <w:r>
              <w:rPr>
                <w:noProof/>
                <w:webHidden/>
              </w:rPr>
              <w:t>- 6 -</w:t>
            </w:r>
            <w:r>
              <w:rPr>
                <w:noProof/>
                <w:webHidden/>
              </w:rPr>
              <w:fldChar w:fldCharType="end"/>
            </w:r>
          </w:hyperlink>
        </w:p>
        <w:p w14:paraId="51E44654" w14:textId="1BAC2CB4" w:rsidR="00DB5765" w:rsidRDefault="00DB5765">
          <w:pPr>
            <w:pStyle w:val="Indholdsfortegnelse3"/>
            <w:tabs>
              <w:tab w:val="right" w:leader="dot" w:pos="9962"/>
            </w:tabs>
            <w:rPr>
              <w:rFonts w:eastAsiaTheme="minorEastAsia"/>
              <w:noProof/>
            </w:rPr>
          </w:pPr>
          <w:hyperlink w:anchor="_Toc117247668" w:history="1">
            <w:r w:rsidRPr="00997186">
              <w:rPr>
                <w:rStyle w:val="Hyperlink"/>
                <w:noProof/>
              </w:rPr>
              <w:t>Links to more information on the registers</w:t>
            </w:r>
            <w:r>
              <w:rPr>
                <w:noProof/>
                <w:webHidden/>
              </w:rPr>
              <w:tab/>
            </w:r>
            <w:r>
              <w:rPr>
                <w:noProof/>
                <w:webHidden/>
              </w:rPr>
              <w:fldChar w:fldCharType="begin"/>
            </w:r>
            <w:r>
              <w:rPr>
                <w:noProof/>
                <w:webHidden/>
              </w:rPr>
              <w:instrText xml:space="preserve"> PAGEREF _Toc117247668 \h </w:instrText>
            </w:r>
            <w:r>
              <w:rPr>
                <w:noProof/>
                <w:webHidden/>
              </w:rPr>
            </w:r>
            <w:r>
              <w:rPr>
                <w:noProof/>
                <w:webHidden/>
              </w:rPr>
              <w:fldChar w:fldCharType="separate"/>
            </w:r>
            <w:r>
              <w:rPr>
                <w:noProof/>
                <w:webHidden/>
              </w:rPr>
              <w:t>- 7 -</w:t>
            </w:r>
            <w:r>
              <w:rPr>
                <w:noProof/>
                <w:webHidden/>
              </w:rPr>
              <w:fldChar w:fldCharType="end"/>
            </w:r>
          </w:hyperlink>
        </w:p>
        <w:p w14:paraId="3D6ADB35" w14:textId="0D3D9B98" w:rsidR="00DB5765" w:rsidRDefault="00DB5765">
          <w:pPr>
            <w:pStyle w:val="Indholdsfortegnelse3"/>
            <w:tabs>
              <w:tab w:val="right" w:leader="dot" w:pos="9962"/>
            </w:tabs>
            <w:rPr>
              <w:rFonts w:eastAsiaTheme="minorEastAsia"/>
              <w:noProof/>
            </w:rPr>
          </w:pPr>
          <w:hyperlink w:anchor="_Toc117247669" w:history="1">
            <w:r w:rsidRPr="00997186">
              <w:rPr>
                <w:rStyle w:val="Hyperlink"/>
                <w:noProof/>
              </w:rPr>
              <w:t>Revision log</w:t>
            </w:r>
            <w:r>
              <w:rPr>
                <w:noProof/>
                <w:webHidden/>
              </w:rPr>
              <w:tab/>
            </w:r>
            <w:r>
              <w:rPr>
                <w:noProof/>
                <w:webHidden/>
              </w:rPr>
              <w:fldChar w:fldCharType="begin"/>
            </w:r>
            <w:r>
              <w:rPr>
                <w:noProof/>
                <w:webHidden/>
              </w:rPr>
              <w:instrText xml:space="preserve"> PAGEREF _Toc117247669 \h </w:instrText>
            </w:r>
            <w:r>
              <w:rPr>
                <w:noProof/>
                <w:webHidden/>
              </w:rPr>
            </w:r>
            <w:r>
              <w:rPr>
                <w:noProof/>
                <w:webHidden/>
              </w:rPr>
              <w:fldChar w:fldCharType="separate"/>
            </w:r>
            <w:r>
              <w:rPr>
                <w:noProof/>
                <w:webHidden/>
              </w:rPr>
              <w:t>- 7 -</w:t>
            </w:r>
            <w:r>
              <w:rPr>
                <w:noProof/>
                <w:webHidden/>
              </w:rPr>
              <w:fldChar w:fldCharType="end"/>
            </w:r>
          </w:hyperlink>
        </w:p>
        <w:p w14:paraId="7E25CD7E" w14:textId="47686029" w:rsidR="00B5261E" w:rsidRPr="00B5261E" w:rsidRDefault="00742A1C">
          <w:r>
            <w:rPr>
              <w:b/>
              <w:bCs/>
              <w:noProof/>
            </w:rPr>
            <w:fldChar w:fldCharType="end"/>
          </w:r>
        </w:p>
      </w:sdtContent>
    </w:sdt>
    <w:p w14:paraId="3903A61C" w14:textId="0ED311F6" w:rsidR="00B25D59" w:rsidRDefault="00B5261E" w:rsidP="008F082F">
      <w:pPr>
        <w:pStyle w:val="Overskrift2"/>
      </w:pPr>
      <w:bookmarkStart w:id="0" w:name="_Toc117247661"/>
      <w:r>
        <w:t>Introduction</w:t>
      </w:r>
      <w:bookmarkEnd w:id="0"/>
    </w:p>
    <w:p w14:paraId="43810428" w14:textId="637C72C5" w:rsidR="00B25D59" w:rsidRDefault="00B25D59" w:rsidP="00B25D59">
      <w:r>
        <w:t xml:space="preserve">This document describes the registers on the DTS project 708237 representing the Danish population and </w:t>
      </w:r>
      <w:r w:rsidR="00B15C94">
        <w:t>the derivation of a population data set for use in statistical analyses.</w:t>
      </w:r>
      <w:r w:rsidR="009926AE">
        <w:t xml:space="preserve"> The registers are compared in terms of how many subjects they include over time from 1960 to 2021.</w:t>
      </w:r>
    </w:p>
    <w:p w14:paraId="74743DEB" w14:textId="77777777" w:rsidR="00B25D59" w:rsidRPr="00B25D59" w:rsidRDefault="00B25D59" w:rsidP="00B25D59"/>
    <w:p w14:paraId="786B81FB" w14:textId="5264C75C" w:rsidR="008F082F" w:rsidRPr="008F082F" w:rsidRDefault="001B7B2B" w:rsidP="008F082F">
      <w:pPr>
        <w:pStyle w:val="Overskrift2"/>
      </w:pPr>
      <w:bookmarkStart w:id="1" w:name="_Toc117247662"/>
      <w:r>
        <w:t>Register sources on the Danish population on DST project 708237</w:t>
      </w:r>
      <w:bookmarkEnd w:id="1"/>
    </w:p>
    <w:p w14:paraId="6C00C2E9" w14:textId="4CFCE03E" w:rsidR="00066533" w:rsidRDefault="00B5261E">
      <w:r>
        <w:t xml:space="preserve">There are </w:t>
      </w:r>
      <w:r w:rsidR="001B7B2B">
        <w:t>f</w:t>
      </w:r>
      <w:r w:rsidR="00066533">
        <w:t>ive</w:t>
      </w:r>
      <w:r>
        <w:t xml:space="preserve"> register sources o</w:t>
      </w:r>
      <w:r w:rsidR="00066533">
        <w:t xml:space="preserve">n </w:t>
      </w:r>
      <w:r w:rsidR="001B7B2B">
        <w:t>the Danish population on DST project 708237</w:t>
      </w:r>
      <w:r w:rsidR="00066533">
        <w:t xml:space="preserve"> described in the following table also indicating the current availab</w:t>
      </w:r>
      <w:r w:rsidR="00D36AC9">
        <w:t>ility</w:t>
      </w:r>
      <w:r w:rsidR="00066533">
        <w:t xml:space="preserve"> on 708237</w:t>
      </w:r>
      <w:r>
        <w:t>:</w:t>
      </w:r>
    </w:p>
    <w:tbl>
      <w:tblPr>
        <w:tblStyle w:val="Tabel-Gitter"/>
        <w:tblW w:w="0" w:type="auto"/>
        <w:tblLook w:val="04A0" w:firstRow="1" w:lastRow="0" w:firstColumn="1" w:lastColumn="0" w:noHBand="0" w:noVBand="1"/>
      </w:tblPr>
      <w:tblGrid>
        <w:gridCol w:w="3320"/>
        <w:gridCol w:w="3321"/>
        <w:gridCol w:w="3321"/>
      </w:tblGrid>
      <w:tr w:rsidR="00066533" w14:paraId="6DC5C5A5" w14:textId="77777777" w:rsidTr="008F082F">
        <w:trPr>
          <w:cantSplit/>
        </w:trPr>
        <w:tc>
          <w:tcPr>
            <w:tcW w:w="3320" w:type="dxa"/>
            <w:shd w:val="clear" w:color="auto" w:fill="E7E6E6" w:themeFill="background2"/>
          </w:tcPr>
          <w:p w14:paraId="6BC1E543" w14:textId="4E64024D" w:rsidR="00066533" w:rsidRPr="00D36AC9" w:rsidRDefault="00066533" w:rsidP="008F082F">
            <w:pPr>
              <w:keepNext/>
              <w:rPr>
                <w:b/>
                <w:bCs/>
              </w:rPr>
            </w:pPr>
            <w:r w:rsidRPr="00D36AC9">
              <w:rPr>
                <w:b/>
                <w:bCs/>
              </w:rPr>
              <w:t>Register</w:t>
            </w:r>
          </w:p>
        </w:tc>
        <w:tc>
          <w:tcPr>
            <w:tcW w:w="3321" w:type="dxa"/>
            <w:shd w:val="clear" w:color="auto" w:fill="E7E6E6" w:themeFill="background2"/>
          </w:tcPr>
          <w:p w14:paraId="088530D5" w14:textId="74E23EEB" w:rsidR="00066533" w:rsidRPr="00D36AC9" w:rsidRDefault="00066533" w:rsidP="008F082F">
            <w:pPr>
              <w:keepNext/>
              <w:rPr>
                <w:b/>
                <w:bCs/>
              </w:rPr>
            </w:pPr>
            <w:r w:rsidRPr="00D36AC9">
              <w:rPr>
                <w:b/>
                <w:bCs/>
              </w:rPr>
              <w:t>DST Label</w:t>
            </w:r>
          </w:p>
        </w:tc>
        <w:tc>
          <w:tcPr>
            <w:tcW w:w="3321" w:type="dxa"/>
            <w:shd w:val="clear" w:color="auto" w:fill="E7E6E6" w:themeFill="background2"/>
          </w:tcPr>
          <w:p w14:paraId="78AF07A9" w14:textId="03E8A576" w:rsidR="00066533" w:rsidRPr="00D36AC9" w:rsidRDefault="00066533" w:rsidP="008F082F">
            <w:pPr>
              <w:keepNext/>
              <w:rPr>
                <w:b/>
                <w:bCs/>
              </w:rPr>
            </w:pPr>
            <w:r w:rsidRPr="00D36AC9">
              <w:rPr>
                <w:b/>
                <w:bCs/>
              </w:rPr>
              <w:t>Availability</w:t>
            </w:r>
          </w:p>
        </w:tc>
      </w:tr>
      <w:tr w:rsidR="00066533" w14:paraId="28B57D08" w14:textId="77777777" w:rsidTr="008F082F">
        <w:trPr>
          <w:cantSplit/>
        </w:trPr>
        <w:tc>
          <w:tcPr>
            <w:tcW w:w="3320" w:type="dxa"/>
          </w:tcPr>
          <w:p w14:paraId="573C3078" w14:textId="0C07041E" w:rsidR="00066533" w:rsidRDefault="00066533" w:rsidP="008F082F">
            <w:pPr>
              <w:keepNext/>
            </w:pPr>
            <w:r>
              <w:t>CPR (</w:t>
            </w:r>
            <w:proofErr w:type="spellStart"/>
            <w:r>
              <w:t>t_person</w:t>
            </w:r>
            <w:proofErr w:type="spellEnd"/>
            <w:r>
              <w:t>)</w:t>
            </w:r>
          </w:p>
        </w:tc>
        <w:tc>
          <w:tcPr>
            <w:tcW w:w="3321" w:type="dxa"/>
          </w:tcPr>
          <w:p w14:paraId="3B1C4A3B" w14:textId="60373ACA" w:rsidR="00066533" w:rsidRDefault="00066533" w:rsidP="008F082F">
            <w:pPr>
              <w:keepNext/>
            </w:pPr>
            <w:r>
              <w:t>Det Centrale Person register</w:t>
            </w:r>
          </w:p>
        </w:tc>
        <w:tc>
          <w:tcPr>
            <w:tcW w:w="3321" w:type="dxa"/>
          </w:tcPr>
          <w:p w14:paraId="47587CB8" w14:textId="0A26CB5E" w:rsidR="00066533" w:rsidRDefault="00066533" w:rsidP="008F082F">
            <w:pPr>
              <w:keepNext/>
            </w:pPr>
            <w:r>
              <w:t>Until 2021-12-07</w:t>
            </w:r>
          </w:p>
        </w:tc>
      </w:tr>
      <w:tr w:rsidR="00066533" w14:paraId="35DB09F9" w14:textId="77777777" w:rsidTr="008F082F">
        <w:trPr>
          <w:cantSplit/>
        </w:trPr>
        <w:tc>
          <w:tcPr>
            <w:tcW w:w="3320" w:type="dxa"/>
          </w:tcPr>
          <w:p w14:paraId="558A5BBF" w14:textId="34ABB6A5" w:rsidR="00066533" w:rsidRDefault="00066533" w:rsidP="008F082F">
            <w:pPr>
              <w:keepNext/>
            </w:pPr>
            <w:r>
              <w:t>BEF</w:t>
            </w:r>
          </w:p>
        </w:tc>
        <w:tc>
          <w:tcPr>
            <w:tcW w:w="3321" w:type="dxa"/>
          </w:tcPr>
          <w:p w14:paraId="37EE7EEF" w14:textId="6E7E1A16" w:rsidR="00066533" w:rsidRDefault="00066533" w:rsidP="008F082F">
            <w:pPr>
              <w:keepNext/>
            </w:pPr>
            <w:proofErr w:type="spellStart"/>
            <w:r>
              <w:t>Befolkningen</w:t>
            </w:r>
            <w:proofErr w:type="spellEnd"/>
          </w:p>
        </w:tc>
        <w:tc>
          <w:tcPr>
            <w:tcW w:w="3321" w:type="dxa"/>
          </w:tcPr>
          <w:p w14:paraId="53887AC7" w14:textId="22FCA7C0" w:rsidR="00066533" w:rsidRDefault="00066533" w:rsidP="008F082F">
            <w:pPr>
              <w:keepNext/>
            </w:pPr>
            <w:r>
              <w:t>Annually until 2019 (Dec. 31</w:t>
            </w:r>
            <w:r w:rsidRPr="00066533">
              <w:rPr>
                <w:vertAlign w:val="superscript"/>
              </w:rPr>
              <w:t>st</w:t>
            </w:r>
            <w:r>
              <w:t>)</w:t>
            </w:r>
          </w:p>
        </w:tc>
      </w:tr>
      <w:tr w:rsidR="00066533" w14:paraId="50E262C2" w14:textId="77777777" w:rsidTr="008F082F">
        <w:trPr>
          <w:cantSplit/>
        </w:trPr>
        <w:tc>
          <w:tcPr>
            <w:tcW w:w="3320" w:type="dxa"/>
          </w:tcPr>
          <w:p w14:paraId="2F1A5B97" w14:textId="565010FD" w:rsidR="00066533" w:rsidRDefault="00066533" w:rsidP="008F082F">
            <w:pPr>
              <w:keepNext/>
            </w:pPr>
            <w:r>
              <w:t>BEFBOP</w:t>
            </w:r>
          </w:p>
        </w:tc>
        <w:tc>
          <w:tcPr>
            <w:tcW w:w="3321" w:type="dxa"/>
          </w:tcPr>
          <w:p w14:paraId="21388A4C" w14:textId="78D8DE6C" w:rsidR="00066533" w:rsidRDefault="00066533" w:rsidP="008F082F">
            <w:pPr>
              <w:keepNext/>
            </w:pPr>
            <w:proofErr w:type="spellStart"/>
            <w:r>
              <w:t>Befolkningens</w:t>
            </w:r>
            <w:proofErr w:type="spellEnd"/>
            <w:r>
              <w:t xml:space="preserve"> </w:t>
            </w:r>
            <w:proofErr w:type="spellStart"/>
            <w:r>
              <w:t>bopæl</w:t>
            </w:r>
            <w:proofErr w:type="spellEnd"/>
          </w:p>
        </w:tc>
        <w:tc>
          <w:tcPr>
            <w:tcW w:w="3321" w:type="dxa"/>
          </w:tcPr>
          <w:p w14:paraId="111E424E" w14:textId="0CAC05B1" w:rsidR="00066533" w:rsidRDefault="00066533" w:rsidP="008F082F">
            <w:pPr>
              <w:keepNext/>
            </w:pPr>
            <w:r>
              <w:t>Until</w:t>
            </w:r>
            <w:r w:rsidR="00292422">
              <w:t xml:space="preserve"> </w:t>
            </w:r>
            <w:r>
              <w:t>2020</w:t>
            </w:r>
            <w:r w:rsidR="00292422">
              <w:t>-10-29</w:t>
            </w:r>
          </w:p>
        </w:tc>
      </w:tr>
      <w:tr w:rsidR="00066533" w14:paraId="14591C04" w14:textId="77777777" w:rsidTr="008F082F">
        <w:trPr>
          <w:cantSplit/>
        </w:trPr>
        <w:tc>
          <w:tcPr>
            <w:tcW w:w="3320" w:type="dxa"/>
          </w:tcPr>
          <w:p w14:paraId="17F37DB4" w14:textId="5CB94BB2" w:rsidR="00066533" w:rsidRDefault="00066533" w:rsidP="008F082F">
            <w:pPr>
              <w:keepNext/>
            </w:pPr>
            <w:r>
              <w:t>VNDS</w:t>
            </w:r>
          </w:p>
        </w:tc>
        <w:tc>
          <w:tcPr>
            <w:tcW w:w="3321" w:type="dxa"/>
          </w:tcPr>
          <w:p w14:paraId="732A11F8" w14:textId="3959F1A8" w:rsidR="00066533" w:rsidRDefault="00066533" w:rsidP="008F082F">
            <w:pPr>
              <w:keepNext/>
            </w:pPr>
            <w:proofErr w:type="spellStart"/>
            <w:r>
              <w:t>Historiske</w:t>
            </w:r>
            <w:proofErr w:type="spellEnd"/>
            <w:r>
              <w:t xml:space="preserve"> </w:t>
            </w:r>
            <w:proofErr w:type="spellStart"/>
            <w:r>
              <w:t>vandringer</w:t>
            </w:r>
            <w:proofErr w:type="spellEnd"/>
          </w:p>
        </w:tc>
        <w:tc>
          <w:tcPr>
            <w:tcW w:w="3321" w:type="dxa"/>
          </w:tcPr>
          <w:p w14:paraId="30003E0C" w14:textId="41659122" w:rsidR="00066533" w:rsidRDefault="00066533" w:rsidP="008F082F">
            <w:pPr>
              <w:keepNext/>
            </w:pPr>
            <w:r>
              <w:t>Until 2021-12-31</w:t>
            </w:r>
          </w:p>
        </w:tc>
      </w:tr>
      <w:tr w:rsidR="00066533" w14:paraId="6E1431A1" w14:textId="77777777" w:rsidTr="008F082F">
        <w:trPr>
          <w:cantSplit/>
        </w:trPr>
        <w:tc>
          <w:tcPr>
            <w:tcW w:w="3320" w:type="dxa"/>
          </w:tcPr>
          <w:p w14:paraId="39948E22" w14:textId="53A067C9" w:rsidR="00066533" w:rsidRDefault="00066533" w:rsidP="008F082F">
            <w:pPr>
              <w:keepNext/>
            </w:pPr>
            <w:r>
              <w:t>DOD</w:t>
            </w:r>
          </w:p>
        </w:tc>
        <w:tc>
          <w:tcPr>
            <w:tcW w:w="3321" w:type="dxa"/>
          </w:tcPr>
          <w:p w14:paraId="131D8F89" w14:textId="660DF9D2" w:rsidR="00066533" w:rsidRDefault="00066533" w:rsidP="008F082F">
            <w:pPr>
              <w:keepNext/>
            </w:pPr>
            <w:proofErr w:type="spellStart"/>
            <w:r>
              <w:t>Døde</w:t>
            </w:r>
            <w:proofErr w:type="spellEnd"/>
            <w:r>
              <w:t xml:space="preserve"> </w:t>
            </w:r>
            <w:proofErr w:type="spellStart"/>
            <w:r>
              <w:t>i</w:t>
            </w:r>
            <w:proofErr w:type="spellEnd"/>
            <w:r>
              <w:t xml:space="preserve"> </w:t>
            </w:r>
            <w:proofErr w:type="spellStart"/>
            <w:r>
              <w:t>Danmark</w:t>
            </w:r>
            <w:proofErr w:type="spellEnd"/>
          </w:p>
        </w:tc>
        <w:tc>
          <w:tcPr>
            <w:tcW w:w="3321" w:type="dxa"/>
          </w:tcPr>
          <w:p w14:paraId="701844CC" w14:textId="077C9D37" w:rsidR="00066533" w:rsidRDefault="00066533" w:rsidP="008F082F">
            <w:pPr>
              <w:keepNext/>
            </w:pPr>
            <w:r>
              <w:t>Until 2021-12-31</w:t>
            </w:r>
          </w:p>
        </w:tc>
      </w:tr>
    </w:tbl>
    <w:p w14:paraId="728383F4" w14:textId="0C0C04D0" w:rsidR="006C1F6E" w:rsidRDefault="006C1F6E" w:rsidP="00B5261E">
      <w:r>
        <w:t>The location of the registers on 708237 and links to further information is provided in an appendix.</w:t>
      </w:r>
    </w:p>
    <w:p w14:paraId="1F6A5058" w14:textId="130690D0" w:rsidR="001875E0" w:rsidRDefault="00B5261E" w:rsidP="00B5261E">
      <w:r>
        <w:t>The CPR register consists of a range of data sets (referred to as “tables”) of which 708237 has access to the most central data set “</w:t>
      </w:r>
      <w:proofErr w:type="spellStart"/>
      <w:r>
        <w:t>t_person</w:t>
      </w:r>
      <w:proofErr w:type="spellEnd"/>
      <w:r>
        <w:t xml:space="preserve">”. This data set contains one record for each subject </w:t>
      </w:r>
      <w:r w:rsidR="001875E0">
        <w:t xml:space="preserve">(or more correctly “each </w:t>
      </w:r>
      <w:proofErr w:type="spellStart"/>
      <w:r w:rsidR="001875E0">
        <w:lastRenderedPageBreak/>
        <w:t>pnr</w:t>
      </w:r>
      <w:proofErr w:type="spellEnd"/>
      <w:r w:rsidR="001875E0">
        <w:t xml:space="preserve"> number”, i</w:t>
      </w:r>
      <w:r w:rsidR="00E570A5">
        <w:t>.</w:t>
      </w:r>
      <w:r w:rsidR="001875E0">
        <w:t xml:space="preserve">e., a person identification number) </w:t>
      </w:r>
      <w:r>
        <w:t>with date of birth, a start date</w:t>
      </w:r>
      <w:r w:rsidR="00E570A5">
        <w:t>,</w:t>
      </w:r>
      <w:r>
        <w:t xml:space="preserve"> and a status date. Start date is the date of first registration in CPR (presumably </w:t>
      </w:r>
      <w:r w:rsidR="001875E0">
        <w:t xml:space="preserve">first entry into Denmark or date of birth for subjects born in Denmark). Status date is missing for all “active” subjects (mostly subjects alive in Denmark). For all “inactive” subjects, status date is non-missing and identifies the date at which the </w:t>
      </w:r>
      <w:proofErr w:type="spellStart"/>
      <w:r w:rsidR="001875E0">
        <w:t>pnr</w:t>
      </w:r>
      <w:proofErr w:type="spellEnd"/>
      <w:r w:rsidR="001875E0">
        <w:t xml:space="preserve">-number no longer represents an active subject. Many </w:t>
      </w:r>
      <w:proofErr w:type="spellStart"/>
      <w:r w:rsidR="001875E0">
        <w:t>pnr</w:t>
      </w:r>
      <w:proofErr w:type="spellEnd"/>
      <w:r w:rsidR="001875E0">
        <w:t>-numbers are inactivated due to administrative (e</w:t>
      </w:r>
      <w:r w:rsidR="00E570A5">
        <w:t>.</w:t>
      </w:r>
      <w:r w:rsidR="001875E0">
        <w:t>g.</w:t>
      </w:r>
      <w:r w:rsidR="00BB5F5D">
        <w:t>,</w:t>
      </w:r>
      <w:r w:rsidR="001875E0">
        <w:t xml:space="preserve"> tax) reasons, but also due to more natural reasons such as emigration, loss to follow-up, and death. The CPR register is maintained by its own institution (</w:t>
      </w:r>
      <w:hyperlink r:id="rId8" w:history="1">
        <w:r w:rsidR="00D36AC9" w:rsidRPr="00244B95">
          <w:rPr>
            <w:rStyle w:val="Hyperlink"/>
          </w:rPr>
          <w:t>www.cpr.dk</w:t>
        </w:r>
      </w:hyperlink>
      <w:r w:rsidR="001875E0">
        <w:t>)</w:t>
      </w:r>
      <w:r w:rsidR="00E570A5">
        <w:t>.</w:t>
      </w:r>
    </w:p>
    <w:p w14:paraId="44D68B4C" w14:textId="0AB4C174" w:rsidR="004645DB" w:rsidRDefault="001875E0" w:rsidP="00B5261E">
      <w:r>
        <w:t>The BEF register is Statistics Denmark’s (DST</w:t>
      </w:r>
      <w:r w:rsidR="00D36AC9">
        <w:t xml:space="preserve">, </w:t>
      </w:r>
      <w:hyperlink r:id="rId9" w:history="1">
        <w:r w:rsidR="00D36AC9" w:rsidRPr="00244B95">
          <w:rPr>
            <w:rStyle w:val="Hyperlink"/>
          </w:rPr>
          <w:t>www.dst.dk</w:t>
        </w:r>
      </w:hyperlink>
      <w:r>
        <w:t xml:space="preserve">) register derived from the CPR register (the </w:t>
      </w:r>
      <w:proofErr w:type="spellStart"/>
      <w:r>
        <w:t>t_person</w:t>
      </w:r>
      <w:proofErr w:type="spellEnd"/>
      <w:r>
        <w:t xml:space="preserve"> data set as well as several other data sets) and contains subjects alive and resident in Denmark. BEF is a so-called </w:t>
      </w:r>
      <w:r w:rsidR="004645DB">
        <w:t xml:space="preserve">status register presenting a snapshot of the Danish population at the </w:t>
      </w:r>
      <w:r w:rsidR="00066533">
        <w:t>end</w:t>
      </w:r>
      <w:r w:rsidR="004645DB">
        <w:t xml:space="preserve"> of each quarter (though it used to be generated only at the </w:t>
      </w:r>
      <w:r w:rsidR="00066533">
        <w:t>end</w:t>
      </w:r>
      <w:r w:rsidR="004645DB">
        <w:t xml:space="preserve"> of each year).</w:t>
      </w:r>
    </w:p>
    <w:p w14:paraId="24301D89" w14:textId="10D51517" w:rsidR="001875E0" w:rsidRDefault="004645DB" w:rsidP="00B5261E">
      <w:r>
        <w:t xml:space="preserve">The BEFBOP </w:t>
      </w:r>
      <w:r w:rsidR="00D36AC9">
        <w:t xml:space="preserve">register </w:t>
      </w:r>
      <w:r>
        <w:t>is also DST</w:t>
      </w:r>
      <w:r w:rsidR="00D36AC9">
        <w:t>’s</w:t>
      </w:r>
      <w:r>
        <w:t xml:space="preserve"> register derived from the CPR register (the </w:t>
      </w:r>
      <w:proofErr w:type="spellStart"/>
      <w:r>
        <w:t>t_person</w:t>
      </w:r>
      <w:proofErr w:type="spellEnd"/>
      <w:r>
        <w:t xml:space="preserve"> data set as well as several other data sets). The register is a time varying register containing for each subject the start and stop date of residency at each address. The project 708237 has information on subject, start and stop dates, but not the address identification code. A subject can have holes in their address sequence indicating periods where they are not resident in Denmark but conversely a subject may be inactive (as indicated by the CPR register) while being recorded at an address in BEFBOP.  </w:t>
      </w:r>
      <w:r w:rsidR="00292422">
        <w:t>The register has the last recorded entry date on 2020-10-29 and the last recorded exit date on 2020-10-31.</w:t>
      </w:r>
    </w:p>
    <w:p w14:paraId="45B9E0B7" w14:textId="4E4CF29D" w:rsidR="00B5261E" w:rsidRDefault="001B7B2B">
      <w:r>
        <w:t>The VNDS register is also DST</w:t>
      </w:r>
      <w:r w:rsidR="00D36AC9">
        <w:t>’s</w:t>
      </w:r>
      <w:r>
        <w:t xml:space="preserve"> register derived from the CPR register. The register is a time varying register containing for each subject the dates of emigration and immigration to and from Denmark with indication of which country the emigration is to or from.</w:t>
      </w:r>
    </w:p>
    <w:p w14:paraId="65B40A8D" w14:textId="76CE932B" w:rsidR="00CC4A44" w:rsidRDefault="00CC4A44">
      <w:r>
        <w:t>DOD is DST</w:t>
      </w:r>
      <w:r w:rsidR="00D36AC9">
        <w:t>’s</w:t>
      </w:r>
      <w:r>
        <w:t xml:space="preserve"> register derived from the CPR register</w:t>
      </w:r>
      <w:r w:rsidR="00066533">
        <w:t xml:space="preserve"> recording the date of death of Danish subjects. Note that there are some disagreements between the death dates recorded in CPR and DOD.</w:t>
      </w:r>
    </w:p>
    <w:p w14:paraId="0D7DD882" w14:textId="32B64158" w:rsidR="00CC4A44" w:rsidRDefault="00CC4A44">
      <w:r>
        <w:t>Details on how DST has derived and defined their registers BEF, BEFBOP, VNDS and DOD from information in the CPR register is not available as we have been unable to find any documentation. In particular</w:t>
      </w:r>
      <w:r w:rsidR="00E570A5">
        <w:t>,</w:t>
      </w:r>
      <w:r>
        <w:t xml:space="preserve"> the BEF and BEFBOP registers </w:t>
      </w:r>
      <w:r w:rsidR="00066533">
        <w:t>appear to differ in the number of subjects included as described below.</w:t>
      </w:r>
    </w:p>
    <w:p w14:paraId="481EE0C6" w14:textId="77777777" w:rsidR="00B25D59" w:rsidRDefault="00B25D59"/>
    <w:p w14:paraId="17056F19" w14:textId="622DB704" w:rsidR="00B25D59" w:rsidRDefault="001B7B2B" w:rsidP="008F082F">
      <w:pPr>
        <w:pStyle w:val="Overskrift2"/>
      </w:pPr>
      <w:bookmarkStart w:id="2" w:name="_Toc117247663"/>
      <w:r>
        <w:t>Our population definition</w:t>
      </w:r>
      <w:bookmarkEnd w:id="2"/>
    </w:p>
    <w:p w14:paraId="42ECEE36" w14:textId="14F5A5D6" w:rsidR="001B7B2B" w:rsidRDefault="001B7B2B" w:rsidP="001B7B2B">
      <w:r>
        <w:t>Based on the registers; CPR (</w:t>
      </w:r>
      <w:proofErr w:type="spellStart"/>
      <w:r>
        <w:t>t_person</w:t>
      </w:r>
      <w:proofErr w:type="spellEnd"/>
      <w:r>
        <w:t>), BEFBOP</w:t>
      </w:r>
      <w:r w:rsidR="00A874DB">
        <w:t>,</w:t>
      </w:r>
      <w:r>
        <w:t xml:space="preserve"> VNDS</w:t>
      </w:r>
      <w:r w:rsidR="00A874DB">
        <w:t>, and DOD</w:t>
      </w:r>
      <w:r w:rsidR="00E570A5">
        <w:t>,</w:t>
      </w:r>
      <w:r>
        <w:t xml:space="preserve"> </w:t>
      </w:r>
      <w:r w:rsidR="00CC4A44">
        <w:t>we defined a population</w:t>
      </w:r>
      <w:r w:rsidR="00A874DB">
        <w:t xml:space="preserve"> (POP)</w:t>
      </w:r>
      <w:r w:rsidR="00CC4A44">
        <w:t xml:space="preserve"> for use in statistical analyses on the DST project 708237.</w:t>
      </w:r>
      <w:r w:rsidR="006C1F6E">
        <w:t xml:space="preserve"> Location of the population and additional documentation on the 708237 project is described in an appendix.</w:t>
      </w:r>
    </w:p>
    <w:p w14:paraId="360D4A98" w14:textId="2E29EC7D" w:rsidR="00A874DB" w:rsidRDefault="00A874DB" w:rsidP="001B7B2B">
      <w:r>
        <w:t>Because the statistical analyses require subjects to be followed over time the BEF register is of little relevance. POP is therefore based on the follow-up information in BEFBOP with the modifications based on CPR, VNDS and DOD as follows:</w:t>
      </w:r>
    </w:p>
    <w:p w14:paraId="1CA0C02C" w14:textId="6F6FC29D" w:rsidR="00A874DB" w:rsidRDefault="00A874DB" w:rsidP="00A874DB">
      <w:pPr>
        <w:pStyle w:val="Listeafsnit"/>
        <w:numPr>
          <w:ilvl w:val="0"/>
          <w:numId w:val="2"/>
        </w:numPr>
      </w:pPr>
      <w:r>
        <w:t>Only subjects and observation periods recorded in BEFBOP are included in POP</w:t>
      </w:r>
    </w:p>
    <w:p w14:paraId="0A78BC6F" w14:textId="7A274B54" w:rsidR="00A874DB" w:rsidRDefault="00A874DB" w:rsidP="00A874DB">
      <w:pPr>
        <w:pStyle w:val="Listeafsnit"/>
        <w:numPr>
          <w:ilvl w:val="0"/>
          <w:numId w:val="2"/>
        </w:numPr>
      </w:pPr>
      <w:r>
        <w:t>Adjoining residence periods in BEFBOP are combined into single observation periods</w:t>
      </w:r>
      <w:r w:rsidR="003D3AF7">
        <w:t xml:space="preserve"> (address in Denmark or elsewhere is not record in POP)</w:t>
      </w:r>
    </w:p>
    <w:p w14:paraId="4ECC7F4D" w14:textId="69BF6231" w:rsidR="00A874DB" w:rsidRDefault="00A874DB" w:rsidP="00A874DB">
      <w:pPr>
        <w:pStyle w:val="Listeafsnit"/>
        <w:numPr>
          <w:ilvl w:val="0"/>
          <w:numId w:val="2"/>
        </w:numPr>
      </w:pPr>
      <w:r>
        <w:lastRenderedPageBreak/>
        <w:t>Subjects are censored when they leave Denmark and re-introduced into the population when they enter Denmark as recorded in VNDS</w:t>
      </w:r>
    </w:p>
    <w:p w14:paraId="6E26DCDF" w14:textId="0B9D0AE8" w:rsidR="00A874DB" w:rsidRDefault="00A874DB" w:rsidP="00A874DB">
      <w:pPr>
        <w:pStyle w:val="Listeafsnit"/>
        <w:numPr>
          <w:ilvl w:val="0"/>
          <w:numId w:val="2"/>
        </w:numPr>
      </w:pPr>
      <w:r>
        <w:t>Subjects’ observation periods are censored at the date they are inactivated according to the CPR register (</w:t>
      </w:r>
      <w:proofErr w:type="spellStart"/>
      <w:r>
        <w:t>t_person</w:t>
      </w:r>
      <w:proofErr w:type="spellEnd"/>
      <w:r>
        <w:t>)</w:t>
      </w:r>
    </w:p>
    <w:p w14:paraId="36BE2AB5" w14:textId="6633D6E5" w:rsidR="00A874DB" w:rsidRDefault="00A874DB" w:rsidP="001B7B2B">
      <w:pPr>
        <w:pStyle w:val="Listeafsnit"/>
        <w:numPr>
          <w:ilvl w:val="0"/>
          <w:numId w:val="2"/>
        </w:numPr>
      </w:pPr>
      <w:r>
        <w:t xml:space="preserve">Subjects’ observation periods are censored at the first date of death </w:t>
      </w:r>
      <w:r w:rsidR="00C55B61">
        <w:t>a</w:t>
      </w:r>
      <w:r>
        <w:t>s record</w:t>
      </w:r>
      <w:r w:rsidR="00E570A5">
        <w:t>ed</w:t>
      </w:r>
      <w:r>
        <w:t xml:space="preserve"> in CPR or DOD</w:t>
      </w:r>
    </w:p>
    <w:p w14:paraId="0CD0F0F5" w14:textId="77777777" w:rsidR="00C84262" w:rsidRDefault="00DD2765" w:rsidP="00A874DB">
      <w:r>
        <w:t xml:space="preserve">The resulting dataset (POP) has one or more records for each subject; one row for each period a subject is alive and resident in Denmark. The </w:t>
      </w:r>
      <w:r w:rsidR="005138AE">
        <w:t xml:space="preserve">most important </w:t>
      </w:r>
      <w:r>
        <w:t xml:space="preserve">variables available in POP </w:t>
      </w:r>
      <w:r w:rsidR="005138AE">
        <w:t xml:space="preserve">are </w:t>
      </w:r>
      <w:proofErr w:type="spellStart"/>
      <w:r>
        <w:t>pnr</w:t>
      </w:r>
      <w:proofErr w:type="spellEnd"/>
      <w:r>
        <w:t xml:space="preserve"> (subject identifier), sex, date of birth, start date of observation period, stop date of observation period, and date of death. </w:t>
      </w:r>
    </w:p>
    <w:p w14:paraId="78D63908" w14:textId="386F4333" w:rsidR="00B25D59" w:rsidRDefault="00C84262" w:rsidP="00A874DB">
      <w:r w:rsidRPr="00C84262">
        <w:t>Note</w:t>
      </w:r>
      <w:r>
        <w:t xml:space="preserve">: </w:t>
      </w:r>
      <w:r w:rsidR="00DD2765">
        <w:t>In fact</w:t>
      </w:r>
      <w:r>
        <w:t>,</w:t>
      </w:r>
      <w:r w:rsidR="00DD2765">
        <w:t xml:space="preserve"> POP also contains rows for periods where subjects are not necessarily alive and resident in Denmark </w:t>
      </w:r>
      <w:proofErr w:type="gramStart"/>
      <w:r w:rsidR="005138AE">
        <w:t xml:space="preserve">in order </w:t>
      </w:r>
      <w:r w:rsidR="00DD2765">
        <w:t>to</w:t>
      </w:r>
      <w:proofErr w:type="gramEnd"/>
      <w:r w:rsidR="00DD2765">
        <w:t xml:space="preserve"> include all available information, but these rows are easily exclude</w:t>
      </w:r>
      <w:r w:rsidR="00C55B61">
        <w:t>d</w:t>
      </w:r>
      <w:r w:rsidR="00DD2765">
        <w:t xml:space="preserve"> by </w:t>
      </w:r>
      <w:proofErr w:type="spellStart"/>
      <w:r w:rsidR="00DD2765">
        <w:t>subsetting</w:t>
      </w:r>
      <w:proofErr w:type="spellEnd"/>
      <w:r w:rsidR="00DD2765">
        <w:t xml:space="preserve"> on the </w:t>
      </w:r>
      <w:r w:rsidR="00C55B61">
        <w:t>“</w:t>
      </w:r>
      <w:proofErr w:type="spellStart"/>
      <w:r w:rsidR="00DD2765">
        <w:t>i_valid</w:t>
      </w:r>
      <w:proofErr w:type="spellEnd"/>
      <w:r w:rsidR="00C55B61">
        <w:t>”</w:t>
      </w:r>
      <w:r w:rsidR="00DD2765">
        <w:t xml:space="preserve"> variable</w:t>
      </w:r>
      <w:r>
        <w:t xml:space="preserve"> (</w:t>
      </w:r>
      <w:proofErr w:type="spellStart"/>
      <w:r>
        <w:t>i_valid</w:t>
      </w:r>
      <w:proofErr w:type="spellEnd"/>
      <w:r>
        <w:t xml:space="preserve"> =1)</w:t>
      </w:r>
      <w:r w:rsidR="00DD2765">
        <w:t>.</w:t>
      </w:r>
    </w:p>
    <w:p w14:paraId="2E623381" w14:textId="7F40E8B6" w:rsidR="001B7B2B" w:rsidRPr="001B7B2B" w:rsidRDefault="00CC4A44" w:rsidP="008F082F">
      <w:pPr>
        <w:pStyle w:val="Overskrift2"/>
      </w:pPr>
      <w:bookmarkStart w:id="3" w:name="_Toc117247664"/>
      <w:r>
        <w:t>Comparison of registers and populations</w:t>
      </w:r>
      <w:bookmarkEnd w:id="3"/>
    </w:p>
    <w:p w14:paraId="37D7F106" w14:textId="057E8AB4" w:rsidR="001B7B2B" w:rsidRDefault="003D3AF7">
      <w:r>
        <w:t xml:space="preserve">The following figure describes the number of unique </w:t>
      </w:r>
      <w:proofErr w:type="spellStart"/>
      <w:r>
        <w:t>pnr</w:t>
      </w:r>
      <w:proofErr w:type="spellEnd"/>
      <w:r>
        <w:t xml:space="preserve"> numbers available in the CPR, BEF, BEFBOP and POP registers on December 31</w:t>
      </w:r>
      <w:r w:rsidRPr="003D3AF7">
        <w:rPr>
          <w:vertAlign w:val="superscript"/>
        </w:rPr>
        <w:t>st</w:t>
      </w:r>
      <w:r>
        <w:t xml:space="preserve"> in years 1960 through 2021. Two definitions are used for the CPR register:</w:t>
      </w:r>
    </w:p>
    <w:p w14:paraId="3114E909" w14:textId="77777777" w:rsidR="003D3AF7" w:rsidRDefault="003D3AF7" w:rsidP="003D3AF7">
      <w:pPr>
        <w:pStyle w:val="Listeafsnit"/>
        <w:numPr>
          <w:ilvl w:val="0"/>
          <w:numId w:val="3"/>
        </w:numPr>
      </w:pPr>
      <w:proofErr w:type="spellStart"/>
      <w:r>
        <w:t>CPR_a</w:t>
      </w:r>
      <w:proofErr w:type="spellEnd"/>
      <w:r>
        <w:t>: Subjects are recorded as available on a date if that date is after their date of birth and before a potential non-missing status date</w:t>
      </w:r>
    </w:p>
    <w:p w14:paraId="629BC4AD" w14:textId="37502A73" w:rsidR="003D3AF7" w:rsidRDefault="003D3AF7" w:rsidP="003D3AF7">
      <w:pPr>
        <w:pStyle w:val="Listeafsnit"/>
        <w:numPr>
          <w:ilvl w:val="0"/>
          <w:numId w:val="3"/>
        </w:numPr>
      </w:pPr>
      <w:proofErr w:type="spellStart"/>
      <w:r>
        <w:t>CPR_b</w:t>
      </w:r>
      <w:proofErr w:type="spellEnd"/>
      <w:r>
        <w:t>: Subjects are recorded as available on a date if that date is after their start date and before a potential non-missing status date</w:t>
      </w:r>
    </w:p>
    <w:p w14:paraId="19795A64" w14:textId="4D27AAA6" w:rsidR="003D3AF7" w:rsidRPr="00B5261E" w:rsidRDefault="001C6757" w:rsidP="003D3AF7">
      <w:r>
        <w:rPr>
          <w:noProof/>
        </w:rPr>
        <w:drawing>
          <wp:inline distT="0" distB="0" distL="0" distR="0" wp14:anchorId="291A8C9F" wp14:editId="70BA767B">
            <wp:extent cx="5253487" cy="3940115"/>
            <wp:effectExtent l="0" t="0" r="4445" b="3810"/>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66234" cy="3949675"/>
                    </a:xfrm>
                    <a:prstGeom prst="rect">
                      <a:avLst/>
                    </a:prstGeom>
                    <a:noFill/>
                    <a:ln>
                      <a:noFill/>
                    </a:ln>
                  </pic:spPr>
                </pic:pic>
              </a:graphicData>
            </a:graphic>
          </wp:inline>
        </w:drawing>
      </w:r>
    </w:p>
    <w:p w14:paraId="5B5AE6F6" w14:textId="078FB5B6" w:rsidR="00B5261E" w:rsidRPr="00B5261E" w:rsidRDefault="00B5261E"/>
    <w:p w14:paraId="4EEDA33E" w14:textId="049C93E0" w:rsidR="00B5261E" w:rsidRDefault="003D3AF7">
      <w:r>
        <w:t>Note that POP and BEF are indistinguishable from 1985-2019 and POP and BEFBOP are indistinguishable from 1960-1984.</w:t>
      </w:r>
    </w:p>
    <w:p w14:paraId="3087922D" w14:textId="3C6037FB" w:rsidR="00BC1A6F" w:rsidRDefault="00BC1A6F">
      <w:r>
        <w:t xml:space="preserve">The next figure zooms in on the period 1985-2021. Observe that the vertical axis is cut at </w:t>
      </w:r>
      <w:r w:rsidR="005138AE">
        <w:t>5</w:t>
      </w:r>
      <w:r>
        <w:t xml:space="preserve"> million.</w:t>
      </w:r>
    </w:p>
    <w:p w14:paraId="52507638" w14:textId="73D41A9B" w:rsidR="001C6757" w:rsidRDefault="001C6757"/>
    <w:p w14:paraId="2B0DAB77" w14:textId="6EB21F93" w:rsidR="001C6757" w:rsidRDefault="001C6757">
      <w:r>
        <w:rPr>
          <w:noProof/>
        </w:rPr>
        <w:drawing>
          <wp:inline distT="0" distB="0" distL="0" distR="0" wp14:anchorId="074763C3" wp14:editId="518D862C">
            <wp:extent cx="5417389" cy="4063042"/>
            <wp:effectExtent l="0" t="0" r="0" b="0"/>
            <wp:docPr id="2"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19659" cy="4064744"/>
                    </a:xfrm>
                    <a:prstGeom prst="rect">
                      <a:avLst/>
                    </a:prstGeom>
                    <a:noFill/>
                    <a:ln>
                      <a:noFill/>
                    </a:ln>
                  </pic:spPr>
                </pic:pic>
              </a:graphicData>
            </a:graphic>
          </wp:inline>
        </w:drawing>
      </w:r>
    </w:p>
    <w:p w14:paraId="4CEEA644" w14:textId="10EF2F78" w:rsidR="00BC1A6F" w:rsidRDefault="00BC1A6F" w:rsidP="00BC1A6F"/>
    <w:p w14:paraId="3A8D8489" w14:textId="346CCC84" w:rsidR="00BC1A6F" w:rsidRDefault="00BC1A6F" w:rsidP="00BC1A6F">
      <w:r>
        <w:t xml:space="preserve">BEF is initiated in and available from 1985. Comparison with official numbers for the Danish population (see </w:t>
      </w:r>
      <w:hyperlink r:id="rId12" w:history="1">
        <w:r w:rsidRPr="00B4000B">
          <w:rPr>
            <w:rStyle w:val="Hyperlink"/>
          </w:rPr>
          <w:t>www.dst.dk</w:t>
        </w:r>
      </w:hyperlink>
      <w:r>
        <w:t>) available on the first of January each year has shown almost perfect comparability with numbers in BEF (recorded on December 31</w:t>
      </w:r>
      <w:r w:rsidRPr="003D3AF7">
        <w:rPr>
          <w:vertAlign w:val="superscript"/>
        </w:rPr>
        <w:t>st</w:t>
      </w:r>
      <w:r>
        <w:t xml:space="preserve"> the year before) differing in most years by less than 100 subjects. </w:t>
      </w:r>
    </w:p>
    <w:p w14:paraId="6222481F" w14:textId="377C87AE" w:rsidR="00BC1A6F" w:rsidRDefault="00BC1A6F" w:rsidP="00BC1A6F">
      <w:r>
        <w:t>BEFBOP</w:t>
      </w:r>
      <w:r w:rsidR="00C84262">
        <w:t>,</w:t>
      </w:r>
      <w:r>
        <w:t xml:space="preserve"> also initiated in 1985</w:t>
      </w:r>
      <w:r w:rsidR="00C84262">
        <w:t>,</w:t>
      </w:r>
      <w:r>
        <w:t xml:space="preserve"> appears to include residency periods on some subjects prior to 1985 though rather sporadically. From 1985-2021 an increasing number of subjects are included, which, since they are not in BEF, must be subjects who are not resident in Denmark. (The derivation of POP shows that all subjects in BEF are also in BEFBOP, so the difference between BEF and BEFBOP amounts to an additional number of subjects in BEFBOP)</w:t>
      </w:r>
    </w:p>
    <w:p w14:paraId="5835AA9F" w14:textId="77777777" w:rsidR="00BC1A6F" w:rsidRDefault="00BC1A6F" w:rsidP="00BC1A6F">
      <w:proofErr w:type="spellStart"/>
      <w:r>
        <w:lastRenderedPageBreak/>
        <w:t>CPR_b</w:t>
      </w:r>
      <w:proofErr w:type="spellEnd"/>
      <w:r>
        <w:t xml:space="preserve"> was initiated in 1968 and presumably the subjects recorded in CPR 1960-1967 include subjects also available on the initiation in 1968 (for example subjects who died before 1968 will not be included in CPR). CPR appears to include more subjects than those who are alive and resident in DK (in comparison to BEF).</w:t>
      </w:r>
    </w:p>
    <w:p w14:paraId="1DDF7C0B" w14:textId="7DC3BA9E" w:rsidR="00BC1A6F" w:rsidRDefault="00BC1A6F" w:rsidP="00BC1A6F">
      <w:proofErr w:type="spellStart"/>
      <w:r>
        <w:t>CPR_a</w:t>
      </w:r>
      <w:proofErr w:type="spellEnd"/>
      <w:r>
        <w:t xml:space="preserve"> is less relevant in this context because many subjects are included from their date of birth even though they have not</w:t>
      </w:r>
      <w:r w:rsidR="00C55B61">
        <w:t xml:space="preserve"> yet</w:t>
      </w:r>
      <w:r>
        <w:t xml:space="preserve"> immigrated to Denmark (start date </w:t>
      </w:r>
      <w:r w:rsidR="00C55B61">
        <w:t xml:space="preserve">often </w:t>
      </w:r>
      <w:r>
        <w:t>occurs much later than date of birth).</w:t>
      </w:r>
    </w:p>
    <w:p w14:paraId="378FF6A2" w14:textId="3BF3A780" w:rsidR="00B25D59" w:rsidRDefault="00C55B61" w:rsidP="00BC1A6F">
      <w:r>
        <w:t xml:space="preserve">The following figure displays the number of subjects in each of the registers on the last day of each month during 2020 and 2021. </w:t>
      </w:r>
    </w:p>
    <w:p w14:paraId="0D6DB8D0" w14:textId="17A4E6A0" w:rsidR="00C55B61" w:rsidRDefault="00C55B61" w:rsidP="00BC1A6F">
      <w:r>
        <w:t>The curve for BEBPOP is seen to be flat after Oct</w:t>
      </w:r>
      <w:r w:rsidR="003C4E07">
        <w:t>.</w:t>
      </w:r>
      <w:r>
        <w:t xml:space="preserve"> 2020 because no subjects enter or leave the register after the end of Oct</w:t>
      </w:r>
      <w:r w:rsidR="003C4E07">
        <w:t>.</w:t>
      </w:r>
      <w:r>
        <w:t xml:space="preserve"> 2020. </w:t>
      </w:r>
      <w:r w:rsidR="003C4E07">
        <w:t xml:space="preserve">The curves for the CPR register are also almost flat between Nov. and Dec. 2021 because very little information is available for CPR in Dec. 2021. </w:t>
      </w:r>
      <w:r w:rsidR="00C84262">
        <w:t>This results in POP decreasing from Oct. 2020, since no new subjects are included in the population from this time forward</w:t>
      </w:r>
      <w:r w:rsidR="007369FC">
        <w:t xml:space="preserve"> (more on this in the next section)</w:t>
      </w:r>
      <w:r w:rsidR="00C84262">
        <w:t>.</w:t>
      </w:r>
    </w:p>
    <w:p w14:paraId="13C40864" w14:textId="570D71C9" w:rsidR="00C55B61" w:rsidRDefault="00C55B61" w:rsidP="00BC1A6F">
      <w:r>
        <w:rPr>
          <w:noProof/>
        </w:rPr>
        <w:drawing>
          <wp:inline distT="0" distB="0" distL="0" distR="0" wp14:anchorId="0A99B960" wp14:editId="00A041F4">
            <wp:extent cx="5408763" cy="4056572"/>
            <wp:effectExtent l="0" t="0" r="1905" b="1270"/>
            <wp:docPr id="3" name="Bille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16253" cy="4062189"/>
                    </a:xfrm>
                    <a:prstGeom prst="rect">
                      <a:avLst/>
                    </a:prstGeom>
                    <a:noFill/>
                    <a:ln>
                      <a:noFill/>
                    </a:ln>
                  </pic:spPr>
                </pic:pic>
              </a:graphicData>
            </a:graphic>
          </wp:inline>
        </w:drawing>
      </w:r>
    </w:p>
    <w:p w14:paraId="4C2A8457" w14:textId="782C9B94" w:rsidR="00B25D59" w:rsidRPr="00B25D59" w:rsidRDefault="00BC1A6F" w:rsidP="008F082F">
      <w:pPr>
        <w:pStyle w:val="Overskrift3"/>
      </w:pPr>
      <w:bookmarkStart w:id="4" w:name="_Toc117247665"/>
      <w:r>
        <w:t>Characterization of POP</w:t>
      </w:r>
      <w:bookmarkEnd w:id="4"/>
    </w:p>
    <w:p w14:paraId="6EFB5234" w14:textId="58DB285F" w:rsidR="00BC1A6F" w:rsidRDefault="00BC1A6F" w:rsidP="00BC1A6F">
      <w:r>
        <w:t xml:space="preserve">For 1960-1985 POP, because it is based on BEFBOP, is a very inaccurate representation of Denmark. For statistical analyses including this period, another population definition will have to be used. This population should be based on </w:t>
      </w:r>
      <w:proofErr w:type="spellStart"/>
      <w:r>
        <w:t>CPR_b</w:t>
      </w:r>
      <w:proofErr w:type="spellEnd"/>
      <w:r>
        <w:t xml:space="preserve"> and it will be relevant to include inclusion criteria in the analyses that ensure that subjects are alive and resident in Denmark because </w:t>
      </w:r>
      <w:proofErr w:type="spellStart"/>
      <w:r>
        <w:t>CPR_b</w:t>
      </w:r>
      <w:proofErr w:type="spellEnd"/>
      <w:r>
        <w:t xml:space="preserve"> will include observation periods for subjects who are not resident in Denmark.</w:t>
      </w:r>
    </w:p>
    <w:p w14:paraId="4E7D8E97" w14:textId="0EB1B53E" w:rsidR="00BC1A6F" w:rsidRDefault="00BC1A6F" w:rsidP="00BC1A6F">
      <w:r>
        <w:lastRenderedPageBreak/>
        <w:t>For 1985-20</w:t>
      </w:r>
      <w:r w:rsidR="00C55B61">
        <w:t>19</w:t>
      </w:r>
      <w:r>
        <w:t xml:space="preserve"> POP is an accurate representation of subjects alive and resident in Denmark as verified by the comparison to BEF during 1985-2019. The population sizes may differ by a few thousand subjects and closer comparison of POP and BEF at 2019-12-31 </w:t>
      </w:r>
      <w:r w:rsidR="00F26F1E">
        <w:t xml:space="preserve">shows that there are subjects in BEF not in POP as well as subjects in POP not in BEF. This is most likely the case throughout the period. </w:t>
      </w:r>
    </w:p>
    <w:p w14:paraId="445C0C14" w14:textId="1F71C1E3" w:rsidR="00F26F1E" w:rsidRDefault="00F26F1E" w:rsidP="00BC1A6F">
      <w:r>
        <w:t xml:space="preserve">In 2021 we have used data for CPR at the last available date (2020-12-07). For BEFBOP we have used data from 2020-12-31 for both 2020 and 2021 in the graph (thus the flat curve for BEFBOP between 2020 and 2021). </w:t>
      </w:r>
    </w:p>
    <w:p w14:paraId="55DACDA3" w14:textId="77777777" w:rsidR="003C4E07" w:rsidRDefault="00F26F1E" w:rsidP="00BC1A6F">
      <w:r>
        <w:t>From 202</w:t>
      </w:r>
      <w:r w:rsidR="00C55B61">
        <w:t>0</w:t>
      </w:r>
      <w:r>
        <w:t>-</w:t>
      </w:r>
      <w:r w:rsidR="00C55B61">
        <w:t>10</w:t>
      </w:r>
      <w:r>
        <w:t>-</w:t>
      </w:r>
      <w:r w:rsidR="00C55B61">
        <w:t>29</w:t>
      </w:r>
      <w:r>
        <w:t xml:space="preserve"> </w:t>
      </w:r>
      <w:r w:rsidR="0098176C">
        <w:t xml:space="preserve">to 2021-12-31 </w:t>
      </w:r>
      <w:r>
        <w:t>the data in POP is only an approximation to the Danish population. Because POP is based on BEFBOP</w:t>
      </w:r>
      <w:r w:rsidR="006810FF">
        <w:t xml:space="preserve"> (ending 2020-1</w:t>
      </w:r>
      <w:r w:rsidR="00C55B61">
        <w:t>0</w:t>
      </w:r>
      <w:r w:rsidR="006810FF">
        <w:t>-</w:t>
      </w:r>
      <w:r w:rsidR="00C55B61">
        <w:t>29</w:t>
      </w:r>
      <w:r w:rsidR="006810FF">
        <w:t>)</w:t>
      </w:r>
      <w:r>
        <w:t xml:space="preserve"> no new people are be</w:t>
      </w:r>
      <w:r w:rsidR="006810FF">
        <w:t>ing</w:t>
      </w:r>
      <w:r>
        <w:t xml:space="preserve"> introduced into POP </w:t>
      </w:r>
      <w:r w:rsidR="00395911">
        <w:t>after 2020-1</w:t>
      </w:r>
      <w:r w:rsidR="00C55B61">
        <w:t>0</w:t>
      </w:r>
      <w:r w:rsidR="00395911">
        <w:t>-</w:t>
      </w:r>
      <w:r w:rsidR="00C55B61">
        <w:t>29</w:t>
      </w:r>
      <w:r w:rsidR="00395911">
        <w:t xml:space="preserve"> (births in or emigration into Denmark) </w:t>
      </w:r>
      <w:r>
        <w:t>while subjects’ observation periods are still being censored due to death, emigration, and inactivation. This is seen in the</w:t>
      </w:r>
      <w:r w:rsidR="003C4E07">
        <w:t xml:space="preserve"> second</w:t>
      </w:r>
      <w:r>
        <w:t xml:space="preserve"> figure from the considerable drop in size of POP from 2020 to 2021</w:t>
      </w:r>
      <w:r w:rsidR="003C4E07">
        <w:t xml:space="preserve"> </w:t>
      </w:r>
      <w:proofErr w:type="gramStart"/>
      <w:r w:rsidR="003C4E07">
        <w:t>and also</w:t>
      </w:r>
      <w:proofErr w:type="gramEnd"/>
      <w:r w:rsidR="003C4E07">
        <w:t xml:space="preserve"> seen from the last figure showing that the population size peaks by the end of Oct. 2020</w:t>
      </w:r>
      <w:r>
        <w:t>.</w:t>
      </w:r>
      <w:r w:rsidR="00007712">
        <w:t xml:space="preserve"> </w:t>
      </w:r>
    </w:p>
    <w:p w14:paraId="4D5E8FE1" w14:textId="6EE58DC1" w:rsidR="004B612E" w:rsidRDefault="00007712" w:rsidP="00BC1A6F">
      <w:r>
        <w:t xml:space="preserve">In addition, subjects who no longer </w:t>
      </w:r>
      <w:r w:rsidR="004B612E">
        <w:t xml:space="preserve">have </w:t>
      </w:r>
      <w:r>
        <w:t>a valid address at any point after 2020-1</w:t>
      </w:r>
      <w:r w:rsidR="00C55B61">
        <w:t>0-29</w:t>
      </w:r>
      <w:r>
        <w:t xml:space="preserve"> but are not recorded as </w:t>
      </w:r>
      <w:r w:rsidR="00DD2765">
        <w:t>dead (from DOD), emigrated (from VNDS), or otherwise inactivated (from CPR</w:t>
      </w:r>
      <w:r w:rsidR="0098176C">
        <w:t xml:space="preserve"> until 2020-12-07</w:t>
      </w:r>
      <w:r w:rsidR="00DD2765">
        <w:t>) will not be censored while they should have been (and if BEFBOP had been available until 2021-12-31 they would have been censored when they were no longer recorded on a valid address).</w:t>
      </w:r>
    </w:p>
    <w:p w14:paraId="227C496D" w14:textId="2A840F73" w:rsidR="004B612E" w:rsidRDefault="004D2B65" w:rsidP="00BC1A6F">
      <w:r>
        <w:t>Recommendations on which registers to use depending on study period is given in the following table.</w:t>
      </w:r>
    </w:p>
    <w:tbl>
      <w:tblPr>
        <w:tblStyle w:val="Tabel-Gitter"/>
        <w:tblW w:w="0" w:type="auto"/>
        <w:tblLook w:val="04A0" w:firstRow="1" w:lastRow="0" w:firstColumn="1" w:lastColumn="0" w:noHBand="0" w:noVBand="1"/>
      </w:tblPr>
      <w:tblGrid>
        <w:gridCol w:w="2490"/>
        <w:gridCol w:w="6436"/>
      </w:tblGrid>
      <w:tr w:rsidR="004B612E" w14:paraId="6A99A855" w14:textId="77777777" w:rsidTr="00DB5765">
        <w:tc>
          <w:tcPr>
            <w:tcW w:w="2490" w:type="dxa"/>
            <w:shd w:val="clear" w:color="auto" w:fill="E7E6E6" w:themeFill="background2"/>
          </w:tcPr>
          <w:p w14:paraId="06281987" w14:textId="0F28A624" w:rsidR="004B612E" w:rsidRPr="00BD7F44" w:rsidRDefault="004D2B65" w:rsidP="00BC1A6F">
            <w:pPr>
              <w:rPr>
                <w:b/>
                <w:bCs/>
              </w:rPr>
            </w:pPr>
            <w:r>
              <w:rPr>
                <w:b/>
                <w:bCs/>
              </w:rPr>
              <w:t>Study period</w:t>
            </w:r>
          </w:p>
        </w:tc>
        <w:tc>
          <w:tcPr>
            <w:tcW w:w="6436" w:type="dxa"/>
            <w:shd w:val="clear" w:color="auto" w:fill="E7E6E6" w:themeFill="background2"/>
          </w:tcPr>
          <w:p w14:paraId="4B680A90" w14:textId="6C320CA1" w:rsidR="004B612E" w:rsidRPr="00BD7F44" w:rsidRDefault="004B612E" w:rsidP="00BC1A6F">
            <w:pPr>
              <w:rPr>
                <w:b/>
                <w:bCs/>
              </w:rPr>
            </w:pPr>
            <w:r w:rsidRPr="00BD7F44">
              <w:rPr>
                <w:b/>
                <w:bCs/>
              </w:rPr>
              <w:t>Register to be used</w:t>
            </w:r>
          </w:p>
        </w:tc>
      </w:tr>
      <w:tr w:rsidR="004B612E" w14:paraId="2C2CD6F9" w14:textId="77777777" w:rsidTr="00DB5765">
        <w:tc>
          <w:tcPr>
            <w:tcW w:w="2490" w:type="dxa"/>
          </w:tcPr>
          <w:p w14:paraId="23DBA5D7" w14:textId="4D78B2EE" w:rsidR="004B612E" w:rsidRDefault="004B612E" w:rsidP="00BC1A6F">
            <w:r>
              <w:t>Until 1984</w:t>
            </w:r>
          </w:p>
        </w:tc>
        <w:tc>
          <w:tcPr>
            <w:tcW w:w="6436" w:type="dxa"/>
          </w:tcPr>
          <w:p w14:paraId="3C75DE3B" w14:textId="4F51160D" w:rsidR="004B612E" w:rsidRDefault="004B612E" w:rsidP="00BC1A6F">
            <w:proofErr w:type="spellStart"/>
            <w:r>
              <w:t>CPR_b</w:t>
            </w:r>
            <w:proofErr w:type="spellEnd"/>
            <w:r>
              <w:t xml:space="preserve"> + inclusion criteria (alive and resident in DK)</w:t>
            </w:r>
          </w:p>
        </w:tc>
      </w:tr>
      <w:tr w:rsidR="004B612E" w14:paraId="3910F5AF" w14:textId="77777777" w:rsidTr="00DB5765">
        <w:tc>
          <w:tcPr>
            <w:tcW w:w="2490" w:type="dxa"/>
          </w:tcPr>
          <w:p w14:paraId="4F3FD976" w14:textId="3E24E59F" w:rsidR="004B612E" w:rsidRDefault="004B612E" w:rsidP="00BC1A6F">
            <w:r>
              <w:t>1985</w:t>
            </w:r>
            <w:r w:rsidR="00DB5765">
              <w:t xml:space="preserve"> to Oct. </w:t>
            </w:r>
            <w:r>
              <w:t>20</w:t>
            </w:r>
            <w:r w:rsidR="00DB5765">
              <w:t>20</w:t>
            </w:r>
          </w:p>
        </w:tc>
        <w:tc>
          <w:tcPr>
            <w:tcW w:w="6436" w:type="dxa"/>
          </w:tcPr>
          <w:p w14:paraId="5F8656E3" w14:textId="5F951F3D" w:rsidR="004B612E" w:rsidRDefault="004B612E" w:rsidP="00BC1A6F">
            <w:r>
              <w:t>POP</w:t>
            </w:r>
          </w:p>
        </w:tc>
      </w:tr>
      <w:tr w:rsidR="004B612E" w14:paraId="3683BBA8" w14:textId="77777777" w:rsidTr="00DB5765">
        <w:tc>
          <w:tcPr>
            <w:tcW w:w="2490" w:type="dxa"/>
          </w:tcPr>
          <w:p w14:paraId="5AAE13E3" w14:textId="4A900658" w:rsidR="004B612E" w:rsidRDefault="00DB5765" w:rsidP="00BC1A6F">
            <w:r>
              <w:t xml:space="preserve">From Oct. </w:t>
            </w:r>
            <w:r w:rsidR="004B612E">
              <w:t>2020</w:t>
            </w:r>
          </w:p>
        </w:tc>
        <w:tc>
          <w:tcPr>
            <w:tcW w:w="6436" w:type="dxa"/>
          </w:tcPr>
          <w:p w14:paraId="633DD915" w14:textId="18682D6A" w:rsidR="004B612E" w:rsidRDefault="0015693F" w:rsidP="00BC1A6F">
            <w:r>
              <w:t>POP, with caution o</w:t>
            </w:r>
            <w:r w:rsidR="00C96D60">
              <w:t>f non</w:t>
            </w:r>
            <w:r w:rsidR="00DB5765">
              <w:t>-</w:t>
            </w:r>
            <w:r w:rsidR="00C96D60">
              <w:t>satisfactory censoring after Oct. 2020</w:t>
            </w:r>
          </w:p>
        </w:tc>
      </w:tr>
    </w:tbl>
    <w:p w14:paraId="13A820C7" w14:textId="77777777" w:rsidR="00BC1A6F" w:rsidRDefault="00BC1A6F" w:rsidP="00BC1A6F"/>
    <w:p w14:paraId="7811BBE2" w14:textId="62597A92" w:rsidR="00714464" w:rsidRPr="00714464" w:rsidRDefault="009926AE" w:rsidP="008F082F">
      <w:pPr>
        <w:pStyle w:val="Overskrift2"/>
      </w:pPr>
      <w:bookmarkStart w:id="5" w:name="_Toc117247666"/>
      <w:r>
        <w:t>Appendix</w:t>
      </w:r>
      <w:bookmarkEnd w:id="5"/>
    </w:p>
    <w:p w14:paraId="6A27F1C1" w14:textId="1DC00BFB" w:rsidR="006C1F6E" w:rsidRPr="006C1F6E" w:rsidRDefault="009926AE" w:rsidP="008F082F">
      <w:pPr>
        <w:pStyle w:val="Overskrift3"/>
      </w:pPr>
      <w:bookmarkStart w:id="6" w:name="_Toc117247667"/>
      <w:r>
        <w:t>Location of registers on DST project 708237</w:t>
      </w:r>
      <w:bookmarkEnd w:id="6"/>
    </w:p>
    <w:tbl>
      <w:tblPr>
        <w:tblStyle w:val="Tabel-Gitter"/>
        <w:tblW w:w="0" w:type="auto"/>
        <w:tblLook w:val="04A0" w:firstRow="1" w:lastRow="0" w:firstColumn="1" w:lastColumn="0" w:noHBand="0" w:noVBand="1"/>
      </w:tblPr>
      <w:tblGrid>
        <w:gridCol w:w="2415"/>
        <w:gridCol w:w="7547"/>
      </w:tblGrid>
      <w:tr w:rsidR="009926AE" w14:paraId="29D5A335" w14:textId="77777777" w:rsidTr="00BD7F44">
        <w:tc>
          <w:tcPr>
            <w:tcW w:w="3320" w:type="dxa"/>
            <w:shd w:val="clear" w:color="auto" w:fill="E7E6E6" w:themeFill="background2"/>
          </w:tcPr>
          <w:p w14:paraId="1D11CFAB" w14:textId="77777777" w:rsidR="009926AE" w:rsidRPr="009926AE" w:rsidRDefault="009926AE" w:rsidP="007B27AE">
            <w:pPr>
              <w:rPr>
                <w:b/>
                <w:bCs/>
              </w:rPr>
            </w:pPr>
            <w:r w:rsidRPr="009926AE">
              <w:rPr>
                <w:b/>
                <w:bCs/>
              </w:rPr>
              <w:t>Register</w:t>
            </w:r>
          </w:p>
        </w:tc>
        <w:tc>
          <w:tcPr>
            <w:tcW w:w="6642" w:type="dxa"/>
            <w:shd w:val="clear" w:color="auto" w:fill="E7E6E6" w:themeFill="background2"/>
          </w:tcPr>
          <w:p w14:paraId="1210CEAE" w14:textId="51674B65" w:rsidR="009926AE" w:rsidRPr="009926AE" w:rsidRDefault="009926AE" w:rsidP="009926AE">
            <w:pPr>
              <w:tabs>
                <w:tab w:val="center" w:pos="1552"/>
              </w:tabs>
              <w:rPr>
                <w:b/>
                <w:bCs/>
              </w:rPr>
            </w:pPr>
            <w:r w:rsidRPr="009926AE">
              <w:rPr>
                <w:b/>
                <w:bCs/>
              </w:rPr>
              <w:t>Path to register on 708237</w:t>
            </w:r>
          </w:p>
        </w:tc>
      </w:tr>
      <w:tr w:rsidR="009926AE" w:rsidRPr="00B7193C" w14:paraId="686D3B7C" w14:textId="77777777" w:rsidTr="007B27AE">
        <w:tc>
          <w:tcPr>
            <w:tcW w:w="3320" w:type="dxa"/>
          </w:tcPr>
          <w:p w14:paraId="03E2F25D" w14:textId="77777777" w:rsidR="009926AE" w:rsidRDefault="009926AE" w:rsidP="007B27AE">
            <w:r>
              <w:t>CPR (</w:t>
            </w:r>
            <w:proofErr w:type="spellStart"/>
            <w:r>
              <w:t>t_person</w:t>
            </w:r>
            <w:proofErr w:type="spellEnd"/>
            <w:r>
              <w:t>)</w:t>
            </w:r>
          </w:p>
        </w:tc>
        <w:tc>
          <w:tcPr>
            <w:tcW w:w="6642" w:type="dxa"/>
          </w:tcPr>
          <w:p w14:paraId="0DC20CAF" w14:textId="61579326" w:rsidR="009926AE" w:rsidRPr="009926AE" w:rsidRDefault="009926AE" w:rsidP="007B27AE">
            <w:pPr>
              <w:rPr>
                <w:lang w:val="da-DK"/>
              </w:rPr>
            </w:pPr>
            <w:proofErr w:type="spellStart"/>
            <w:r w:rsidRPr="00BD7F44">
              <w:rPr>
                <w:lang w:val="da-DK"/>
              </w:rPr>
              <w:t>Rawdata</w:t>
            </w:r>
            <w:proofErr w:type="spellEnd"/>
            <w:r>
              <w:rPr>
                <w:lang w:val="da-DK"/>
              </w:rPr>
              <w:t>/708237/Eksterne data/</w:t>
            </w:r>
            <w:proofErr w:type="spellStart"/>
            <w:r>
              <w:rPr>
                <w:lang w:val="da-DK"/>
              </w:rPr>
              <w:t>t_person.rds</w:t>
            </w:r>
            <w:proofErr w:type="spellEnd"/>
          </w:p>
        </w:tc>
      </w:tr>
      <w:tr w:rsidR="009926AE" w14:paraId="0A58E787" w14:textId="77777777" w:rsidTr="007B27AE">
        <w:tc>
          <w:tcPr>
            <w:tcW w:w="3320" w:type="dxa"/>
          </w:tcPr>
          <w:p w14:paraId="419000CD" w14:textId="77777777" w:rsidR="009926AE" w:rsidRDefault="009926AE" w:rsidP="007B27AE">
            <w:r>
              <w:t>BEF</w:t>
            </w:r>
          </w:p>
        </w:tc>
        <w:tc>
          <w:tcPr>
            <w:tcW w:w="6642" w:type="dxa"/>
          </w:tcPr>
          <w:p w14:paraId="3E241C27" w14:textId="29507944" w:rsidR="009926AE" w:rsidRDefault="009926AE" w:rsidP="007B27AE">
            <w:proofErr w:type="spellStart"/>
            <w:r>
              <w:t>Rawdata</w:t>
            </w:r>
            <w:proofErr w:type="spellEnd"/>
            <w:r>
              <w:rPr>
                <w:lang w:val="da-DK"/>
              </w:rPr>
              <w:t>/708237/Grunddata/</w:t>
            </w:r>
            <w:r w:rsidR="00196DC1">
              <w:rPr>
                <w:lang w:val="da-DK"/>
              </w:rPr>
              <w:t>bef</w:t>
            </w:r>
            <w:r>
              <w:rPr>
                <w:lang w:val="da-DK"/>
              </w:rPr>
              <w:t>YYYY12.rds for YYYY=1985-2019</w:t>
            </w:r>
          </w:p>
        </w:tc>
      </w:tr>
      <w:tr w:rsidR="009926AE" w14:paraId="0F3F3445" w14:textId="77777777" w:rsidTr="007B27AE">
        <w:tc>
          <w:tcPr>
            <w:tcW w:w="3320" w:type="dxa"/>
          </w:tcPr>
          <w:p w14:paraId="0FB6D3FA" w14:textId="77777777" w:rsidR="009926AE" w:rsidRDefault="009926AE" w:rsidP="007B27AE">
            <w:r>
              <w:t>BEFBOP</w:t>
            </w:r>
          </w:p>
        </w:tc>
        <w:tc>
          <w:tcPr>
            <w:tcW w:w="6642" w:type="dxa"/>
          </w:tcPr>
          <w:p w14:paraId="2DDCEB64" w14:textId="31053414" w:rsidR="009926AE" w:rsidRDefault="009926AE" w:rsidP="007B27AE">
            <w:proofErr w:type="spellStart"/>
            <w:r>
              <w:t>Rawdata</w:t>
            </w:r>
            <w:proofErr w:type="spellEnd"/>
            <w:r>
              <w:rPr>
                <w:lang w:val="da-DK"/>
              </w:rPr>
              <w:t>/708237/Grunddata/</w:t>
            </w:r>
            <w:r w:rsidR="00196DC1">
              <w:rPr>
                <w:lang w:val="da-DK"/>
              </w:rPr>
              <w:t>befbop</w:t>
            </w:r>
            <w:r>
              <w:rPr>
                <w:lang w:val="da-DK"/>
              </w:rPr>
              <w:t>202012.rds</w:t>
            </w:r>
          </w:p>
        </w:tc>
      </w:tr>
      <w:tr w:rsidR="009926AE" w14:paraId="74A8EB5F" w14:textId="77777777" w:rsidTr="007B27AE">
        <w:tc>
          <w:tcPr>
            <w:tcW w:w="3320" w:type="dxa"/>
          </w:tcPr>
          <w:p w14:paraId="06C505D9" w14:textId="77777777" w:rsidR="009926AE" w:rsidRDefault="009926AE" w:rsidP="007B27AE">
            <w:r>
              <w:t>VNDS</w:t>
            </w:r>
          </w:p>
        </w:tc>
        <w:tc>
          <w:tcPr>
            <w:tcW w:w="6642" w:type="dxa"/>
          </w:tcPr>
          <w:p w14:paraId="32D01B02" w14:textId="69EAC7B3" w:rsidR="009926AE" w:rsidRDefault="009926AE" w:rsidP="007B27AE">
            <w:proofErr w:type="spellStart"/>
            <w:r>
              <w:t>Rawdata</w:t>
            </w:r>
            <w:proofErr w:type="spellEnd"/>
            <w:r>
              <w:rPr>
                <w:lang w:val="da-DK"/>
              </w:rPr>
              <w:t>/708237/Grunddata/vnds2021.rds</w:t>
            </w:r>
          </w:p>
        </w:tc>
      </w:tr>
      <w:tr w:rsidR="009926AE" w14:paraId="42CC8AAD" w14:textId="77777777" w:rsidTr="007B27AE">
        <w:tc>
          <w:tcPr>
            <w:tcW w:w="3320" w:type="dxa"/>
          </w:tcPr>
          <w:p w14:paraId="0F5A9EF0" w14:textId="77777777" w:rsidR="009926AE" w:rsidRDefault="009926AE" w:rsidP="007B27AE">
            <w:r>
              <w:t>DOD</w:t>
            </w:r>
          </w:p>
        </w:tc>
        <w:tc>
          <w:tcPr>
            <w:tcW w:w="6642" w:type="dxa"/>
          </w:tcPr>
          <w:p w14:paraId="0F51739A" w14:textId="43A11E4D" w:rsidR="009926AE" w:rsidRDefault="009926AE" w:rsidP="007B27AE">
            <w:proofErr w:type="spellStart"/>
            <w:r>
              <w:t>Rawdata</w:t>
            </w:r>
            <w:proofErr w:type="spellEnd"/>
            <w:r>
              <w:rPr>
                <w:lang w:val="da-DK"/>
              </w:rPr>
              <w:t>/708237/Grunddata/dod2021.rds</w:t>
            </w:r>
          </w:p>
        </w:tc>
      </w:tr>
      <w:tr w:rsidR="009926AE" w14:paraId="549D0C4B" w14:textId="77777777" w:rsidTr="007B27AE">
        <w:tc>
          <w:tcPr>
            <w:tcW w:w="3320" w:type="dxa"/>
          </w:tcPr>
          <w:p w14:paraId="005F4D6C" w14:textId="01425A49" w:rsidR="009926AE" w:rsidRDefault="009926AE" w:rsidP="007B27AE">
            <w:r>
              <w:t>POP</w:t>
            </w:r>
          </w:p>
        </w:tc>
        <w:tc>
          <w:tcPr>
            <w:tcW w:w="6642" w:type="dxa"/>
          </w:tcPr>
          <w:p w14:paraId="6329C5FB" w14:textId="12B526DC" w:rsidR="009926AE" w:rsidRDefault="009926AE" w:rsidP="007B27AE">
            <w:r>
              <w:t>Workdata</w:t>
            </w:r>
            <w:r w:rsidRPr="00BD7F44">
              <w:t>/708237/02_data_derived_2022b/02_population_full/analysis_data.rds</w:t>
            </w:r>
          </w:p>
        </w:tc>
      </w:tr>
    </w:tbl>
    <w:p w14:paraId="2477A56B" w14:textId="19725F78" w:rsidR="009926AE" w:rsidRDefault="009926AE" w:rsidP="00BC1A6F"/>
    <w:p w14:paraId="53C536B7" w14:textId="2502378B" w:rsidR="006C1F6E" w:rsidRDefault="006C1F6E" w:rsidP="00BC1A6F">
      <w:r>
        <w:t>In addition, detailed documentation on POP is available from Workdata</w:t>
      </w:r>
      <w:r w:rsidRPr="00BD7F44">
        <w:t>/708237/02_data_derived_2022b/reports/10_make_population.html</w:t>
      </w:r>
    </w:p>
    <w:p w14:paraId="64A63A52" w14:textId="5D9F3660" w:rsidR="006C1F6E" w:rsidRDefault="006C1F6E" w:rsidP="006C1F6E">
      <w:pPr>
        <w:pStyle w:val="Overskrift3"/>
      </w:pPr>
      <w:bookmarkStart w:id="7" w:name="_Toc117247668"/>
      <w:r>
        <w:t>Links to more information on the registers</w:t>
      </w:r>
      <w:bookmarkEnd w:id="7"/>
    </w:p>
    <w:p w14:paraId="35DC1A1E" w14:textId="7501959D" w:rsidR="007B27AE" w:rsidRDefault="007B27AE" w:rsidP="00BC1A6F">
      <w:r>
        <w:t xml:space="preserve">Further information on the DST registers and included variables (though not all are available on 708237) are available from </w:t>
      </w:r>
      <w:hyperlink r:id="rId14" w:history="1">
        <w:r w:rsidRPr="00B4000B">
          <w:rPr>
            <w:rStyle w:val="Hyperlink"/>
          </w:rPr>
          <w:t>https://www.dst.dk/extranet/forskningvariabellister/Oversigt%20over%20registre.html</w:t>
        </w:r>
      </w:hyperlink>
      <w:r>
        <w:t xml:space="preserve"> </w:t>
      </w:r>
    </w:p>
    <w:p w14:paraId="58D58D1D" w14:textId="10256A98" w:rsidR="007B27AE" w:rsidRDefault="006C1F6E" w:rsidP="00BC1A6F">
      <w:r>
        <w:lastRenderedPageBreak/>
        <w:t xml:space="preserve">Documentation on the CPR register is available from: </w:t>
      </w:r>
      <w:hyperlink r:id="rId15" w:history="1">
        <w:r w:rsidRPr="00B4000B">
          <w:rPr>
            <w:rStyle w:val="Hyperlink"/>
          </w:rPr>
          <w:t>https://sundhedsdatastyrelsen.dk/da/registre-og-services/om-de-nationale-sundhedsregistre/personoplysninger-og-sundhedsfaglig-beskaeftigelse/cpr-registeret</w:t>
        </w:r>
      </w:hyperlink>
    </w:p>
    <w:p w14:paraId="11ADC4CB" w14:textId="59EEC361" w:rsidR="006C1F6E" w:rsidRDefault="006C1F6E" w:rsidP="00BC1A6F">
      <w:r>
        <w:t xml:space="preserve">Variables, tables, codes etc. in CPR are documented here: </w:t>
      </w:r>
      <w:hyperlink r:id="rId16" w:history="1">
        <w:r w:rsidRPr="00B4000B">
          <w:rPr>
            <w:rStyle w:val="Hyperlink"/>
          </w:rPr>
          <w:t>https://sundhedsdatastyrelsen.dk/-/media/sds/filer/registre-og-services/nationale-sundhedsregistre/personoplysninger-og-sundhedsfaglig-beskaeftigelse/cpr-registeret/dokumentation-af-cpr.xls?la=da</w:t>
        </w:r>
      </w:hyperlink>
      <w:r>
        <w:t xml:space="preserve"> </w:t>
      </w:r>
    </w:p>
    <w:p w14:paraId="37CA465E" w14:textId="65FA4DBA" w:rsidR="001C6757" w:rsidRDefault="001C6757" w:rsidP="00BC1A6F"/>
    <w:p w14:paraId="4E84C0A5" w14:textId="22C09F74" w:rsidR="001C6757" w:rsidRDefault="001C6757" w:rsidP="00D36AC9">
      <w:pPr>
        <w:pStyle w:val="Overskrift3"/>
      </w:pPr>
      <w:bookmarkStart w:id="8" w:name="_Toc117247669"/>
      <w:r>
        <w:t>Revision log</w:t>
      </w:r>
      <w:bookmarkEnd w:id="8"/>
    </w:p>
    <w:p w14:paraId="52B1F5B0" w14:textId="4FAA53E9" w:rsidR="001C6757" w:rsidRDefault="001C6757" w:rsidP="00BC1A6F">
      <w:r>
        <w:t>2022-10-13 (RHBC): Initial document</w:t>
      </w:r>
    </w:p>
    <w:p w14:paraId="5461FD8B" w14:textId="3FAF9CEC" w:rsidR="001C6757" w:rsidRDefault="001C6757" w:rsidP="00BC1A6F">
      <w:r>
        <w:t xml:space="preserve">2022-10-20 (RHBC): </w:t>
      </w:r>
    </w:p>
    <w:p w14:paraId="4F23D496" w14:textId="4DA66141" w:rsidR="001C6757" w:rsidRDefault="001C6757" w:rsidP="001C6757">
      <w:pPr>
        <w:pStyle w:val="Listeafsnit"/>
        <w:numPr>
          <w:ilvl w:val="0"/>
          <w:numId w:val="3"/>
        </w:numPr>
      </w:pPr>
      <w:r>
        <w:t>Updated with better figures</w:t>
      </w:r>
    </w:p>
    <w:p w14:paraId="02EDCB51" w14:textId="04A565D1" w:rsidR="001C6757" w:rsidRDefault="001C6757" w:rsidP="001C6757">
      <w:pPr>
        <w:pStyle w:val="Listeafsnit"/>
        <w:numPr>
          <w:ilvl w:val="0"/>
          <w:numId w:val="3"/>
        </w:numPr>
      </w:pPr>
      <w:r>
        <w:t>Monthly changes during 2020-2021 added.</w:t>
      </w:r>
    </w:p>
    <w:p w14:paraId="583FB44D" w14:textId="0229D1BD" w:rsidR="008C3F11" w:rsidRDefault="008C3F11" w:rsidP="008C3F11">
      <w:r>
        <w:t>2022-10-21 (CSG):</w:t>
      </w:r>
    </w:p>
    <w:p w14:paraId="195FFAEE" w14:textId="4B5D68CF" w:rsidR="008C3F11" w:rsidRDefault="008C3F11" w:rsidP="008C3F11">
      <w:pPr>
        <w:pStyle w:val="Listeafsnit"/>
        <w:numPr>
          <w:ilvl w:val="0"/>
          <w:numId w:val="3"/>
        </w:numPr>
      </w:pPr>
      <w:r>
        <w:t xml:space="preserve">Minor </w:t>
      </w:r>
      <w:r w:rsidR="00B7193C">
        <w:t>corrections</w:t>
      </w:r>
    </w:p>
    <w:p w14:paraId="66FEC481" w14:textId="77777777" w:rsidR="001C6757" w:rsidRPr="00B5261E" w:rsidRDefault="001C6757" w:rsidP="00BC1A6F"/>
    <w:sectPr w:rsidR="001C6757" w:rsidRPr="00B5261E" w:rsidSect="00742A1C">
      <w:footerReference w:type="default" r:id="rId17"/>
      <w:pgSz w:w="12240" w:h="15840"/>
      <w:pgMar w:top="1701" w:right="1134" w:bottom="1701" w:left="1134" w:header="708" w:footer="708" w:gutter="0"/>
      <w:pgNumType w:fmt="numberI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CFF39F" w14:textId="77777777" w:rsidR="00E1325D" w:rsidRDefault="00E1325D" w:rsidP="00742A1C">
      <w:pPr>
        <w:spacing w:after="0" w:line="240" w:lineRule="auto"/>
      </w:pPr>
      <w:r>
        <w:separator/>
      </w:r>
    </w:p>
  </w:endnote>
  <w:endnote w:type="continuationSeparator" w:id="0">
    <w:p w14:paraId="1CF795FA" w14:textId="77777777" w:rsidR="00E1325D" w:rsidRDefault="00E1325D" w:rsidP="00742A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4559783"/>
      <w:docPartObj>
        <w:docPartGallery w:val="Page Numbers (Bottom of Page)"/>
        <w:docPartUnique/>
      </w:docPartObj>
    </w:sdtPr>
    <w:sdtEndPr/>
    <w:sdtContent>
      <w:p w14:paraId="59F8B25D" w14:textId="7EA24D6B" w:rsidR="00742A1C" w:rsidRDefault="00742A1C">
        <w:pPr>
          <w:pStyle w:val="Sidefod"/>
          <w:jc w:val="center"/>
        </w:pPr>
        <w:r>
          <w:fldChar w:fldCharType="begin"/>
        </w:r>
        <w:r>
          <w:instrText>PAGE   \* MERGEFORMAT</w:instrText>
        </w:r>
        <w:r>
          <w:fldChar w:fldCharType="separate"/>
        </w:r>
        <w:r>
          <w:rPr>
            <w:lang w:val="da-DK"/>
          </w:rPr>
          <w:t>2</w:t>
        </w:r>
        <w:r>
          <w:fldChar w:fldCharType="end"/>
        </w:r>
      </w:p>
    </w:sdtContent>
  </w:sdt>
  <w:p w14:paraId="38FFC323" w14:textId="77777777" w:rsidR="00742A1C" w:rsidRDefault="00742A1C">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4D371D" w14:textId="77777777" w:rsidR="00E1325D" w:rsidRDefault="00E1325D" w:rsidP="00742A1C">
      <w:pPr>
        <w:spacing w:after="0" w:line="240" w:lineRule="auto"/>
      </w:pPr>
      <w:r>
        <w:separator/>
      </w:r>
    </w:p>
  </w:footnote>
  <w:footnote w:type="continuationSeparator" w:id="0">
    <w:p w14:paraId="03D5C173" w14:textId="77777777" w:rsidR="00E1325D" w:rsidRDefault="00E1325D" w:rsidP="00742A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E70485"/>
    <w:multiLevelType w:val="hybridMultilevel"/>
    <w:tmpl w:val="6930B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101615"/>
    <w:multiLevelType w:val="hybridMultilevel"/>
    <w:tmpl w:val="CCDE1026"/>
    <w:lvl w:ilvl="0" w:tplc="88CC849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F1174C"/>
    <w:multiLevelType w:val="hybridMultilevel"/>
    <w:tmpl w:val="ADC4BD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61E"/>
    <w:rsid w:val="00007712"/>
    <w:rsid w:val="00066533"/>
    <w:rsid w:val="00076DDD"/>
    <w:rsid w:val="00124F91"/>
    <w:rsid w:val="0015693F"/>
    <w:rsid w:val="001875E0"/>
    <w:rsid w:val="00196DC1"/>
    <w:rsid w:val="001B7B2B"/>
    <w:rsid w:val="001C6757"/>
    <w:rsid w:val="00204842"/>
    <w:rsid w:val="00292422"/>
    <w:rsid w:val="00395911"/>
    <w:rsid w:val="003C4E07"/>
    <w:rsid w:val="003D3AF7"/>
    <w:rsid w:val="004645DB"/>
    <w:rsid w:val="004B612E"/>
    <w:rsid w:val="004D2B65"/>
    <w:rsid w:val="005138AE"/>
    <w:rsid w:val="006810FF"/>
    <w:rsid w:val="006C1F6E"/>
    <w:rsid w:val="00714464"/>
    <w:rsid w:val="007369FC"/>
    <w:rsid w:val="00742A1C"/>
    <w:rsid w:val="00781C36"/>
    <w:rsid w:val="007B27AE"/>
    <w:rsid w:val="00815681"/>
    <w:rsid w:val="008C3F11"/>
    <w:rsid w:val="008F082F"/>
    <w:rsid w:val="0098176C"/>
    <w:rsid w:val="009926AE"/>
    <w:rsid w:val="009E0DA6"/>
    <w:rsid w:val="00A254FF"/>
    <w:rsid w:val="00A874DB"/>
    <w:rsid w:val="00AC5C6B"/>
    <w:rsid w:val="00B15C94"/>
    <w:rsid w:val="00B25D59"/>
    <w:rsid w:val="00B5261E"/>
    <w:rsid w:val="00B7193C"/>
    <w:rsid w:val="00BB5F5D"/>
    <w:rsid w:val="00BC1A6F"/>
    <w:rsid w:val="00BC6169"/>
    <w:rsid w:val="00BD7F44"/>
    <w:rsid w:val="00C55B61"/>
    <w:rsid w:val="00C84262"/>
    <w:rsid w:val="00C96D60"/>
    <w:rsid w:val="00CC4A44"/>
    <w:rsid w:val="00D34696"/>
    <w:rsid w:val="00D36AC9"/>
    <w:rsid w:val="00DB5765"/>
    <w:rsid w:val="00DD2765"/>
    <w:rsid w:val="00E1325D"/>
    <w:rsid w:val="00E570A5"/>
    <w:rsid w:val="00F26F1E"/>
    <w:rsid w:val="00FF3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948EA"/>
  <w15:chartTrackingRefBased/>
  <w15:docId w15:val="{BF261FB0-B128-452C-842B-77DDAC220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rsid w:val="00B5261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Overskrift2">
    <w:name w:val="heading 2"/>
    <w:basedOn w:val="Normal"/>
    <w:next w:val="Normal"/>
    <w:link w:val="Overskrift2Tegn"/>
    <w:uiPriority w:val="9"/>
    <w:unhideWhenUsed/>
    <w:qFormat/>
    <w:rsid w:val="001B7B2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Overskrift3">
    <w:name w:val="heading 3"/>
    <w:basedOn w:val="Normal"/>
    <w:next w:val="Normal"/>
    <w:link w:val="Overskrift3Tegn"/>
    <w:uiPriority w:val="9"/>
    <w:unhideWhenUsed/>
    <w:qFormat/>
    <w:rsid w:val="00BC1A6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Overskrift4">
    <w:name w:val="heading 4"/>
    <w:basedOn w:val="Normal"/>
    <w:next w:val="Normal"/>
    <w:link w:val="Overskrift4Tegn"/>
    <w:uiPriority w:val="9"/>
    <w:unhideWhenUsed/>
    <w:qFormat/>
    <w:rsid w:val="007369F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Hyperlink">
    <w:name w:val="Hyperlink"/>
    <w:basedOn w:val="Standardskrifttypeiafsnit"/>
    <w:uiPriority w:val="99"/>
    <w:unhideWhenUsed/>
    <w:rsid w:val="00B5261E"/>
    <w:rPr>
      <w:color w:val="0563C1" w:themeColor="hyperlink"/>
      <w:u w:val="single"/>
    </w:rPr>
  </w:style>
  <w:style w:type="character" w:styleId="Ulstomtale">
    <w:name w:val="Unresolved Mention"/>
    <w:basedOn w:val="Standardskrifttypeiafsnit"/>
    <w:uiPriority w:val="99"/>
    <w:semiHidden/>
    <w:unhideWhenUsed/>
    <w:rsid w:val="00B5261E"/>
    <w:rPr>
      <w:color w:val="605E5C"/>
      <w:shd w:val="clear" w:color="auto" w:fill="E1DFDD"/>
    </w:rPr>
  </w:style>
  <w:style w:type="character" w:customStyle="1" w:styleId="Overskrift1Tegn">
    <w:name w:val="Overskrift 1 Tegn"/>
    <w:basedOn w:val="Standardskrifttypeiafsnit"/>
    <w:link w:val="Overskrift1"/>
    <w:uiPriority w:val="9"/>
    <w:rsid w:val="00B5261E"/>
    <w:rPr>
      <w:rFonts w:asciiTheme="majorHAnsi" w:eastAsiaTheme="majorEastAsia" w:hAnsiTheme="majorHAnsi" w:cstheme="majorBidi"/>
      <w:color w:val="2F5496" w:themeColor="accent1" w:themeShade="BF"/>
      <w:sz w:val="32"/>
      <w:szCs w:val="32"/>
    </w:rPr>
  </w:style>
  <w:style w:type="paragraph" w:styleId="Listeafsnit">
    <w:name w:val="List Paragraph"/>
    <w:basedOn w:val="Normal"/>
    <w:uiPriority w:val="34"/>
    <w:qFormat/>
    <w:rsid w:val="00B5261E"/>
    <w:pPr>
      <w:ind w:left="720"/>
      <w:contextualSpacing/>
    </w:pPr>
  </w:style>
  <w:style w:type="character" w:customStyle="1" w:styleId="Overskrift2Tegn">
    <w:name w:val="Overskrift 2 Tegn"/>
    <w:basedOn w:val="Standardskrifttypeiafsnit"/>
    <w:link w:val="Overskrift2"/>
    <w:uiPriority w:val="9"/>
    <w:rsid w:val="001B7B2B"/>
    <w:rPr>
      <w:rFonts w:asciiTheme="majorHAnsi" w:eastAsiaTheme="majorEastAsia" w:hAnsiTheme="majorHAnsi" w:cstheme="majorBidi"/>
      <w:color w:val="2F5496" w:themeColor="accent1" w:themeShade="BF"/>
      <w:sz w:val="26"/>
      <w:szCs w:val="26"/>
    </w:rPr>
  </w:style>
  <w:style w:type="table" w:styleId="Tabel-Gitter">
    <w:name w:val="Table Grid"/>
    <w:basedOn w:val="Tabel-Normal"/>
    <w:uiPriority w:val="39"/>
    <w:rsid w:val="000665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skrift3Tegn">
    <w:name w:val="Overskrift 3 Tegn"/>
    <w:basedOn w:val="Standardskrifttypeiafsnit"/>
    <w:link w:val="Overskrift3"/>
    <w:uiPriority w:val="9"/>
    <w:rsid w:val="00BC1A6F"/>
    <w:rPr>
      <w:rFonts w:asciiTheme="majorHAnsi" w:eastAsiaTheme="majorEastAsia" w:hAnsiTheme="majorHAnsi" w:cstheme="majorBidi"/>
      <w:color w:val="1F3763" w:themeColor="accent1" w:themeShade="7F"/>
      <w:sz w:val="24"/>
      <w:szCs w:val="24"/>
    </w:rPr>
  </w:style>
  <w:style w:type="paragraph" w:styleId="Sidehoved">
    <w:name w:val="header"/>
    <w:basedOn w:val="Normal"/>
    <w:link w:val="SidehovedTegn"/>
    <w:uiPriority w:val="99"/>
    <w:unhideWhenUsed/>
    <w:rsid w:val="00742A1C"/>
    <w:pPr>
      <w:tabs>
        <w:tab w:val="center" w:pos="4986"/>
        <w:tab w:val="right" w:pos="9972"/>
      </w:tabs>
      <w:spacing w:after="0" w:line="240" w:lineRule="auto"/>
    </w:pPr>
  </w:style>
  <w:style w:type="character" w:customStyle="1" w:styleId="SidehovedTegn">
    <w:name w:val="Sidehoved Tegn"/>
    <w:basedOn w:val="Standardskrifttypeiafsnit"/>
    <w:link w:val="Sidehoved"/>
    <w:uiPriority w:val="99"/>
    <w:rsid w:val="00742A1C"/>
  </w:style>
  <w:style w:type="paragraph" w:styleId="Sidefod">
    <w:name w:val="footer"/>
    <w:basedOn w:val="Normal"/>
    <w:link w:val="SidefodTegn"/>
    <w:uiPriority w:val="99"/>
    <w:unhideWhenUsed/>
    <w:rsid w:val="00742A1C"/>
    <w:pPr>
      <w:tabs>
        <w:tab w:val="center" w:pos="4986"/>
        <w:tab w:val="right" w:pos="9972"/>
      </w:tabs>
      <w:spacing w:after="0" w:line="240" w:lineRule="auto"/>
    </w:pPr>
  </w:style>
  <w:style w:type="character" w:customStyle="1" w:styleId="SidefodTegn">
    <w:name w:val="Sidefod Tegn"/>
    <w:basedOn w:val="Standardskrifttypeiafsnit"/>
    <w:link w:val="Sidefod"/>
    <w:uiPriority w:val="99"/>
    <w:rsid w:val="00742A1C"/>
  </w:style>
  <w:style w:type="paragraph" w:styleId="Overskrift">
    <w:name w:val="TOC Heading"/>
    <w:basedOn w:val="Overskrift1"/>
    <w:next w:val="Normal"/>
    <w:uiPriority w:val="39"/>
    <w:unhideWhenUsed/>
    <w:qFormat/>
    <w:rsid w:val="00742A1C"/>
    <w:pPr>
      <w:outlineLvl w:val="9"/>
    </w:pPr>
  </w:style>
  <w:style w:type="paragraph" w:styleId="Indholdsfortegnelse1">
    <w:name w:val="toc 1"/>
    <w:basedOn w:val="Normal"/>
    <w:next w:val="Normal"/>
    <w:autoRedefine/>
    <w:uiPriority w:val="39"/>
    <w:unhideWhenUsed/>
    <w:rsid w:val="00742A1C"/>
    <w:pPr>
      <w:spacing w:after="100"/>
    </w:pPr>
  </w:style>
  <w:style w:type="paragraph" w:styleId="Indholdsfortegnelse2">
    <w:name w:val="toc 2"/>
    <w:basedOn w:val="Normal"/>
    <w:next w:val="Normal"/>
    <w:autoRedefine/>
    <w:uiPriority w:val="39"/>
    <w:unhideWhenUsed/>
    <w:rsid w:val="00742A1C"/>
    <w:pPr>
      <w:spacing w:after="100"/>
      <w:ind w:left="220"/>
    </w:pPr>
  </w:style>
  <w:style w:type="paragraph" w:styleId="Indholdsfortegnelse3">
    <w:name w:val="toc 3"/>
    <w:basedOn w:val="Normal"/>
    <w:next w:val="Normal"/>
    <w:autoRedefine/>
    <w:uiPriority w:val="39"/>
    <w:unhideWhenUsed/>
    <w:rsid w:val="00742A1C"/>
    <w:pPr>
      <w:spacing w:after="100"/>
      <w:ind w:left="440"/>
    </w:pPr>
  </w:style>
  <w:style w:type="paragraph" w:styleId="Titel">
    <w:name w:val="Title"/>
    <w:basedOn w:val="Normal"/>
    <w:next w:val="Normal"/>
    <w:link w:val="TitelTegn"/>
    <w:uiPriority w:val="10"/>
    <w:qFormat/>
    <w:rsid w:val="00D3469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D34696"/>
    <w:rPr>
      <w:rFonts w:asciiTheme="majorHAnsi" w:eastAsiaTheme="majorEastAsia" w:hAnsiTheme="majorHAnsi" w:cstheme="majorBidi"/>
      <w:spacing w:val="-10"/>
      <w:kern w:val="28"/>
      <w:sz w:val="56"/>
      <w:szCs w:val="56"/>
    </w:rPr>
  </w:style>
  <w:style w:type="character" w:styleId="Kommentarhenvisning">
    <w:name w:val="annotation reference"/>
    <w:basedOn w:val="Standardskrifttypeiafsnit"/>
    <w:uiPriority w:val="99"/>
    <w:semiHidden/>
    <w:unhideWhenUsed/>
    <w:rsid w:val="00E570A5"/>
    <w:rPr>
      <w:sz w:val="16"/>
      <w:szCs w:val="16"/>
    </w:rPr>
  </w:style>
  <w:style w:type="paragraph" w:styleId="Kommentartekst">
    <w:name w:val="annotation text"/>
    <w:basedOn w:val="Normal"/>
    <w:link w:val="KommentartekstTegn"/>
    <w:uiPriority w:val="99"/>
    <w:semiHidden/>
    <w:unhideWhenUsed/>
    <w:rsid w:val="00E570A5"/>
    <w:pPr>
      <w:spacing w:line="240" w:lineRule="auto"/>
    </w:pPr>
    <w:rPr>
      <w:sz w:val="20"/>
      <w:szCs w:val="20"/>
    </w:rPr>
  </w:style>
  <w:style w:type="character" w:customStyle="1" w:styleId="KommentartekstTegn">
    <w:name w:val="Kommentartekst Tegn"/>
    <w:basedOn w:val="Standardskrifttypeiafsnit"/>
    <w:link w:val="Kommentartekst"/>
    <w:uiPriority w:val="99"/>
    <w:semiHidden/>
    <w:rsid w:val="00E570A5"/>
    <w:rPr>
      <w:sz w:val="20"/>
      <w:szCs w:val="20"/>
    </w:rPr>
  </w:style>
  <w:style w:type="paragraph" w:styleId="Kommentaremne">
    <w:name w:val="annotation subject"/>
    <w:basedOn w:val="Kommentartekst"/>
    <w:next w:val="Kommentartekst"/>
    <w:link w:val="KommentaremneTegn"/>
    <w:uiPriority w:val="99"/>
    <w:semiHidden/>
    <w:unhideWhenUsed/>
    <w:rsid w:val="00E570A5"/>
    <w:rPr>
      <w:b/>
      <w:bCs/>
    </w:rPr>
  </w:style>
  <w:style w:type="character" w:customStyle="1" w:styleId="KommentaremneTegn">
    <w:name w:val="Kommentaremne Tegn"/>
    <w:basedOn w:val="KommentartekstTegn"/>
    <w:link w:val="Kommentaremne"/>
    <w:uiPriority w:val="99"/>
    <w:semiHidden/>
    <w:rsid w:val="00E570A5"/>
    <w:rPr>
      <w:b/>
      <w:bCs/>
      <w:sz w:val="20"/>
      <w:szCs w:val="20"/>
    </w:rPr>
  </w:style>
  <w:style w:type="character" w:styleId="BesgtLink">
    <w:name w:val="FollowedHyperlink"/>
    <w:basedOn w:val="Standardskrifttypeiafsnit"/>
    <w:uiPriority w:val="99"/>
    <w:semiHidden/>
    <w:unhideWhenUsed/>
    <w:rsid w:val="00C84262"/>
    <w:rPr>
      <w:color w:val="954F72" w:themeColor="followedHyperlink"/>
      <w:u w:val="single"/>
    </w:rPr>
  </w:style>
  <w:style w:type="character" w:customStyle="1" w:styleId="Overskrift4Tegn">
    <w:name w:val="Overskrift 4 Tegn"/>
    <w:basedOn w:val="Standardskrifttypeiafsnit"/>
    <w:link w:val="Overskrift4"/>
    <w:uiPriority w:val="9"/>
    <w:rsid w:val="007369F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pr.dk"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Rune.Haubo.Christensen@regionh.dk" TargetMode="External"/><Relationship Id="rId12" Type="http://schemas.openxmlformats.org/officeDocument/2006/relationships/hyperlink" Target="http://www.dst.dk"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sundhedsdatastyrelsen.dk/-/media/sds/filer/registre-og-services/nationale-sundhedsregistre/personoplysninger-og-sundhedsfaglig-beskaeftigelse/cpr-registeret/dokumentation-af-cpr.xls?la=d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s://sundhedsdatastyrelsen.dk/da/registre-og-services/om-de-nationale-sundhedsregistre/personoplysninger-og-sundhedsfaglig-beskaeftigelse/cpr-registeret"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dst.dk" TargetMode="External"/><Relationship Id="rId14" Type="http://schemas.openxmlformats.org/officeDocument/2006/relationships/hyperlink" Target="https://www.dst.dk/extranet/forskningvariabellister/Oversigt%20over%20registre.html"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2010</Words>
  <Characters>11459</Characters>
  <Application>Microsoft Office Word</Application>
  <DocSecurity>0</DocSecurity>
  <Lines>95</Lines>
  <Paragraphs>26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Rune Haubo Christensen</dc:creator>
  <cp:keywords/>
  <dc:description/>
  <cp:lastModifiedBy>Rune Haubo Christensen</cp:lastModifiedBy>
  <cp:revision>5</cp:revision>
  <dcterms:created xsi:type="dcterms:W3CDTF">2022-10-21T10:18:00Z</dcterms:created>
  <dcterms:modified xsi:type="dcterms:W3CDTF">2022-10-21T10:31:00Z</dcterms:modified>
</cp:coreProperties>
</file>