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emf" ContentType="image/x-emf"/>
  <Override PartName="/word/media/image7.png" ContentType="image/png"/>
  <Override PartName="/word/media/image10.emf" ContentType="image/x-emf"/>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9" w:after="29"/>
        <w:ind w:left="0" w:right="0" w:hanging="0"/>
        <w:jc w:val="center"/>
        <w:rPr/>
      </w:pPr>
      <w:r>
        <w:rPr/>
        <w:t>Cookbook</w:t>
        <w:drawing>
          <wp:anchor behindDoc="0" distT="0" distB="0" distL="0" distR="0" simplePos="0" locked="0" layoutInCell="1" allowOverlap="1" relativeHeight="0">
            <wp:simplePos x="0" y="0"/>
            <wp:positionH relativeFrom="page">
              <wp:align>center</wp:align>
            </wp:positionH>
            <wp:positionV relativeFrom="page">
              <wp:posOffset>1680210</wp:posOffset>
            </wp:positionV>
            <wp:extent cx="2458720" cy="2438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58720" cy="2438400"/>
                    </a:xfrm>
                    <a:prstGeom prst="rect">
                      <a:avLst/>
                    </a:prstGeom>
                    <a:noFill/>
                    <a:ln w="9525">
                      <a:noFill/>
                      <a:miter lim="800000"/>
                      <a:headEnd/>
                      <a:tailEnd/>
                    </a:ln>
                  </pic:spPr>
                </pic:pic>
              </a:graphicData>
            </a:graphic>
          </wp:anchor>
        </w:drawing>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t>pydna</w:t>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t>Björn Johansso</w:t>
      </w:r>
      <w:r>
        <w:rPr/>
        <w:t>n</w:t>
      </w:r>
    </w:p>
    <w:p>
      <w:pPr>
        <w:pStyle w:val="Heading1"/>
        <w:numPr>
          <w:ilvl w:val="0"/>
          <w:numId w:val="1"/>
        </w:numPr>
        <w:spacing w:before="29" w:after="29"/>
        <w:ind w:left="0" w:right="0" w:hanging="0"/>
        <w:jc w:val="center"/>
        <w:rPr/>
      </w:pPr>
      <w:r>
        <w:rPr/>
        <w:t>CBMA</w:t>
      </w:r>
    </w:p>
    <w:p>
      <w:pPr>
        <w:pStyle w:val="Heading1"/>
        <w:numPr>
          <w:ilvl w:val="0"/>
          <w:numId w:val="1"/>
        </w:numPr>
        <w:rPr/>
      </w:pPr>
      <w:r>
        <w:rPr/>
        <w:t>University of Minho</w:t>
      </w:r>
    </w:p>
    <w:p>
      <w:pPr>
        <w:pStyle w:val="Heading1"/>
        <w:numPr>
          <w:ilvl w:val="0"/>
          <w:numId w:val="1"/>
        </w:numPr>
        <w:rPr/>
      </w:pPr>
      <w:r>
        <w:rPr/>
        <w:t>Braga</w:t>
      </w:r>
    </w:p>
    <w:p>
      <w:pPr>
        <w:pStyle w:val="Heading1"/>
        <w:numPr>
          <w:ilvl w:val="0"/>
          <w:numId w:val="1"/>
        </w:numPr>
        <w:rPr/>
      </w:pPr>
      <w:r>
        <w:rPr/>
        <w:t>Portugal</w:t>
      </w:r>
    </w:p>
    <w:p>
      <w:pPr>
        <w:pStyle w:val="Heading1"/>
        <w:numPr>
          <w:ilvl w:val="0"/>
          <w:numId w:val="1"/>
        </w:numPr>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pageBreakBefore/>
        <w:spacing w:before="29" w:after="29"/>
        <w:ind w:left="0" w:right="0" w:hanging="0"/>
        <w:jc w:val="both"/>
        <w:rPr/>
      </w:pPr>
      <w:r>
        <w:rPr/>
        <w:t>What is pydna?</w:t>
      </w:r>
    </w:p>
    <w:p>
      <w:pPr>
        <w:pStyle w:val="TextBody"/>
        <w:spacing w:before="29" w:after="29"/>
        <w:ind w:left="0" w:right="0" w:hanging="0"/>
        <w:jc w:val="both"/>
        <w:rPr/>
      </w:pPr>
      <w:r>
        <w:rPr/>
      </w:r>
    </w:p>
    <w:p>
      <w:pPr>
        <w:pStyle w:val="TextBody"/>
        <w:spacing w:before="29" w:after="29"/>
        <w:ind w:left="0" w:right="0" w:hanging="0"/>
        <w:jc w:val="both"/>
        <w:rPr/>
      </w:pPr>
      <w:r>
        <w:rPr/>
        <w:t>P</w:t>
      </w:r>
      <w:r>
        <w:rPr/>
        <w:t xml:space="preserve">ydna is a python package that provides functions and data types to deal with double stranded DNA. It depends on Biopython (a </w:t>
      </w:r>
      <w:r>
        <w:rPr/>
        <w:t>python bioinformatics</w:t>
      </w:r>
      <w:r>
        <w:rPr/>
        <w:t xml:space="preserve"> package), networkx (a graph theory package) and numpy (a mathematics package).</w:t>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What does Python dna provide?</w:t>
      </w:r>
    </w:p>
    <w:p>
      <w:pPr>
        <w:pStyle w:val="TextBody"/>
        <w:spacing w:before="29" w:after="29"/>
        <w:ind w:left="0" w:right="0" w:hanging="0"/>
        <w:jc w:val="both"/>
        <w:rPr/>
      </w:pPr>
      <w:r>
        <w:rPr/>
      </w:r>
    </w:p>
    <w:p>
      <w:pPr>
        <w:pStyle w:val="TextBody"/>
        <w:spacing w:before="29" w:after="29"/>
        <w:ind w:left="0" w:right="0" w:hanging="0"/>
        <w:jc w:val="both"/>
        <w:rPr/>
      </w:pPr>
      <w:r>
        <w:rPr/>
        <w:t xml:space="preserve">Python dna provide classes and functions for molecular biology using python. Notably, PCR, cut and paste cloning (sub-cloning) and homologous recombination between linear DNA fragments are supported. Most functionality is implemented as methods for the double stranded DNA sequence record classes “Dseq” and "Dseqrecord", which are a subclasses of the </w:t>
      </w:r>
      <w:hyperlink r:id="rId3">
        <w:r>
          <w:rPr>
            <w:rStyle w:val="InternetLink"/>
          </w:rPr>
          <w:t>Biopython</w:t>
        </w:r>
      </w:hyperlink>
      <w:r>
        <w:rPr/>
        <w:t xml:space="preserve"> </w:t>
      </w:r>
      <w:hyperlink r:id="rId4">
        <w:r>
          <w:rPr>
            <w:rStyle w:val="InternetLink"/>
          </w:rPr>
          <w:t>Seq</w:t>
        </w:r>
      </w:hyperlink>
      <w:r>
        <w:rPr/>
        <w:t xml:space="preserve"> and </w:t>
      </w:r>
      <w:hyperlink r:id="rId5">
        <w:r>
          <w:rPr>
            <w:rStyle w:val="InternetLink"/>
          </w:rPr>
          <w:t>SeqRecord</w:t>
        </w:r>
      </w:hyperlink>
      <w:r>
        <w:rPr/>
        <w:t xml:space="preserve"> classes, respectively.</w:t>
      </w:r>
    </w:p>
    <w:p>
      <w:pPr>
        <w:pStyle w:val="TextBody"/>
        <w:spacing w:before="29" w:after="29"/>
        <w:ind w:left="0" w:right="0" w:hanging="0"/>
        <w:jc w:val="both"/>
        <w:rPr/>
      </w:pPr>
      <w:r>
        <w:rPr/>
      </w:r>
    </w:p>
    <w:p>
      <w:pPr>
        <w:pStyle w:val="TextBody"/>
        <w:spacing w:before="29" w:after="29"/>
        <w:ind w:left="0" w:right="0" w:hanging="0"/>
        <w:jc w:val="both"/>
        <w:rPr/>
      </w:pPr>
      <w:r>
        <w:rPr/>
        <w:t>P</w:t>
      </w:r>
      <w:r>
        <w:rPr/>
        <w:t>ydna was designed to semantically imitate how sub</w:t>
      </w:r>
      <w:r>
        <w:rPr/>
        <w:t>-</w:t>
      </w:r>
      <w:r>
        <w:rPr/>
        <w:t xml:space="preserve">cloning experiments are typically documented in </w:t>
      </w:r>
      <w:r>
        <w:rPr/>
        <w:t>s</w:t>
      </w:r>
      <w:r>
        <w:rPr/>
        <w:t xml:space="preserve">cientific literature. One use case for pydna is to create executable documentation </w:t>
      </w:r>
      <w:r>
        <w:rPr/>
        <w:t xml:space="preserve">for </w:t>
      </w:r>
      <w:r>
        <w:rPr/>
        <w:t>a sub</w:t>
      </w:r>
      <w:r>
        <w:rPr/>
        <w:t>-</w:t>
      </w:r>
      <w:r>
        <w:rPr/>
        <w:t xml:space="preserve">cloning experiment. The pydna code unambiguously describe </w:t>
      </w:r>
      <w:r>
        <w:rPr/>
        <w:t>the</w:t>
      </w:r>
      <w:r>
        <w:rPr/>
        <w:t xml:space="preserve"> experiment, and can be executed to yield the sequence of the of the resulting DNA molecule</w:t>
      </w:r>
      <w:r>
        <w:rPr/>
        <w:t>(s) and all intermediary steps</w:t>
      </w:r>
      <w:r>
        <w:rPr/>
        <w:t xml:space="preserve">.  </w:t>
      </w:r>
      <w:r>
        <w:rPr/>
        <w:t>P</w:t>
      </w:r>
      <w:r>
        <w:rPr/>
        <w:t xml:space="preserve">ydna code describing a sub cloning is reasonably compact and </w:t>
      </w:r>
      <w:r>
        <w:rPr/>
        <w:t xml:space="preserve">also </w:t>
      </w:r>
      <w:r>
        <w:rPr/>
        <w:t>meant to be easily readable.</w:t>
      </w:r>
    </w:p>
    <w:p>
      <w:pPr>
        <w:pStyle w:val="TextBody"/>
        <w:spacing w:before="29" w:after="29"/>
        <w:ind w:left="0" w:right="0" w:hanging="0"/>
        <w:jc w:val="both"/>
        <w:rPr/>
      </w:pPr>
      <w:r>
        <w:rPr/>
      </w:r>
    </w:p>
    <w:p>
      <w:pPr>
        <w:pStyle w:val="TextBody"/>
        <w:spacing w:before="29" w:after="29"/>
        <w:ind w:left="0" w:right="0" w:hanging="0"/>
        <w:jc w:val="both"/>
        <w:rPr/>
      </w:pPr>
      <w:r>
        <w:rPr/>
        <w:t>Typical usage at the command line could look like this:</w:t>
      </w:r>
    </w:p>
    <w:p>
      <w:pPr>
        <w:pStyle w:val="TextBody"/>
        <w:spacing w:before="29" w:after="29"/>
        <w:ind w:left="0" w:right="0" w:hanging="0"/>
        <w:jc w:val="both"/>
        <w:rPr/>
      </w:pPr>
      <w:r>
        <w:rPr/>
      </w:r>
    </w:p>
    <w:p>
      <w:pPr>
        <w:pStyle w:val="CODE"/>
        <w:spacing w:before="29" w:after="29"/>
        <w:ind w:left="0" w:right="0" w:hanging="0"/>
        <w:jc w:val="both"/>
        <w:rPr/>
      </w:pPr>
      <w:r>
        <w:rPr/>
        <w:t>&gt;&gt;&gt; import pydna</w:t>
      </w:r>
    </w:p>
    <w:p>
      <w:pPr>
        <w:pStyle w:val="CODE"/>
        <w:spacing w:before="29" w:after="29"/>
        <w:ind w:left="0" w:right="0" w:hanging="0"/>
        <w:jc w:val="both"/>
        <w:rPr/>
      </w:pPr>
      <w:r>
        <w:rPr/>
        <w:t>&gt;&gt;&gt; seq = pydna.Dseq("GGATCCAAA","TTTGGATCC", ovhg=0)</w:t>
      </w:r>
    </w:p>
    <w:p>
      <w:pPr>
        <w:pStyle w:val="CODE"/>
        <w:spacing w:before="29" w:after="29"/>
        <w:ind w:left="0" w:right="0" w:hanging="0"/>
        <w:jc w:val="both"/>
        <w:rPr/>
      </w:pPr>
      <w:r>
        <w:rPr/>
        <w:t>&gt;&gt;&gt; seq</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TextBody"/>
        <w:spacing w:before="29" w:after="29"/>
        <w:ind w:left="0" w:right="0" w:hanging="0"/>
        <w:jc w:val="both"/>
        <w:rPr/>
      </w:pPr>
      <w:r>
        <w:rPr/>
      </w:r>
    </w:p>
    <w:p>
      <w:pPr>
        <w:pStyle w:val="TextBody"/>
        <w:spacing w:before="29" w:after="29"/>
        <w:ind w:left="0" w:right="0" w:hanging="0"/>
        <w:jc w:val="both"/>
        <w:rPr/>
      </w:pPr>
      <w:r>
        <w:rPr/>
        <w:t>The example above shows an example usage of the Dseq class which is a double stranded version of the Biopython seq class. This is the main pydna data type along with the Dseqrecord class which is a double stranded version of the Biopython SeqRecord class.</w:t>
      </w:r>
    </w:p>
    <w:p>
      <w:pPr>
        <w:pStyle w:val="TextBody"/>
        <w:spacing w:before="29" w:after="29"/>
        <w:ind w:left="0" w:right="0" w:hanging="0"/>
        <w:jc w:val="both"/>
        <w:rPr/>
      </w:pPr>
      <w:r>
        <w:rPr/>
      </w:r>
    </w:p>
    <w:p>
      <w:pPr>
        <w:pStyle w:val="TextBody"/>
        <w:spacing w:before="29" w:after="29"/>
        <w:ind w:left="0" w:right="0" w:hanging="0"/>
        <w:jc w:val="both"/>
        <w:rPr/>
      </w:pPr>
      <w:r>
        <w:rPr/>
        <w:t>The Dseq object was initialized using two strings and a value for the stagger (ovhg) between the DNA strands in the 5' (left) extremity. This is of course not a practical way of creating a Dseq object in most cases, but there are other more practical methods as we will see further on.</w:t>
      </w:r>
    </w:p>
    <w:p>
      <w:pPr>
        <w:pStyle w:val="TextBody"/>
        <w:spacing w:before="29" w:after="29"/>
        <w:ind w:left="0" w:right="0" w:hanging="0"/>
        <w:jc w:val="both"/>
        <w:rPr/>
      </w:pPr>
      <w:r>
        <w:rPr/>
      </w:r>
    </w:p>
    <w:p>
      <w:pPr>
        <w:pStyle w:val="TextBody"/>
        <w:spacing w:before="29" w:after="29"/>
        <w:ind w:left="0" w:right="0" w:hanging="0"/>
        <w:jc w:val="both"/>
        <w:rPr/>
      </w:pPr>
      <w:r>
        <w:rPr/>
        <w:t>The Dseq object comes with a cut method that takes one or more restriction enzymes as arguments. A list is returned with the fragments produced in the digestion:</w:t>
      </w:r>
    </w:p>
    <w:p>
      <w:pPr>
        <w:pStyle w:val="TextBody"/>
        <w:spacing w:before="29" w:after="29"/>
        <w:ind w:left="0" w:right="0" w:hanging="0"/>
        <w:jc w:val="both"/>
        <w:rPr/>
      </w:pPr>
      <w:r>
        <w:rPr/>
      </w:r>
    </w:p>
    <w:p>
      <w:pPr>
        <w:pStyle w:val="CODE"/>
        <w:spacing w:before="29" w:after="29"/>
        <w:ind w:left="0" w:right="0" w:hanging="0"/>
        <w:jc w:val="both"/>
        <w:rPr/>
      </w:pPr>
      <w:r>
        <w:rPr/>
        <w:t>&gt;&gt;&gt; from Bio.Restriction import BamHI</w:t>
      </w:r>
    </w:p>
    <w:p>
      <w:pPr>
        <w:pStyle w:val="CODE"/>
        <w:spacing w:before="29" w:after="29"/>
        <w:ind w:left="0" w:right="0" w:hanging="0"/>
        <w:jc w:val="both"/>
        <w:rPr/>
      </w:pPr>
      <w:r>
        <w:rPr/>
        <w:t>&gt;&gt;&gt; a,b = seq.cut(BamHI)</w:t>
      </w:r>
    </w:p>
    <w:p>
      <w:pPr>
        <w:pStyle w:val="CODE"/>
        <w:spacing w:before="29" w:after="29"/>
        <w:ind w:left="0" w:right="0" w:hanging="0"/>
        <w:jc w:val="both"/>
        <w:rPr/>
      </w:pPr>
      <w:r>
        <w:rPr/>
        <w:t>&gt;&gt;&gt; a</w:t>
      </w:r>
    </w:p>
    <w:p>
      <w:pPr>
        <w:pStyle w:val="CODE"/>
        <w:spacing w:before="29" w:after="29"/>
        <w:ind w:left="0" w:right="0" w:hanging="0"/>
        <w:jc w:val="both"/>
        <w:rPr/>
      </w:pPr>
      <w:r>
        <w:rPr/>
        <w:t>Dseq(-5)</w:t>
      </w:r>
    </w:p>
    <w:p>
      <w:pPr>
        <w:pStyle w:val="CODE"/>
        <w:spacing w:before="29" w:after="29"/>
        <w:ind w:left="0" w:right="0" w:hanging="0"/>
        <w:jc w:val="both"/>
        <w:rPr/>
      </w:pPr>
      <w:r>
        <w:rPr/>
        <w:t>G</w:t>
      </w:r>
    </w:p>
    <w:p>
      <w:pPr>
        <w:pStyle w:val="CODE"/>
        <w:spacing w:before="29" w:after="29"/>
        <w:ind w:left="0" w:right="0" w:hanging="0"/>
        <w:jc w:val="both"/>
        <w:rPr/>
      </w:pPr>
      <w:r>
        <w:rPr/>
        <w:t>CCTAG</w:t>
      </w:r>
    </w:p>
    <w:p>
      <w:pPr>
        <w:pStyle w:val="CODE"/>
        <w:spacing w:before="29" w:after="29"/>
        <w:ind w:left="0" w:right="0" w:hanging="0"/>
        <w:jc w:val="both"/>
        <w:rPr/>
      </w:pPr>
      <w:r>
        <w:rPr/>
        <w:t>&gt;&gt;&gt; b</w:t>
      </w:r>
    </w:p>
    <w:p>
      <w:pPr>
        <w:pStyle w:val="CODE"/>
        <w:spacing w:before="29" w:after="29"/>
        <w:ind w:left="0" w:right="0" w:hanging="0"/>
        <w:jc w:val="both"/>
        <w:rPr/>
      </w:pPr>
      <w:r>
        <w:rPr/>
        <w:t>Dseq(-8)</w:t>
      </w:r>
    </w:p>
    <w:p>
      <w:pPr>
        <w:pStyle w:val="CODE"/>
        <w:spacing w:before="29" w:after="29"/>
        <w:ind w:left="0" w:right="0" w:hanging="0"/>
        <w:jc w:val="both"/>
        <w:rPr/>
      </w:pPr>
      <w:r>
        <w:rPr/>
        <w:t>GATCCAAA</w:t>
      </w:r>
    </w:p>
    <w:p>
      <w:pPr>
        <w:pStyle w:val="CODE"/>
        <w:spacing w:before="29" w:after="29"/>
        <w:ind w:left="0" w:right="0" w:hanging="0"/>
        <w:jc w:val="both"/>
        <w:rPr/>
      </w:pPr>
      <w:r>
        <w:rPr/>
        <w:t xml:space="preserve">    </w:t>
      </w:r>
      <w:r>
        <w:rPr/>
        <w:t>GTTT</w:t>
      </w:r>
    </w:p>
    <w:p>
      <w:pPr>
        <w:pStyle w:val="TextBody"/>
        <w:spacing w:before="29" w:after="29"/>
        <w:ind w:left="0" w:right="0" w:hanging="0"/>
        <w:jc w:val="both"/>
        <w:rPr/>
      </w:pPr>
      <w:r>
        <w:rPr/>
      </w:r>
    </w:p>
    <w:p>
      <w:pPr>
        <w:pStyle w:val="TextBody"/>
        <w:spacing w:before="29" w:after="29"/>
        <w:ind w:left="0" w:right="0" w:hanging="0"/>
        <w:jc w:val="both"/>
        <w:rPr/>
      </w:pPr>
      <w:r>
        <w:rPr/>
        <w:t>The fragments a and b formed in the example above can be religated together by the addition operator:</w:t>
      </w:r>
    </w:p>
    <w:p>
      <w:pPr>
        <w:pStyle w:val="TextBody"/>
        <w:spacing w:before="29" w:after="29"/>
        <w:ind w:left="0" w:right="0" w:hanging="0"/>
        <w:jc w:val="both"/>
        <w:rPr/>
      </w:pPr>
      <w:r>
        <w:rPr/>
      </w:r>
    </w:p>
    <w:p>
      <w:pPr>
        <w:pStyle w:val="CODE"/>
        <w:spacing w:before="29" w:after="29"/>
        <w:ind w:left="0" w:right="0" w:hanging="0"/>
        <w:jc w:val="both"/>
        <w:rPr/>
      </w:pPr>
      <w:r>
        <w:rPr/>
        <w:t>&gt;&gt;&gt; a+b</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CODE"/>
        <w:spacing w:before="29" w:after="29"/>
        <w:ind w:left="0" w:right="0" w:hanging="0"/>
        <w:jc w:val="both"/>
        <w:rPr/>
      </w:pPr>
      <w:r>
        <w:rPr/>
        <w:t>&gt;&gt;&gt; b+a</w:t>
      </w:r>
    </w:p>
    <w:p>
      <w:pPr>
        <w:pStyle w:val="CODE"/>
        <w:spacing w:before="29" w:after="29"/>
        <w:ind w:left="0" w:right="0" w:hanging="0"/>
        <w:jc w:val="both"/>
        <w:rPr/>
      </w:pPr>
      <w:r>
        <w:rPr/>
        <w:t>Dseq(-13)</w:t>
      </w:r>
    </w:p>
    <w:p>
      <w:pPr>
        <w:pStyle w:val="CODE"/>
        <w:spacing w:before="29" w:after="29"/>
        <w:ind w:left="0" w:right="0" w:hanging="0"/>
        <w:jc w:val="both"/>
        <w:rPr/>
      </w:pPr>
      <w:r>
        <w:rPr/>
        <w:t>GATCCAAAG</w:t>
      </w:r>
    </w:p>
    <w:p>
      <w:pPr>
        <w:pStyle w:val="CODE"/>
        <w:spacing w:before="29" w:after="29"/>
        <w:ind w:left="0" w:right="0" w:hanging="0"/>
        <w:jc w:val="both"/>
        <w:rPr/>
      </w:pPr>
      <w:r>
        <w:rPr/>
        <w:t xml:space="preserve">    </w:t>
      </w:r>
      <w:r>
        <w:rPr/>
        <w:t>GTTTCCTAG</w:t>
      </w:r>
    </w:p>
    <w:p>
      <w:pPr>
        <w:pStyle w:val="CODE"/>
        <w:spacing w:before="29" w:after="29"/>
        <w:ind w:left="0" w:right="0" w:hanging="0"/>
        <w:jc w:val="both"/>
        <w:rPr/>
      </w:pPr>
      <w:r>
        <w:rPr/>
        <w:t>&gt;&gt;&gt; b+a+b</w:t>
      </w:r>
    </w:p>
    <w:p>
      <w:pPr>
        <w:pStyle w:val="CODE"/>
        <w:spacing w:before="29" w:after="29"/>
        <w:ind w:left="0" w:right="0" w:hanging="0"/>
        <w:jc w:val="both"/>
        <w:rPr/>
      </w:pPr>
      <w:r>
        <w:rPr/>
        <w:t>Dseq(-17)</w:t>
      </w:r>
    </w:p>
    <w:p>
      <w:pPr>
        <w:pStyle w:val="CODE"/>
        <w:spacing w:before="29" w:after="29"/>
        <w:ind w:left="0" w:right="0" w:hanging="0"/>
        <w:jc w:val="both"/>
        <w:rPr/>
      </w:pPr>
      <w:r>
        <w:rPr/>
        <w:t>GATCCAAAGGATCCAAA</w:t>
      </w:r>
    </w:p>
    <w:p>
      <w:pPr>
        <w:pStyle w:val="CODE"/>
        <w:spacing w:before="29" w:after="29"/>
        <w:ind w:left="0" w:right="0" w:hanging="0"/>
        <w:jc w:val="both"/>
        <w:rPr/>
      </w:pPr>
      <w:r>
        <w:rPr/>
        <w:t xml:space="preserve">    </w:t>
      </w:r>
      <w:r>
        <w:rPr/>
        <w:t>GTTTCCTAGGTTT</w:t>
      </w:r>
    </w:p>
    <w:p>
      <w:pPr>
        <w:pStyle w:val="TextBody"/>
        <w:spacing w:before="29" w:after="29"/>
        <w:ind w:left="0" w:right="0" w:hanging="0"/>
        <w:jc w:val="both"/>
        <w:rPr/>
      </w:pPr>
      <w:r>
        <w:rPr/>
      </w:r>
    </w:p>
    <w:p>
      <w:pPr>
        <w:pStyle w:val="TextBody"/>
        <w:spacing w:before="29" w:after="29"/>
        <w:ind w:left="0" w:right="0" w:hanging="0"/>
        <w:jc w:val="both"/>
        <w:rPr/>
      </w:pPr>
      <w:r>
        <w:rPr/>
        <w:t>The Dseq objects keep track of the structure of the DNA ends and only allow ligation of compatible fragments:</w:t>
      </w:r>
    </w:p>
    <w:p>
      <w:pPr>
        <w:pStyle w:val="TextBody"/>
        <w:spacing w:before="29" w:after="29"/>
        <w:ind w:left="0" w:right="0" w:hanging="0"/>
        <w:jc w:val="both"/>
        <w:rPr/>
      </w:pPr>
      <w:r>
        <w:rPr/>
      </w:r>
    </w:p>
    <w:p>
      <w:pPr>
        <w:pStyle w:val="CODE"/>
        <w:spacing w:before="29" w:after="29"/>
        <w:ind w:left="0" w:right="0" w:hanging="0"/>
        <w:jc w:val="both"/>
        <w:rPr/>
      </w:pPr>
      <w:r>
        <w:rPr/>
        <w:t>&gt;&gt;&gt; b+a+a</w:t>
      </w:r>
    </w:p>
    <w:p>
      <w:pPr>
        <w:pStyle w:val="CODE"/>
        <w:spacing w:before="29" w:after="29"/>
        <w:ind w:left="0" w:right="0" w:hanging="0"/>
        <w:jc w:val="both"/>
        <w:rPr/>
      </w:pPr>
      <w:r>
        <w:rPr/>
        <w:t>Traceback (most recent call last):</w:t>
      </w:r>
    </w:p>
    <w:p>
      <w:pPr>
        <w:pStyle w:val="CODE"/>
        <w:spacing w:before="29" w:after="29"/>
        <w:ind w:left="0" w:right="0" w:hanging="0"/>
        <w:jc w:val="both"/>
        <w:rPr/>
      </w:pPr>
      <w:r>
        <w:rPr/>
        <w:t xml:space="preserve">  </w:t>
      </w:r>
      <w:r>
        <w:rPr/>
        <w:t>File "&lt;stdin&gt;", line 1, in &lt;module&gt;</w:t>
      </w:r>
    </w:p>
    <w:p>
      <w:pPr>
        <w:pStyle w:val="CODE"/>
        <w:spacing w:before="29" w:after="29"/>
        <w:ind w:left="0" w:right="0" w:hanging="0"/>
        <w:jc w:val="both"/>
        <w:rPr/>
      </w:pPr>
      <w:r>
        <w:rPr/>
        <w:t xml:space="preserve">  </w:t>
      </w:r>
      <w:r>
        <w:rPr/>
        <w:t>File "/usr/local/lib/python2.7/dist-packages/pydna/dsdna.py", line 217, in __add__</w:t>
      </w:r>
    </w:p>
    <w:p>
      <w:pPr>
        <w:pStyle w:val="CODE"/>
        <w:spacing w:before="29" w:after="29"/>
        <w:ind w:left="0" w:right="0" w:hanging="0"/>
        <w:jc w:val="both"/>
        <w:rPr/>
      </w:pPr>
      <w:r>
        <w:rPr/>
        <w:t xml:space="preserve">    </w:t>
      </w:r>
      <w:r>
        <w:rPr/>
        <w:t>raise TypeError("sticky ends not compatible!")</w:t>
      </w:r>
    </w:p>
    <w:p>
      <w:pPr>
        <w:pStyle w:val="CODE"/>
        <w:spacing w:before="29" w:after="29"/>
        <w:ind w:left="0" w:right="0" w:hanging="0"/>
        <w:jc w:val="both"/>
        <w:rPr/>
      </w:pPr>
      <w:r>
        <w:rPr/>
        <w:t>TypeError: sticky ends not compatible!</w:t>
      </w:r>
    </w:p>
    <w:p>
      <w:pPr>
        <w:pStyle w:val="CODE"/>
        <w:spacing w:before="29" w:after="29"/>
        <w:ind w:left="0" w:right="0" w:hanging="0"/>
        <w:jc w:val="both"/>
        <w:rPr/>
      </w:pPr>
      <w:r>
        <w:rPr/>
        <w:t>&gt;&gt;&gt;</w:t>
      </w:r>
    </w:p>
    <w:p>
      <w:pPr>
        <w:pStyle w:val="TextBody"/>
        <w:spacing w:before="29" w:after="29"/>
        <w:ind w:left="0" w:right="0" w:hanging="0"/>
        <w:jc w:val="both"/>
        <w:rPr/>
      </w:pPr>
      <w:r>
        <w:rPr/>
      </w:r>
    </w:p>
    <w:p>
      <w:pPr>
        <w:pStyle w:val="TextBody"/>
        <w:spacing w:before="29" w:after="29"/>
        <w:ind w:left="0" w:right="0" w:hanging="0"/>
        <w:jc w:val="both"/>
        <w:rPr/>
      </w:pPr>
      <w:r>
        <w:rPr/>
        <w:t>Two examples are given in this tutorial (</w:t>
      </w:r>
      <w:r>
        <w:rPr/>
        <w:t>Example 1 and 2</w:t>
      </w:r>
      <w:r>
        <w:rPr/>
        <w:t xml:space="preserve">). The data files that are referred to in this document can be found in the folder “cookbook_files” </w:t>
      </w:r>
      <w:r>
        <w:rPr/>
        <w:t>that was downloaded together with this file</w:t>
      </w:r>
      <w:r>
        <w:rPr/>
        <w:t xml:space="preserve">. </w:t>
      </w:r>
      <w:r>
        <w:rPr/>
        <w:t>Alternatively, the examples can be solved on-line using pydna live.</w:t>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pydna live</w:t>
      </w:r>
    </w:p>
    <w:p>
      <w:pPr>
        <w:pStyle w:val="TextBody"/>
        <w:spacing w:before="29" w:after="29"/>
        <w:ind w:left="0" w:right="0" w:hanging="0"/>
        <w:jc w:val="both"/>
        <w:rPr/>
      </w:pPr>
      <w:r>
        <w:rPr/>
      </w:r>
    </w:p>
    <w:p>
      <w:pPr>
        <w:pStyle w:val="TextBody"/>
        <w:spacing w:before="29" w:after="29"/>
        <w:ind w:left="0" w:right="0" w:hanging="0"/>
        <w:jc w:val="both"/>
        <w:rPr/>
      </w:pPr>
      <w:r>
        <w:rPr/>
        <w:t xml:space="preserve">Python 2.7.3 with pydna and Biopython are avaliable for testing interactively online at </w:t>
      </w:r>
      <w:hyperlink r:id="rId6">
        <w:r>
          <w:rPr>
            <w:rStyle w:val="InternetLink"/>
          </w:rPr>
          <w:t>http://pydna-shell.appspot.com/</w:t>
        </w:r>
      </w:hyperlink>
      <w:r>
        <w:rPr/>
        <w:t xml:space="preserve"> (Fig1).</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69.35pt;height:313.7pt;mso-wrap-distance-left:0pt;mso-wrap-distance-right:0pt;mso-wrap-distance-top:0pt;mso-wrap-distance-bottom:0pt;margin-top:11pt;margin-left:38.05pt">
            <v:textbox inset="0in,0in,0in,0in">
              <w:txbxContent>
                <w:p>
                  <w:pPr>
                    <w:pStyle w:val="Fig"/>
                    <w:spacing w:before="120" w:after="120"/>
                    <w:rPr/>
                  </w:pPr>
                  <w:r>
                    <w:rPr/>
                    <w:t xml:space="preserve">Fig. </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4690745" cy="36341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690745" cy="363410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w:t>
                  </w:r>
                  <w:r>
                    <w:fldChar w:fldCharType="end"/>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The Biopython package is not complete</w:t>
      </w:r>
      <w:r>
        <w:rPr/>
        <w:t xml:space="preserve">ly supported by pydna live since </w:t>
      </w:r>
      <w:r>
        <w:rPr/>
        <w:t>pydna live runs on the google app engine, which currently does not permit C-extensions. However, all functionality needed for pydna is provided.</w:t>
      </w:r>
    </w:p>
    <w:p>
      <w:pPr>
        <w:pStyle w:val="TextBody"/>
        <w:spacing w:before="29" w:after="29"/>
        <w:ind w:left="0" w:right="0" w:hanging="0"/>
        <w:jc w:val="both"/>
        <w:rPr/>
      </w:pPr>
      <w:r>
        <w:rPr/>
      </w:r>
    </w:p>
    <w:p>
      <w:pPr>
        <w:pStyle w:val="TextBody"/>
        <w:spacing w:before="29" w:after="29"/>
        <w:ind w:left="0" w:right="0" w:hanging="0"/>
        <w:jc w:val="both"/>
        <w:rPr/>
      </w:pPr>
      <w:r>
        <w:rPr/>
        <w:t>All files referred to in this cookbook are provided in the sub directory “cookbook_files”. This means that you can execute the statements given here directly as they are written by copy and paste (leaving out the prompt “&gt;&gt;&gt;”). If you perform these examples on your own system, you have to adjust file paths when reading and writing files.</w:t>
      </w:r>
    </w:p>
    <w:p>
      <w:pPr>
        <w:pStyle w:val="TextBody"/>
        <w:pageBreakBefore/>
        <w:spacing w:before="29" w:after="29"/>
        <w:ind w:left="0" w:right="0" w:hanging="0"/>
        <w:jc w:val="both"/>
        <w:rPr/>
      </w:pPr>
      <w:r>
        <w:rPr/>
      </w:r>
    </w:p>
    <w:p>
      <w:pPr>
        <w:pStyle w:val="Heading2"/>
        <w:spacing w:before="29" w:after="29"/>
        <w:ind w:left="0" w:right="0" w:hanging="0"/>
        <w:jc w:val="both"/>
        <w:rPr/>
      </w:pPr>
      <w:r>
        <w:rPr/>
        <w:t>Example 1: Sub cloning by restriction digestion and ligation</w:t>
      </w:r>
    </w:p>
    <w:p>
      <w:pPr>
        <w:pStyle w:val="Normal"/>
        <w:spacing w:before="29" w:after="29"/>
        <w:ind w:left="0" w:right="0" w:hanging="0"/>
        <w:jc w:val="both"/>
        <w:rPr/>
      </w:pPr>
      <w:r>
        <w:rPr/>
      </w:r>
    </w:p>
    <w:p>
      <w:pPr>
        <w:pStyle w:val="TextBody"/>
        <w:spacing w:before="29" w:after="29"/>
        <w:ind w:left="0" w:right="0" w:hanging="0"/>
        <w:jc w:val="both"/>
        <w:rPr/>
      </w:pPr>
      <w:r>
        <w:rPr/>
        <w:t>The construction of the vector YEp24PGK_XK is described on page 4250 in the publication below:</w:t>
      </w:r>
    </w:p>
    <w:p>
      <w:pPr>
        <w:pStyle w:val="TextBody"/>
        <w:spacing w:before="29" w:after="29"/>
        <w:ind w:left="0" w:right="0" w:hanging="0"/>
        <w:jc w:val="both"/>
        <w:outlineLvl w:val="1"/>
        <w:rPr/>
      </w:pPr>
      <w:r>
        <w:rPr/>
      </w:r>
    </w:p>
    <w:p>
      <w:pPr>
        <w:pStyle w:val="TextBody"/>
        <w:shd w:fill="FFFFCC" w:val="clear"/>
        <w:spacing w:before="29" w:after="29"/>
        <w:ind w:left="0" w:right="0" w:hanging="0"/>
        <w:jc w:val="both"/>
        <w:outlineLvl w:val="1"/>
        <w:rPr/>
      </w:pPr>
      <w:hyperlink r:id="rId8">
        <w:r>
          <w:rPr>
            <w:rStyle w:val="InternetLink"/>
          </w:rPr>
          <w:t>Johansson et al., “Xylulokinase Overexpression in Two Strains of Saccharomyces cerevisiae Also Expressing Xylose Reductase and Xylitol Dehydrogenase and Its Effect on Fermentation of Xylose and Lignocellulosic Hydrolysate” Applied and Environmental Microb</w:t>
        </w:r>
      </w:hyperlink>
      <w:r>
        <w:rPr/>
        <w:t xml:space="preserve">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Briefly, the XKS1 gene from </w:t>
      </w:r>
      <w:r>
        <w:rPr>
          <w:i/>
          <w:iCs/>
        </w:rPr>
        <w:t>Saccharomyces cerevisiae</w:t>
      </w:r>
      <w:r>
        <w:rPr/>
        <w:t xml:space="preserve"> is amplified by PCR using two primers called primer1 and primer3. The primers add restriction sites for </w:t>
      </w:r>
      <w:r>
        <w:rPr>
          <w:i/>
          <w:iCs/>
        </w:rPr>
        <w:t>Bam</w:t>
      </w:r>
      <w:r>
        <w:rPr/>
        <w:t xml:space="preserve">HI to the ends of the  XKS1 gene. The gene is digested with </w:t>
      </w:r>
      <w:r>
        <w:rPr>
          <w:i/>
          <w:iCs/>
        </w:rPr>
        <w:t>Bam</w:t>
      </w:r>
      <w:r>
        <w:rPr/>
        <w:t xml:space="preserve">HI and ligated to the YEp24PGK plasmid that has previously been digested with </w:t>
      </w:r>
      <w:r>
        <w:rPr>
          <w:i/>
          <w:iCs/>
        </w:rPr>
        <w:t>Bgl</w:t>
      </w:r>
      <w:r>
        <w:rPr/>
        <w:t>II which cut the plasmid in one location. The two enzymes are compatible so fragments cut with either enzyme can be ligated together. Fig 1 shows an image outlining the strategy.</w:t>
      </w:r>
    </w:p>
    <w:p>
      <w:pPr>
        <w:pStyle w:val="TextBody"/>
        <w:spacing w:before="29" w:after="29"/>
        <w:ind w:left="0" w:right="0" w:hanging="0"/>
        <w:jc w:val="both"/>
        <w:outlineLvl w:val="1"/>
        <w:rPr/>
      </w:pPr>
      <w:r>
        <w:rPr/>
      </w:r>
      <w:r>
        <w:pict>
          <v:rect style="position:absolute;width:342pt;height:264.65pt;mso-wrap-distance-left:0pt;mso-wrap-distance-right:0pt;mso-wrap-distance-top:0pt;mso-wrap-distance-bottom:0pt;margin-top:0pt;margin-left:78.3pt">
            <v:textbox inset="0in,0in,0in,0in">
              <w:txbxContent>
                <w:p>
                  <w:pPr>
                    <w:pStyle w:val="Fig"/>
                    <w:spacing w:before="120" w:after="120"/>
                    <w:rPr/>
                  </w:pPr>
                  <w:r>
                    <w:rPr/>
                    <w:t xml:space="preserve">Fig. </w:t>
                    <w:drawing>
                      <wp:anchor behindDoc="0" distT="0" distB="0" distL="0" distR="0" simplePos="0" locked="0" layoutInCell="1" allowOverlap="1" relativeHeight="6">
                        <wp:simplePos x="0" y="0"/>
                        <wp:positionH relativeFrom="column">
                          <wp:posOffset>1270</wp:posOffset>
                        </wp:positionH>
                        <wp:positionV relativeFrom="line">
                          <wp:posOffset>635</wp:posOffset>
                        </wp:positionV>
                        <wp:extent cx="4343400" cy="31089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4343400" cy="310896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2</w:t>
                  </w:r>
                  <w:r>
                    <w:fldChar w:fldCharType="end"/>
                  </w:r>
                  <w:r>
                    <w:rPr/>
                    <w:t>: Construction of the YEp24PGK_XK vector</w:t>
                  </w:r>
                </w:p>
              </w:txbxContent>
            </v:textbox>
            <w10:wrap type="square" side="largest"/>
          </v:rect>
        </w:pic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We will replicate this cloning strategy using the tools provided by pydna.</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Start your interactive python session and import the pydna module.</w:t>
      </w:r>
    </w:p>
    <w:p>
      <w:pPr>
        <w:pStyle w:val="CODE"/>
        <w:spacing w:before="29" w:after="29"/>
        <w:ind w:left="0" w:right="0" w:hanging="0"/>
        <w:jc w:val="both"/>
        <w:outlineLvl w:val="1"/>
        <w:rPr/>
      </w:pPr>
      <w:r>
        <w:rPr/>
        <w:t xml:space="preserve">Python 2.7.3 (default, Aug  1 2012, 05:14:39) </w:t>
      </w:r>
    </w:p>
    <w:p>
      <w:pPr>
        <w:pStyle w:val="CODE"/>
        <w:spacing w:before="29" w:after="29"/>
        <w:ind w:left="0" w:right="0" w:hanging="0"/>
        <w:jc w:val="both"/>
        <w:outlineLvl w:val="1"/>
        <w:rPr/>
      </w:pPr>
      <w:r>
        <w:rPr/>
        <w:t xml:space="preserve">[GCC 4.6.3] on linux2 </w:t>
      </w:r>
    </w:p>
    <w:p>
      <w:pPr>
        <w:pStyle w:val="CODE"/>
        <w:spacing w:before="29" w:after="29"/>
        <w:ind w:left="0" w:right="0" w:hanging="0"/>
        <w:jc w:val="both"/>
        <w:outlineLvl w:val="1"/>
        <w:rPr/>
      </w:pPr>
      <w:r>
        <w:rPr/>
        <w:t xml:space="preserve">Type "help", "copyright", "credits" or "license" for more information. </w:t>
      </w:r>
    </w:p>
    <w:p>
      <w:pPr>
        <w:pStyle w:val="CODE"/>
        <w:spacing w:before="29" w:after="29"/>
        <w:ind w:left="0" w:right="0" w:hanging="0"/>
        <w:jc w:val="both"/>
        <w:outlineLvl w:val="1"/>
        <w:rPr/>
      </w:pPr>
      <w:r>
        <w:rPr/>
        <w:t xml:space="preserve">&gt;&gt;&gt; import pydna </w:t>
      </w:r>
    </w:p>
    <w:p>
      <w:pPr>
        <w:pStyle w:val="CODE"/>
        <w:spacing w:before="29" w:after="29"/>
        <w:ind w:left="0" w:right="0" w:hanging="0"/>
        <w:jc w:val="both"/>
        <w:outlineLvl w:val="1"/>
        <w:rPr/>
      </w:pPr>
      <w:r>
        <w:rPr/>
        <w:t xml:space="preserve">&gt;&gt;&gt; pydna.__version__ </w:t>
      </w:r>
    </w:p>
    <w:p>
      <w:pPr>
        <w:pStyle w:val="CODE"/>
        <w:spacing w:before="29" w:after="29"/>
        <w:ind w:left="0" w:right="0" w:hanging="0"/>
        <w:jc w:val="both"/>
        <w:outlineLvl w:val="1"/>
        <w:rPr/>
      </w:pPr>
      <w:r>
        <w:rPr/>
        <w:t>'0.</w:t>
      </w:r>
      <w:r>
        <w:rPr/>
        <w:t>1</w:t>
      </w:r>
      <w:r>
        <w:rPr/>
        <w:t>.</w:t>
      </w:r>
      <w:r>
        <w:rPr/>
        <w:t>4</w:t>
      </w:r>
      <w:r>
        <w:rPr/>
        <w:t xml:space="preserve">' </w:t>
      </w:r>
    </w:p>
    <w:p>
      <w:pPr>
        <w:pStyle w:val="Normal"/>
        <w:spacing w:before="29" w:after="29"/>
        <w:ind w:left="0" w:right="0" w:hanging="0"/>
        <w:jc w:val="both"/>
        <w:rPr/>
      </w:pPr>
      <w:r>
        <w:rPr/>
        <w:t xml:space="preserve">Use the pydna read function to assign the primers and template sequence to </w:t>
      </w:r>
      <w:r>
        <w:rPr/>
        <w:t>SeqRecord objects for the primers (they are single stranded) and a</w:t>
      </w:r>
      <w:r>
        <w:rPr/>
        <w:t xml:space="preserve"> Dseqrecord object </w:t>
      </w:r>
      <w:r>
        <w:rPr/>
        <w:t>for the template</w:t>
      </w:r>
      <w:r>
        <w:rPr/>
        <w:t>.</w:t>
      </w:r>
    </w:p>
    <w:p>
      <w:pPr>
        <w:pStyle w:val="Normal"/>
        <w:spacing w:before="29" w:after="29"/>
        <w:ind w:left="0" w:right="0" w:hanging="0"/>
        <w:jc w:val="both"/>
        <w:rPr/>
      </w:pPr>
      <w:r>
        <w:rPr/>
      </w:r>
    </w:p>
    <w:p>
      <w:pPr>
        <w:pStyle w:val="CODE"/>
        <w:spacing w:before="29" w:after="29"/>
        <w:ind w:left="0" w:right="0" w:hanging="0"/>
        <w:jc w:val="both"/>
        <w:outlineLvl w:val="1"/>
        <w:rPr/>
      </w:pPr>
      <w:r>
        <w:rPr/>
        <w:t>&gt;&gt;&gt; p1 = pydna.read("primer1.txt"</w:t>
      </w:r>
      <w:r>
        <w:rPr/>
        <w:t>, ds=False</w:t>
      </w:r>
      <w:r>
        <w:rPr/>
        <w:t xml:space="preserve">) </w:t>
      </w:r>
    </w:p>
    <w:p>
      <w:pPr>
        <w:pStyle w:val="CODE"/>
        <w:spacing w:before="29" w:after="29"/>
        <w:ind w:left="0" w:right="0" w:hanging="0"/>
        <w:jc w:val="both"/>
        <w:outlineLvl w:val="1"/>
        <w:rPr/>
      </w:pPr>
      <w:r>
        <w:rPr/>
        <w:t>&gt;&gt;&gt; p3 = pydna.read("primer3.txt"</w:t>
      </w:r>
      <w:r>
        <w:rPr/>
        <w:t>, ds=False</w:t>
      </w:r>
      <w:r>
        <w:rPr/>
        <w:t xml:space="preserve">) </w:t>
      </w:r>
    </w:p>
    <w:p>
      <w:pPr>
        <w:pStyle w:val="CODE"/>
        <w:spacing w:before="29" w:after="29"/>
        <w:ind w:left="0" w:right="0" w:hanging="0"/>
        <w:jc w:val="both"/>
        <w:outlineLvl w:val="1"/>
        <w:rPr/>
      </w:pPr>
      <w:r>
        <w:rPr/>
        <w:t xml:space="preserve">&gt;&gt;&gt; XKS1 = pydna.read("XKS1_orf.txt") </w:t>
      </w:r>
    </w:p>
    <w:p>
      <w:pPr>
        <w:pStyle w:val="Normal"/>
        <w:spacing w:before="29" w:after="29"/>
        <w:ind w:left="0" w:right="0" w:hanging="0"/>
        <w:jc w:val="both"/>
        <w:rPr/>
      </w:pPr>
      <w:r>
        <w:rPr/>
      </w:r>
    </w:p>
    <w:p>
      <w:pPr>
        <w:pStyle w:val="Normal"/>
        <w:spacing w:before="29" w:after="29"/>
        <w:ind w:left="0" w:right="0" w:hanging="0"/>
        <w:jc w:val="both"/>
        <w:rPr/>
      </w:pPr>
      <w:r>
        <w:rPr/>
        <w:t>We use the pydna PCR function to make the PCR product from the primers and the template sequence. The result should be a linear Dseqrecord of 1829 bp.</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PCR_prod = pydna.pcr(p1 ,p3 ,XKS1) </w:t>
      </w:r>
    </w:p>
    <w:p>
      <w:pPr>
        <w:pStyle w:val="CODE"/>
        <w:spacing w:before="29" w:after="29"/>
        <w:ind w:left="0" w:right="0" w:hanging="0"/>
        <w:jc w:val="both"/>
        <w:outlineLvl w:val="1"/>
        <w:rPr/>
      </w:pPr>
      <w:r>
        <w:rPr/>
        <w:t xml:space="preserve">&gt;&gt;&gt; PCR_prod </w:t>
      </w:r>
    </w:p>
    <w:p>
      <w:pPr>
        <w:pStyle w:val="CODE"/>
        <w:spacing w:before="29" w:after="29"/>
        <w:ind w:left="0" w:right="0" w:hanging="0"/>
        <w:jc w:val="both"/>
        <w:outlineLvl w:val="1"/>
        <w:rPr/>
      </w:pPr>
      <w:r>
        <w:rPr/>
        <w:t xml:space="preserve">Dseqrecord(-1829) </w:t>
      </w:r>
    </w:p>
    <w:p>
      <w:pPr>
        <w:pStyle w:val="Normal"/>
        <w:spacing w:before="29" w:after="29"/>
        <w:ind w:left="0" w:right="0" w:hanging="0"/>
        <w:jc w:val="both"/>
        <w:rPr/>
      </w:pPr>
      <w:r>
        <w:rPr/>
      </w:r>
    </w:p>
    <w:p>
      <w:pPr>
        <w:pStyle w:val="Normal"/>
        <w:spacing w:before="29" w:after="29"/>
        <w:ind w:left="0" w:right="0" w:hanging="0"/>
        <w:jc w:val="both"/>
        <w:rPr/>
      </w:pPr>
      <w:r>
        <w:rPr/>
        <w:t>We then cut the PCR product with BamHI.</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from Bio.Restriction import BamHI </w:t>
      </w:r>
    </w:p>
    <w:p>
      <w:pPr>
        <w:pStyle w:val="CODE"/>
        <w:spacing w:before="29" w:after="29"/>
        <w:ind w:left="0" w:right="0" w:hanging="0"/>
        <w:jc w:val="both"/>
        <w:outlineLvl w:val="1"/>
        <w:rPr/>
      </w:pPr>
      <w:r>
        <w:rPr/>
        <w:t xml:space="preserve">&gt;&gt;&gt; stuffer1, insert, stuffer2 = PCR_prod.cut(BamHI) </w:t>
      </w:r>
    </w:p>
    <w:p>
      <w:pPr>
        <w:pStyle w:val="Normal"/>
        <w:spacing w:before="29" w:after="29"/>
        <w:ind w:left="0" w:right="0" w:hanging="0"/>
        <w:jc w:val="both"/>
        <w:rPr/>
      </w:pPr>
      <w:r>
        <w:rPr/>
      </w:r>
    </w:p>
    <w:p>
      <w:pPr>
        <w:pStyle w:val="Normal"/>
        <w:spacing w:before="29" w:after="29"/>
        <w:ind w:left="0" w:right="0" w:hanging="0"/>
        <w:jc w:val="both"/>
        <w:rPr/>
      </w:pPr>
      <w:r>
        <w:rPr/>
        <w:t xml:space="preserve">The stuffer1 and stuffer2 sequences are the small DNA pieces at each end. The seq property shows the Dseq </w:t>
      </w:r>
      <w:r>
        <w:rPr/>
        <w:t>object that is held by the</w:t>
      </w:r>
      <w:r>
        <w:rPr/>
        <w:t xml:space="preserve"> of the Dseqrecord object.</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stuffer1.seq </w:t>
      </w:r>
    </w:p>
    <w:p>
      <w:pPr>
        <w:pStyle w:val="CODE"/>
        <w:spacing w:before="29" w:after="29"/>
        <w:ind w:left="0" w:right="0" w:hanging="0"/>
        <w:jc w:val="both"/>
        <w:outlineLvl w:val="1"/>
        <w:rPr/>
      </w:pPr>
      <w:r>
        <w:rPr/>
        <w:t xml:space="preserve">Dseq(-7) </w:t>
      </w:r>
    </w:p>
    <w:p>
      <w:pPr>
        <w:pStyle w:val="CODE"/>
        <w:spacing w:before="29" w:after="29"/>
        <w:ind w:left="0" w:right="0" w:hanging="0"/>
        <w:jc w:val="both"/>
        <w:outlineLvl w:val="1"/>
        <w:rPr/>
      </w:pPr>
      <w:r>
        <w:rPr/>
        <w:t xml:space="preserve">GCG </w:t>
      </w:r>
    </w:p>
    <w:p>
      <w:pPr>
        <w:pStyle w:val="CODE"/>
        <w:spacing w:before="29" w:after="29"/>
        <w:ind w:left="0" w:right="0" w:hanging="0"/>
        <w:jc w:val="both"/>
        <w:outlineLvl w:val="1"/>
        <w:rPr/>
      </w:pPr>
      <w:r>
        <w:rPr/>
        <w:t xml:space="preserve">CGCCTAG </w:t>
      </w:r>
    </w:p>
    <w:p>
      <w:pPr>
        <w:pStyle w:val="CODE"/>
        <w:spacing w:before="29" w:after="29"/>
        <w:ind w:left="0" w:right="0" w:hanging="0"/>
        <w:jc w:val="both"/>
        <w:outlineLvl w:val="1"/>
        <w:rPr/>
      </w:pPr>
      <w:r>
        <w:rPr/>
        <w:t xml:space="preserve">&gt;&gt;&gt; stuffer2.seq </w:t>
      </w:r>
    </w:p>
    <w:p>
      <w:pPr>
        <w:pStyle w:val="CODE"/>
        <w:spacing w:before="29" w:after="29"/>
        <w:ind w:left="0" w:right="0" w:hanging="0"/>
        <w:jc w:val="both"/>
        <w:outlineLvl w:val="1"/>
        <w:rPr/>
      </w:pPr>
      <w:r>
        <w:rPr/>
        <w:t xml:space="preserve">Dseq(-11) </w:t>
      </w:r>
    </w:p>
    <w:p>
      <w:pPr>
        <w:pStyle w:val="CODE"/>
        <w:spacing w:before="29" w:after="29"/>
        <w:ind w:left="0" w:right="0" w:hanging="0"/>
        <w:jc w:val="both"/>
        <w:outlineLvl w:val="1"/>
        <w:rPr/>
      </w:pPr>
      <w:r>
        <w:rPr/>
        <w:t xml:space="preserve">GATCCAGATCT </w:t>
      </w:r>
    </w:p>
    <w:p>
      <w:pPr>
        <w:pStyle w:val="CODE"/>
        <w:spacing w:before="29" w:after="29"/>
        <w:ind w:left="0" w:right="0" w:hanging="0"/>
        <w:jc w:val="both"/>
        <w:outlineLvl w:val="1"/>
        <w:rPr/>
      </w:pPr>
      <w:r>
        <w:rPr/>
        <w:t xml:space="preserve">    </w:t>
      </w:r>
      <w:r>
        <w:rPr/>
        <w:t xml:space="preserve">GTCTAGA </w:t>
      </w:r>
    </w:p>
    <w:p>
      <w:pPr>
        <w:pStyle w:val="CODE"/>
        <w:spacing w:before="29" w:after="29"/>
        <w:ind w:left="0" w:right="0" w:hanging="0"/>
        <w:jc w:val="both"/>
        <w:outlineLvl w:val="1"/>
        <w:rPr/>
      </w:pPr>
      <w:r>
        <w:rPr/>
        <w:t xml:space="preserve">&gt;&gt;&gt; insert.seq </w:t>
      </w:r>
    </w:p>
    <w:p>
      <w:pPr>
        <w:pStyle w:val="CODE"/>
        <w:spacing w:before="29" w:after="29"/>
        <w:ind w:left="0" w:right="0" w:hanging="0"/>
        <w:jc w:val="both"/>
        <w:outlineLvl w:val="1"/>
        <w:rPr/>
      </w:pPr>
      <w:r>
        <w:rPr/>
        <w:t xml:space="preserve">Dseq(-1819) </w:t>
      </w:r>
    </w:p>
    <w:p>
      <w:pPr>
        <w:pStyle w:val="CODE"/>
        <w:spacing w:before="29" w:after="29"/>
        <w:ind w:left="0" w:right="0" w:hanging="0"/>
        <w:jc w:val="both"/>
        <w:outlineLvl w:val="1"/>
        <w:rPr/>
      </w:pPr>
      <w:r>
        <w:rPr/>
        <w:t xml:space="preserve">GATCCTCTAGAATGGTTTGT...GGAAAAGACTCTCATCTAAG </w:t>
      </w:r>
    </w:p>
    <w:p>
      <w:pPr>
        <w:pStyle w:val="CODE"/>
        <w:spacing w:before="29" w:after="29"/>
        <w:ind w:left="0" w:right="0" w:hanging="0"/>
        <w:jc w:val="both"/>
        <w:outlineLvl w:val="1"/>
        <w:rPr/>
      </w:pPr>
      <w:r>
        <w:rPr/>
        <w:t xml:space="preserve">    </w:t>
      </w:r>
      <w:r>
        <w:rPr/>
        <w:t xml:space="preserve">GAGATCTTACCAAACA...CCTTTTCTGAGAGTAGATTCCTAG </w:t>
      </w:r>
    </w:p>
    <w:p>
      <w:pPr>
        <w:pStyle w:val="Normal"/>
        <w:spacing w:before="29" w:after="29"/>
        <w:ind w:left="0" w:right="0" w:hanging="0"/>
        <w:jc w:val="both"/>
        <w:rPr/>
      </w:pPr>
      <w:r>
        <w:rPr/>
      </w:r>
    </w:p>
    <w:p>
      <w:pPr>
        <w:pStyle w:val="Normal"/>
        <w:spacing w:before="29" w:after="29"/>
        <w:ind w:left="0" w:right="0" w:hanging="0"/>
        <w:jc w:val="both"/>
        <w:rPr/>
      </w:pPr>
      <w:r>
        <w:rPr/>
        <w:t>We then cut the YEp24PGK plasmid with the BglII enzyme.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 = pydna.read("YEp24PGK.txt") </w:t>
      </w:r>
    </w:p>
    <w:p>
      <w:pPr>
        <w:pStyle w:val="CODE"/>
        <w:spacing w:before="29" w:after="29"/>
        <w:ind w:left="0" w:right="0" w:hanging="0"/>
        <w:jc w:val="both"/>
        <w:outlineLvl w:val="1"/>
        <w:rPr/>
      </w:pPr>
      <w:r>
        <w:rPr/>
        <w:t xml:space="preserve">&gt;&gt;&gt; from Bio.Restriction import BglII </w:t>
      </w:r>
    </w:p>
    <w:p>
      <w:pPr>
        <w:pStyle w:val="CODE"/>
        <w:spacing w:before="29" w:after="29"/>
        <w:ind w:left="0" w:right="0" w:hanging="0"/>
        <w:jc w:val="both"/>
        <w:outlineLvl w:val="1"/>
        <w:rPr/>
      </w:pPr>
      <w:r>
        <w:rPr/>
        <w:t xml:space="preserve">&gt;&gt;&gt; YEp24PGK_BglII = YEp24PGK.cut(BglII).pop() </w:t>
      </w:r>
    </w:p>
    <w:p>
      <w:pPr>
        <w:pStyle w:val="Normal"/>
        <w:spacing w:before="29" w:after="29"/>
        <w:ind w:left="0" w:right="0" w:hanging="0"/>
        <w:jc w:val="both"/>
        <w:rPr/>
      </w:pPr>
      <w:r>
        <w:rPr/>
      </w:r>
    </w:p>
    <w:p>
      <w:pPr>
        <w:pStyle w:val="Normal"/>
        <w:spacing w:before="29" w:after="29"/>
        <w:ind w:left="0" w:right="0" w:hanging="0"/>
        <w:jc w:val="both"/>
        <w:rPr/>
      </w:pPr>
      <w:r>
        <w:rPr/>
        <w:t xml:space="preserve">We now have two linear DNA molecules  insert and YEp24PGK_BglII. </w:t>
      </w:r>
      <w:r>
        <w:rPr/>
        <w:t xml:space="preserve">We then add </w:t>
      </w:r>
      <w:r>
        <w:rPr/>
        <w:t>them together to form a larger lin</w:t>
      </w:r>
      <w:r>
        <w:rPr/>
        <w:t xml:space="preserve">ear </w:t>
      </w:r>
      <w:r>
        <w:rPr/>
        <w:t>molecule: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 = YEp24PGK_BglII + insert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Dseqrecord(-11456) </w:t>
      </w:r>
    </w:p>
    <w:p>
      <w:pPr>
        <w:pStyle w:val="Normal"/>
        <w:spacing w:before="29" w:after="29"/>
        <w:ind w:left="0" w:right="0" w:hanging="0"/>
        <w:jc w:val="both"/>
        <w:rPr/>
      </w:pPr>
      <w:r>
        <w:rPr/>
      </w:r>
    </w:p>
    <w:p>
      <w:pPr>
        <w:pStyle w:val="Normal"/>
        <w:spacing w:before="29" w:after="29"/>
        <w:ind w:left="0" w:right="0" w:hanging="0"/>
        <w:jc w:val="both"/>
        <w:rPr/>
      </w:pPr>
      <w:r>
        <w:rPr/>
        <w:t>The plasmid is still linear, but we can change this property with the loop</w:t>
      </w:r>
      <w:r>
        <w:rPr/>
        <w:t>ed</w:t>
      </w:r>
      <w:r>
        <w:rPr/>
        <w:t xml:space="preserve"> method.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YEp24PGK_XK.looped()</w:t>
      </w:r>
      <w:r>
        <w:rPr/>
        <w:t xml:space="preserve">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Dseqrecord(o11452) </w:t>
      </w:r>
    </w:p>
    <w:p>
      <w:pPr>
        <w:pStyle w:val="Normal"/>
        <w:spacing w:before="29" w:after="29"/>
        <w:ind w:left="0" w:right="0" w:hanging="0"/>
        <w:jc w:val="both"/>
        <w:rPr/>
      </w:pPr>
      <w:r>
        <w:rPr/>
      </w:r>
    </w:p>
    <w:p>
      <w:pPr>
        <w:pStyle w:val="Normal"/>
        <w:spacing w:before="29" w:after="29"/>
        <w:ind w:left="0" w:right="0" w:hanging="0"/>
        <w:jc w:val="both"/>
        <w:rPr/>
      </w:pPr>
      <w:r>
        <w:rPr/>
        <w:t>The number indicate the size and the “o” that the DNA is circular. The molecule appears smaller, but this is since the sticky ends annealed together. The sync method will rotate the new plasmid, so that it starts at the same position as the old plasmid. This makes the final sequence easier to read.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YEp24PGK_XK.synced(YEp24PGK)</w:t>
      </w:r>
      <w:r>
        <w:rPr/>
        <w:t xml:space="preserve"> </w:t>
      </w:r>
    </w:p>
    <w:p>
      <w:pPr>
        <w:pStyle w:val="Normal"/>
        <w:spacing w:before="29" w:after="29"/>
        <w:ind w:left="0" w:right="0" w:hanging="0"/>
        <w:jc w:val="both"/>
        <w:rPr/>
      </w:pPr>
      <w:r>
        <w:rPr/>
      </w:r>
    </w:p>
    <w:p>
      <w:pPr>
        <w:pStyle w:val="Normal"/>
        <w:spacing w:before="29" w:after="29"/>
        <w:ind w:left="0" w:right="0" w:hanging="0"/>
        <w:jc w:val="both"/>
        <w:rPr/>
      </w:pPr>
      <w:r>
        <w:rPr/>
        <w:t xml:space="preserve">The seguid </w:t>
      </w:r>
      <w:r>
        <w:rPr/>
        <w:t>method</w:t>
      </w:r>
      <w:r>
        <w:rPr/>
        <w:t xml:space="preserve"> give the seguid of the sequence.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YEp24PGK_XK.seguid() </w:t>
      </w:r>
    </w:p>
    <w:p>
      <w:pPr>
        <w:pStyle w:val="CODE"/>
        <w:spacing w:before="29" w:after="29"/>
        <w:ind w:left="0" w:right="0" w:hanging="0"/>
        <w:jc w:val="both"/>
        <w:outlineLvl w:val="1"/>
        <w:rPr/>
      </w:pPr>
      <w:r>
        <w:rPr/>
        <w:t>'</w:t>
      </w:r>
      <w:r>
        <w:rPr/>
        <w:t>HRVpCEKWcFsKhw/W+25ednUfldI</w:t>
      </w:r>
      <w:r>
        <w:rPr/>
        <w:t>'</w:t>
      </w:r>
    </w:p>
    <w:p>
      <w:pPr>
        <w:pStyle w:val="TextBody"/>
        <w:spacing w:before="29" w:after="29"/>
        <w:ind w:left="0" w:right="0" w:hanging="0"/>
        <w:jc w:val="both"/>
        <w:outlineLvl w:val="1"/>
        <w:rPr/>
      </w:pPr>
      <w:r>
        <w:rPr/>
      </w:r>
    </w:p>
    <w:p>
      <w:pPr>
        <w:pStyle w:val="Normal"/>
        <w:spacing w:before="29" w:after="29"/>
        <w:ind w:left="0" w:right="0" w:hanging="0"/>
        <w:jc w:val="both"/>
        <w:rPr/>
      </w:pPr>
      <w:r>
        <w:rPr/>
        <w:t>We then write the plasmid to a file: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YEp24PGK_XK.write("YEp24PGK_XK_vector.gb")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You can now open the saved sequence file with your favorite sequence editor.</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If you are doing these examples on </w:t>
      </w:r>
      <w:hyperlink r:id="rId10">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outlineLvl w:val="1"/>
        <w:rPr/>
      </w:pPr>
      <w:r>
        <w:rPr/>
      </w:r>
    </w:p>
    <w:p>
      <w:pPr>
        <w:pStyle w:val="CODE"/>
        <w:spacing w:before="29" w:after="29"/>
        <w:ind w:left="0" w:right="0" w:hanging="0"/>
        <w:jc w:val="both"/>
        <w:outlineLvl w:val="1"/>
        <w:rPr/>
      </w:pPr>
      <w:r>
        <w:rPr/>
        <w:t xml:space="preserve">&gt;&gt;&gt; </w:t>
      </w:r>
      <w:r>
        <w:rPr/>
        <w:t xml:space="preserve">print </w:t>
      </w:r>
      <w:r>
        <w:rPr/>
        <w:t>YEp24PGK_XK.</w:t>
      </w:r>
      <w:r>
        <w:rPr/>
        <w:t xml:space="preserve">format("gb")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Heading2"/>
        <w:pageBreakBefore/>
        <w:numPr>
          <w:ilvl w:val="1"/>
          <w:numId w:val="1"/>
        </w:numPr>
        <w:spacing w:before="29" w:after="29"/>
        <w:ind w:left="0" w:right="0" w:hanging="0"/>
        <w:jc w:val="both"/>
        <w:rPr/>
      </w:pPr>
      <w:r>
        <w:rPr/>
        <w:t>Example 2: Sub cloning by homologous recombination</w:t>
      </w:r>
    </w:p>
    <w:p>
      <w:pPr>
        <w:pStyle w:val="TextBody"/>
        <w:spacing w:before="29" w:after="29"/>
        <w:ind w:left="0" w:right="0" w:hanging="0"/>
        <w:jc w:val="both"/>
        <w:rPr/>
      </w:pPr>
      <w:r>
        <w:rPr/>
      </w:r>
    </w:p>
    <w:p>
      <w:pPr>
        <w:pStyle w:val="TextBody"/>
        <w:spacing w:before="29" w:after="29"/>
        <w:ind w:left="0" w:right="0" w:hanging="0"/>
        <w:jc w:val="both"/>
        <w:rPr/>
      </w:pPr>
      <w:r>
        <w:rPr/>
        <w:t>The construction of the vector pGUP1 is described in the publication:</w:t>
      </w:r>
    </w:p>
    <w:p>
      <w:pPr>
        <w:pStyle w:val="Normal"/>
        <w:spacing w:before="29" w:after="29"/>
        <w:ind w:left="0" w:right="0" w:hanging="0"/>
        <w:jc w:val="both"/>
        <w:rPr/>
      </w:pPr>
      <w:r>
        <w:rPr/>
      </w:r>
    </w:p>
    <w:p>
      <w:pPr>
        <w:pStyle w:val="Normal"/>
        <w:shd w:fill="FFFFCC" w:val="clear"/>
        <w:spacing w:before="29" w:after="29"/>
        <w:ind w:left="0" w:right="0" w:hanging="0"/>
        <w:jc w:val="both"/>
        <w:rPr>
          <w:rStyle w:val="InternetLink"/>
        </w:rPr>
      </w:pPr>
      <w:hyperlink r:id="rId11">
        <w:r>
          <w:rPr>
            <w:rStyle w:val="InternetLink"/>
          </w:rPr>
          <w:t>Régine Bosson, Malika Jaquenoud, and Andreas Conzelmann, “GUP1 of Saccharomyces Cerevisiae Encodes an O-acyltransferase Involved in Remodeling of the GPI Anchor,” Molecular Biology ofthe Cell 17, no. 6 (June 2006): 2636–2645.</w:t>
        </w:r>
      </w:hyperlink>
    </w:p>
    <w:p>
      <w:pPr>
        <w:pStyle w:val="Normal"/>
        <w:spacing w:before="29" w:after="29"/>
        <w:ind w:left="0" w:right="0" w:hanging="0"/>
        <w:jc w:val="both"/>
        <w:rPr/>
      </w:pPr>
      <w:r>
        <w:rPr/>
      </w:r>
    </w:p>
    <w:p>
      <w:pPr>
        <w:pStyle w:val="Normal"/>
        <w:spacing w:before="29" w:after="29"/>
        <w:ind w:left="0" w:right="0" w:hanging="0"/>
        <w:jc w:val="both"/>
        <w:rPr/>
      </w:pPr>
      <w:r>
        <w:rPr/>
        <w:t>Our objective is to replicate the cloning steps using pydna so that we can have the final sequence of the plasmid.</w:t>
      </w:r>
    </w:p>
    <w:p>
      <w:pPr>
        <w:pStyle w:val="Normal"/>
        <w:spacing w:before="29" w:after="29"/>
        <w:ind w:left="0" w:right="0" w:hanging="0"/>
        <w:jc w:val="both"/>
        <w:rPr/>
      </w:pPr>
      <w:r>
        <w:rPr/>
      </w:r>
    </w:p>
    <w:p>
      <w:pPr>
        <w:pStyle w:val="Normal"/>
        <w:spacing w:before="29" w:after="29"/>
        <w:ind w:left="0" w:right="0" w:hanging="0"/>
        <w:jc w:val="both"/>
        <w:rPr/>
      </w:pPr>
      <w:r>
        <w:rPr/>
        <w:t>The cloning is described in the paper on page 2637 on the upper left side of the publication:</w:t>
      </w:r>
    </w:p>
    <w:p>
      <w:pPr>
        <w:pStyle w:val="Normal"/>
        <w:spacing w:before="29" w:after="29"/>
        <w:ind w:left="0" w:right="0" w:hanging="0"/>
        <w:jc w:val="both"/>
        <w:rPr/>
      </w:pPr>
      <w:r>
        <w:rPr/>
      </w:r>
    </w:p>
    <w:p>
      <w:pPr>
        <w:pStyle w:val="TextBody"/>
        <w:spacing w:before="29" w:after="29"/>
        <w:ind w:left="0" w:right="0" w:hanging="0"/>
        <w:jc w:val="both"/>
        <w:rPr/>
      </w:pPr>
      <w:r>
        <w:rPr/>
        <w:t>"</w:t>
      </w:r>
      <w:r>
        <w:rPr>
          <w:i/>
          <w:iCs/>
        </w:rPr>
        <w:t>The expression vectors harboring GUP1 or GUP1H447A were obtained as follows: the open reading frame of GUP1 was amplified by PCR using plasmid pBH2178 (kind gift from Morten Kielland-Brandt) as a template and using primers  and , underlined sequences being homologous to the target vector pGREG505 (Jansen et al., 2005). The PCR fragment was purified by a PCR purification kit (QIAGEN, Chatsworth, CA) and introduced into pGREG505 by co transfection into yeast cells thus generating pGUP1 (Jansen et al., 2005).</w:t>
      </w:r>
      <w:r>
        <w:rPr/>
        <w:t>"</w:t>
      </w:r>
    </w:p>
    <w:p>
      <w:pPr>
        <w:pStyle w:val="Normal"/>
        <w:spacing w:before="29" w:after="29"/>
        <w:ind w:left="0" w:right="0" w:hanging="0"/>
        <w:jc w:val="both"/>
        <w:rPr/>
      </w:pPr>
      <w:r>
        <w:rPr/>
      </w:r>
    </w:p>
    <w:p>
      <w:pPr>
        <w:pStyle w:val="Normal"/>
        <w:spacing w:before="29" w:after="29"/>
        <w:ind w:left="0" w:right="0" w:hanging="0"/>
        <w:jc w:val="both"/>
        <w:rPr/>
      </w:pPr>
      <w:r>
        <w:rPr/>
        <w:t>Briefly, two primers (GUP1rec1sens and GUP1rec2AS) were used to amplify the GUP1 gene from</w:t>
      </w:r>
      <w:r>
        <w:rPr>
          <w:i/>
          <w:iCs/>
        </w:rPr>
        <w:t xml:space="preserve"> Saccharomyces cerevisiae</w:t>
      </w:r>
      <w:r>
        <w:rPr/>
        <w:t xml:space="preserve"> chromosomal DNA using the two primers  </w:t>
      </w:r>
    </w:p>
    <w:p>
      <w:pPr>
        <w:pStyle w:val="Normal"/>
        <w:spacing w:before="29" w:after="29"/>
        <w:ind w:left="0" w:right="0" w:hanging="0"/>
        <w:jc w:val="both"/>
        <w:rPr/>
      </w:pPr>
      <w:r>
        <w:rPr/>
      </w:r>
    </w:p>
    <w:p>
      <w:pPr>
        <w:pStyle w:val="CODE"/>
        <w:spacing w:before="29" w:after="29"/>
        <w:ind w:left="0" w:right="0" w:hanging="0"/>
        <w:jc w:val="both"/>
        <w:rPr/>
      </w:pPr>
      <w:r>
        <w:rPr/>
        <w:t xml:space="preserve">&gt;GUP1rec1sens </w:t>
      </w:r>
    </w:p>
    <w:p>
      <w:pPr>
        <w:pStyle w:val="CODE"/>
        <w:spacing w:before="29" w:after="29"/>
        <w:ind w:left="0" w:right="0" w:hanging="0"/>
        <w:jc w:val="both"/>
        <w:rPr/>
      </w:pPr>
      <w:r>
        <w:rPr>
          <w:u w:val="single"/>
        </w:rPr>
        <w:t>gaattcgatatcaagcttatcgataccg</w:t>
      </w:r>
      <w:r>
        <w:rPr/>
        <w:t>atgtcgctgatcagcatcctgtc</w:t>
      </w:r>
    </w:p>
    <w:p>
      <w:pPr>
        <w:pStyle w:val="Normal"/>
        <w:spacing w:before="29" w:after="29"/>
        <w:ind w:left="0" w:right="0" w:hanging="0"/>
        <w:jc w:val="both"/>
        <w:rPr/>
      </w:pPr>
      <w:r>
        <w:rPr/>
      </w:r>
    </w:p>
    <w:p>
      <w:pPr>
        <w:pStyle w:val="CODE"/>
        <w:spacing w:before="29" w:after="29"/>
        <w:ind w:left="0" w:right="0" w:hanging="0"/>
        <w:jc w:val="both"/>
        <w:rPr/>
      </w:pPr>
      <w:r>
        <w:rPr/>
        <w:t>&gt;GUP1rec2AS</w:t>
      </w:r>
    </w:p>
    <w:p>
      <w:pPr>
        <w:pStyle w:val="CODE"/>
        <w:spacing w:before="29" w:after="29"/>
        <w:ind w:left="0" w:right="0" w:hanging="0"/>
        <w:jc w:val="both"/>
        <w:rPr/>
      </w:pPr>
      <w:r>
        <w:rPr>
          <w:u w:val="single"/>
        </w:rPr>
        <w:t>gacataactaattacatgactcgaggtcgac</w:t>
      </w:r>
      <w:r>
        <w:rPr/>
        <w:t>tcagcattttaggtaaattccg</w:t>
      </w:r>
    </w:p>
    <w:p>
      <w:pPr>
        <w:pStyle w:val="TextBody"/>
        <w:spacing w:before="29" w:after="29"/>
        <w:ind w:left="0" w:right="0" w:hanging="0"/>
        <w:jc w:val="both"/>
        <w:rPr/>
      </w:pPr>
      <w:r>
        <w:rPr/>
      </w:r>
    </w:p>
    <w:p>
      <w:pPr>
        <w:pStyle w:val="TextBody"/>
        <w:spacing w:before="29" w:after="29"/>
        <w:ind w:left="0" w:right="0" w:hanging="0"/>
        <w:jc w:val="both"/>
        <w:rPr/>
      </w:pPr>
      <w:r>
        <w:rPr/>
        <w:t xml:space="preserve">Then the vector pGREG505 was digested with the restriction enzyme </w:t>
      </w:r>
      <w:r>
        <w:rPr>
          <w:i/>
          <w:iCs/>
        </w:rPr>
        <w:t>Sal</w:t>
      </w:r>
      <w:r>
        <w:rPr/>
        <w:t>I. This is not mentioned in  Bosson et. al, but they make a reference to Jansen 2005:</w:t>
      </w:r>
    </w:p>
    <w:p>
      <w:pPr>
        <w:pStyle w:val="TextBody"/>
        <w:spacing w:before="29" w:after="29"/>
        <w:ind w:left="0" w:right="0" w:hanging="0"/>
        <w:jc w:val="both"/>
        <w:rPr/>
      </w:pPr>
      <w:r>
        <w:rPr/>
      </w:r>
    </w:p>
    <w:p>
      <w:pPr>
        <w:pStyle w:val="TextBody"/>
        <w:spacing w:before="29" w:after="29"/>
        <w:ind w:left="0" w:right="0" w:hanging="0"/>
        <w:jc w:val="both"/>
        <w:rPr/>
      </w:pPr>
      <w:hyperlink r:id="rId12">
        <w:r>
          <w:rPr>
            <w:rStyle w:val="InternetLink"/>
          </w:rPr>
          <w:t>Jansen G, Wu C, Schade B, Thomas DY, Whiteway M. 2005. Drag&amp;Drop cloning in yeast. Gene, 344: 43–51.</w:t>
        </w:r>
      </w:hyperlink>
      <w:r>
        <w:rPr/>
        <w:t xml:space="preserve"> </w:t>
      </w:r>
    </w:p>
    <w:p>
      <w:pPr>
        <w:pStyle w:val="TextBody"/>
        <w:spacing w:before="29" w:after="29"/>
        <w:ind w:left="0" w:right="0" w:hanging="0"/>
        <w:jc w:val="both"/>
        <w:rPr/>
      </w:pPr>
      <w:r>
        <w:rPr/>
      </w:r>
    </w:p>
    <w:p>
      <w:pPr>
        <w:pStyle w:val="TextBody"/>
        <w:spacing w:before="29" w:after="29"/>
        <w:ind w:left="0" w:right="0" w:hanging="0"/>
        <w:jc w:val="both"/>
        <w:rPr/>
      </w:pPr>
      <w:r>
        <w:rPr/>
        <w:t xml:space="preserve">Jansen et al describe the pGREG505 vector and that it is digested with </w:t>
      </w:r>
      <w:r>
        <w:rPr>
          <w:i/>
          <w:iCs/>
        </w:rPr>
        <w:t>Sal</w:t>
      </w:r>
      <w:r>
        <w:rPr/>
        <w:t xml:space="preserve">I before cloning. The </w:t>
      </w:r>
      <w:r>
        <w:rPr>
          <w:i/>
          <w:iCs/>
        </w:rPr>
        <w:t>Sal</w:t>
      </w:r>
      <w:r>
        <w:rPr/>
        <w:t>I digests the vector in two places, so a fragment containing the HIS3 gene is removed.</w:t>
      </w:r>
    </w:p>
    <w:p>
      <w:pPr>
        <w:pStyle w:val="TextBody"/>
        <w:spacing w:before="29" w:after="29"/>
        <w:ind w:left="0" w:right="0" w:hanging="0"/>
        <w:jc w:val="both"/>
        <w:rPr/>
      </w:pPr>
      <w:r>
        <w:rPr/>
      </w:r>
    </w:p>
    <w:p>
      <w:pPr>
        <w:pStyle w:val="TextBody"/>
        <w:spacing w:before="29" w:after="29"/>
        <w:ind w:left="0" w:right="0" w:hanging="0"/>
        <w:jc w:val="both"/>
        <w:rPr/>
      </w:pPr>
      <w:r>
        <w:rPr/>
        <w:t xml:space="preserve">The </w:t>
      </w:r>
      <w:r>
        <w:rPr/>
        <w:t xml:space="preserve">SalI sites </w:t>
      </w:r>
      <w:r>
        <w:rPr/>
        <w:t>are visible in the plasmid drawing in</w:t>
      </w:r>
      <w:r>
        <w:rPr/>
        <w:t xml:space="preserve"> Fig. </w:t>
      </w:r>
      <w:r>
        <w:rPr/>
        <w:t>3.</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13.95pt;height:323.3pt;mso-wrap-distance-left:0pt;mso-wrap-distance-right:0pt;mso-wrap-distance-top:0pt;mso-wrap-distance-bottom:0pt;margin-top:6.1pt;margin-left:52pt">
            <v:textbox inset="0in,0in,0in,0in">
              <w:txbxContent>
                <w:p>
                  <w:pPr>
                    <w:pStyle w:val="Fig"/>
                    <w:spacing w:before="120" w:after="120"/>
                    <w:rPr/>
                  </w:pPr>
                  <w:r>
                    <w:rPr/>
                    <w:t xml:space="preserve">Fig. </w:t>
                    <w:drawing>
                      <wp:anchor behindDoc="0" distT="0" distB="0" distL="0" distR="0" simplePos="0" locked="0" layoutInCell="1" allowOverlap="1" relativeHeight="2">
                        <wp:simplePos x="0" y="0"/>
                        <wp:positionH relativeFrom="column">
                          <wp:posOffset>1270</wp:posOffset>
                        </wp:positionH>
                        <wp:positionV relativeFrom="line">
                          <wp:posOffset>635</wp:posOffset>
                        </wp:positionV>
                        <wp:extent cx="3987165" cy="38538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3"/>
                                <a:stretch>
                                  <a:fillRect/>
                                </a:stretch>
                              </pic:blipFill>
                              <pic:spPr bwMode="auto">
                                <a:xfrm>
                                  <a:off x="0" y="0"/>
                                  <a:ext cx="3987165" cy="385381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3</w:t>
                  </w:r>
                  <w:r>
                    <w:fldChar w:fldCharType="end"/>
                  </w:r>
                  <w:r>
                    <w:rPr/>
                    <w:t>: pGREG505 vector</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In the final step, the digested vector is mixed with the PCR product and transformed into yeast.</w:t>
      </w:r>
    </w:p>
    <w:p>
      <w:pPr>
        <w:pStyle w:val="TextBody"/>
        <w:spacing w:before="29" w:after="29"/>
        <w:ind w:left="0" w:right="0" w:hanging="0"/>
        <w:jc w:val="both"/>
        <w:rPr/>
      </w:pPr>
      <w:r>
        <w:rPr/>
      </w:r>
    </w:p>
    <w:p>
      <w:pPr>
        <w:pStyle w:val="TextBody"/>
        <w:spacing w:before="29" w:after="29"/>
        <w:ind w:left="0" w:right="0" w:hanging="0"/>
        <w:jc w:val="both"/>
        <w:rPr/>
      </w:pPr>
      <w:r>
        <w:rPr/>
        <w:t>This is a cloning in three steps:</w:t>
      </w:r>
    </w:p>
    <w:p>
      <w:pPr>
        <w:pStyle w:val="TextBody"/>
        <w:spacing w:before="29" w:after="29"/>
        <w:ind w:left="0" w:right="0" w:hanging="0"/>
        <w:jc w:val="both"/>
        <w:rPr/>
      </w:pPr>
      <w:r>
        <w:rPr/>
      </w:r>
    </w:p>
    <w:p>
      <w:pPr>
        <w:pStyle w:val="TextBody"/>
        <w:spacing w:before="29" w:after="29"/>
        <w:ind w:left="0" w:right="0" w:hanging="0"/>
        <w:jc w:val="both"/>
        <w:rPr/>
      </w:pPr>
      <w:r>
        <w:rPr/>
        <w:t>A. PCR of the GUP1 locus using GUP1rec1sens GUP1rec2AS, resulting in</w:t>
      </w:r>
    </w:p>
    <w:p>
      <w:pPr>
        <w:pStyle w:val="TextBody"/>
        <w:spacing w:before="29" w:after="29"/>
        <w:ind w:left="0" w:right="0" w:hanging="0"/>
        <w:jc w:val="both"/>
        <w:rPr/>
      </w:pPr>
      <w:r>
        <w:rPr/>
        <w:t xml:space="preserve">   </w:t>
      </w:r>
      <w:r>
        <w:rPr/>
        <w:t>a linear insert.</w:t>
      </w:r>
    </w:p>
    <w:p>
      <w:pPr>
        <w:pStyle w:val="TextBody"/>
        <w:spacing w:before="29" w:after="29"/>
        <w:ind w:left="0" w:right="0" w:hanging="0"/>
        <w:jc w:val="both"/>
        <w:rPr/>
      </w:pPr>
      <w:r>
        <w:rPr/>
      </w:r>
    </w:p>
    <w:p>
      <w:pPr>
        <w:pStyle w:val="TextBody"/>
        <w:spacing w:before="29" w:after="29"/>
        <w:ind w:left="0" w:right="0" w:hanging="0"/>
        <w:jc w:val="both"/>
        <w:rPr/>
      </w:pPr>
      <w:r>
        <w:rPr/>
        <w:t>B. Digestion of the plasmid pGREG505 with SalI, This step is not</w:t>
      </w:r>
    </w:p>
    <w:p>
      <w:pPr>
        <w:pStyle w:val="TextBody"/>
        <w:spacing w:before="29" w:after="29"/>
        <w:ind w:left="0" w:right="0" w:hanging="0"/>
        <w:jc w:val="both"/>
        <w:rPr/>
      </w:pPr>
      <w:r>
        <w:rPr/>
        <w:t xml:space="preserve">   </w:t>
      </w:r>
      <w:r>
        <w:rPr/>
        <w:t>mentioned above, but evident from (2). This digestion removes a</w:t>
      </w:r>
    </w:p>
    <w:p>
      <w:pPr>
        <w:pStyle w:val="TextBody"/>
        <w:spacing w:before="29" w:after="29"/>
        <w:ind w:left="0" w:right="0" w:hanging="0"/>
        <w:jc w:val="both"/>
        <w:rPr/>
      </w:pPr>
      <w:r>
        <w:rPr/>
        <w:t xml:space="preserve">   </w:t>
      </w:r>
      <w:r>
        <w:rPr/>
        <w:t>DNA fragment containing the HIS3 marker gene from the final</w:t>
      </w:r>
    </w:p>
    <w:p>
      <w:pPr>
        <w:pStyle w:val="TextBody"/>
        <w:spacing w:before="29" w:after="29"/>
        <w:ind w:left="0" w:right="0" w:hanging="0"/>
        <w:jc w:val="both"/>
        <w:rPr/>
      </w:pPr>
      <w:r>
        <w:rPr/>
        <w:t xml:space="preserve">   </w:t>
      </w:r>
      <w:r>
        <w:rPr/>
        <w:t>construct.</w:t>
      </w:r>
    </w:p>
    <w:p>
      <w:pPr>
        <w:pStyle w:val="TextBody"/>
        <w:spacing w:before="29" w:after="29"/>
        <w:ind w:left="0" w:right="0" w:hanging="0"/>
        <w:jc w:val="both"/>
        <w:rPr/>
      </w:pPr>
      <w:r>
        <w:rPr/>
      </w:r>
    </w:p>
    <w:p>
      <w:pPr>
        <w:pStyle w:val="TextBody"/>
        <w:spacing w:before="29" w:after="29"/>
        <w:ind w:left="0" w:right="0" w:hanging="0"/>
        <w:jc w:val="both"/>
        <w:rPr/>
      </w:pPr>
      <w:r>
        <w:rPr/>
        <w:t>C. Recombination between the linear insert and the linear vector.</w:t>
      </w:r>
    </w:p>
    <w:p>
      <w:pPr>
        <w:pStyle w:val="TextBody"/>
        <w:spacing w:before="29" w:after="29"/>
        <w:ind w:left="0" w:right="0" w:hanging="0"/>
        <w:jc w:val="both"/>
        <w:rPr/>
      </w:pPr>
      <w:r>
        <w:rPr/>
      </w:r>
    </w:p>
    <w:p>
      <w:pPr>
        <w:pStyle w:val="TextBody"/>
        <w:spacing w:before="29" w:after="29"/>
        <w:ind w:left="0" w:right="0" w:hanging="0"/>
        <w:jc w:val="both"/>
        <w:rPr/>
      </w:pPr>
      <w:r>
        <w:rPr/>
        <w:t xml:space="preserve">See Fig. </w:t>
      </w:r>
      <w:r>
        <w:rPr/>
        <w:t>4</w:t>
      </w:r>
      <w:r>
        <w:rPr/>
        <w:t xml:space="preserve"> for a graphical representation. </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273.3pt;height:206.75pt;mso-wrap-distance-left:0pt;mso-wrap-distance-right:0pt;mso-wrap-distance-top:0pt;mso-wrap-distance-bottom:0pt;margin-top:-0.3pt;margin-left:85.65pt">
            <v:textbox inset="0in,0in,0in,0in">
              <w:txbxContent>
                <w:p>
                  <w:pPr>
                    <w:pStyle w:val="Fig"/>
                    <w:spacing w:before="120" w:after="120"/>
                    <w:rPr/>
                  </w:pPr>
                  <w:r>
                    <w:rPr/>
                    <w:t xml:space="preserve">Fig. </w:t>
                    <w:drawing>
                      <wp:anchor behindDoc="0" distT="0" distB="0" distL="0" distR="0" simplePos="0" locked="0" layoutInCell="1" allowOverlap="1" relativeHeight="4">
                        <wp:simplePos x="0" y="0"/>
                        <wp:positionH relativeFrom="column">
                          <wp:posOffset>1270</wp:posOffset>
                        </wp:positionH>
                        <wp:positionV relativeFrom="line">
                          <wp:posOffset>635</wp:posOffset>
                        </wp:positionV>
                        <wp:extent cx="3470910" cy="219837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4"/>
                                <a:stretch>
                                  <a:fillRect/>
                                </a:stretch>
                              </pic:blipFill>
                              <pic:spPr bwMode="auto">
                                <a:xfrm>
                                  <a:off x="0" y="0"/>
                                  <a:ext cx="3470910" cy="219837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4</w:t>
                  </w:r>
                  <w:r>
                    <w:fldChar w:fldCharType="end"/>
                  </w:r>
                  <w:r>
                    <w:rPr/>
                    <w:t>: Construction of pGUP1 by homologous recombination</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We will now replicate the cloning procedure using pydna. For this we use Python interactively:</w:t>
      </w:r>
    </w:p>
    <w:p>
      <w:pPr>
        <w:pStyle w:val="Normal"/>
        <w:spacing w:before="29" w:after="29"/>
        <w:ind w:left="0" w:right="0" w:hanging="0"/>
        <w:jc w:val="both"/>
        <w:rPr/>
      </w:pPr>
      <w:r>
        <w:rPr/>
        <w:t>First we import pydna and verify the version. The current directory should be where you have the data files mentioned before.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Python 2.7.3 (default, Aug  1 2012, 05:14:39) </w:t>
      </w:r>
    </w:p>
    <w:p>
      <w:pPr>
        <w:pStyle w:val="CODE"/>
        <w:shd w:fill="FFFF99" w:val="clear"/>
        <w:spacing w:before="29" w:after="29"/>
        <w:ind w:left="0" w:right="0" w:hanging="0"/>
        <w:jc w:val="both"/>
        <w:rPr/>
      </w:pPr>
      <w:r>
        <w:rPr/>
        <w:t xml:space="preserve">[GCC 4.6.3] on linux2 </w:t>
      </w:r>
    </w:p>
    <w:p>
      <w:pPr>
        <w:pStyle w:val="CODE"/>
        <w:shd w:fill="FFFF99" w:val="clear"/>
        <w:spacing w:before="29" w:after="29"/>
        <w:ind w:left="0" w:right="0" w:hanging="0"/>
        <w:jc w:val="both"/>
        <w:rPr/>
      </w:pPr>
      <w:r>
        <w:rPr/>
        <w:t xml:space="preserve">Type "help", "copyright", "credits" or "license" for more information. </w:t>
      </w:r>
    </w:p>
    <w:p>
      <w:pPr>
        <w:pStyle w:val="CODE"/>
        <w:shd w:fill="FFFF99" w:val="clear"/>
        <w:spacing w:before="29" w:after="29"/>
        <w:ind w:left="0" w:right="0" w:hanging="0"/>
        <w:jc w:val="both"/>
        <w:rPr/>
      </w:pPr>
      <w:r>
        <w:rPr/>
        <w:t xml:space="preserve">&gt;&gt;&gt; import pydna </w:t>
      </w:r>
    </w:p>
    <w:p>
      <w:pPr>
        <w:pStyle w:val="CODE"/>
        <w:shd w:fill="FFFF99" w:val="clear"/>
        <w:spacing w:before="29" w:after="29"/>
        <w:ind w:left="0" w:right="0" w:hanging="0"/>
        <w:jc w:val="both"/>
        <w:rPr/>
      </w:pPr>
      <w:r>
        <w:rPr/>
        <w:t xml:space="preserve">&gt;&gt;&gt; pydna.__version__ </w:t>
      </w:r>
    </w:p>
    <w:p>
      <w:pPr>
        <w:pStyle w:val="CODE"/>
        <w:shd w:fill="FFFF99" w:val="clear"/>
        <w:spacing w:before="29" w:after="29"/>
        <w:ind w:left="0" w:right="0" w:hanging="0"/>
        <w:jc w:val="both"/>
        <w:rPr/>
      </w:pPr>
      <w:r>
        <w:rPr/>
        <w:t>'0.</w:t>
      </w:r>
      <w:r>
        <w:rPr/>
        <w:t>2</w:t>
      </w:r>
      <w:r>
        <w:rPr/>
        <w:t>.</w:t>
      </w:r>
      <w:r>
        <w:rPr/>
        <w:t>0</w:t>
      </w:r>
      <w:r>
        <w:rPr/>
        <w:t xml:space="preserve">' </w:t>
      </w:r>
    </w:p>
    <w:p>
      <w:pPr>
        <w:pStyle w:val="CODE"/>
        <w:spacing w:before="29" w:after="29"/>
        <w:ind w:left="0" w:right="0" w:hanging="0"/>
        <w:jc w:val="both"/>
        <w:rPr/>
      </w:pPr>
      <w:r>
        <w:rPr/>
      </w:r>
    </w:p>
    <w:p>
      <w:pPr>
        <w:pStyle w:val="Normal"/>
        <w:spacing w:before="29" w:after="29"/>
        <w:ind w:left="0" w:right="0" w:hanging="0"/>
        <w:jc w:val="both"/>
        <w:rPr/>
      </w:pPr>
      <w:r>
        <w:rPr/>
      </w:r>
    </w:p>
    <w:p>
      <w:pPr>
        <w:pStyle w:val="Normal"/>
        <w:spacing w:before="29" w:after="29"/>
        <w:ind w:left="0" w:right="0" w:hanging="0"/>
        <w:jc w:val="both"/>
        <w:rPr/>
      </w:pPr>
      <w:r>
        <w:rPr/>
        <w:t>The primer sequences, template and vector is read into SeqRecord object</w:t>
      </w:r>
      <w:r>
        <w:rPr/>
        <w:t>s (primers) and Dseqrecord objects (gene and plasmid)</w:t>
      </w:r>
      <w:r>
        <w:rPr/>
        <w:t>.</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GUP1rec1sens = pydna.read("GUP1rec1sens.txt", </w:t>
      </w:r>
      <w:r>
        <w:rPr/>
        <w:t>ds=False</w:t>
      </w:r>
      <w:r>
        <w:rPr/>
        <w:t>)</w:t>
      </w:r>
    </w:p>
    <w:p>
      <w:pPr>
        <w:pStyle w:val="CODE"/>
        <w:shd w:fill="FFFF99" w:val="clear"/>
        <w:spacing w:before="29" w:after="29"/>
        <w:ind w:left="0" w:right="0" w:hanging="0"/>
        <w:jc w:val="left"/>
        <w:rPr/>
      </w:pPr>
      <w:r>
        <w:rPr/>
        <w:t xml:space="preserve">&gt;&gt;&gt; GUP1rec2AS = pydna.read("GUP1rec2AS.txt", </w:t>
      </w:r>
      <w:r>
        <w:rPr/>
        <w:t>ds=False</w:t>
      </w:r>
      <w:r>
        <w:rPr/>
        <w:t>)</w:t>
      </w:r>
    </w:p>
    <w:p>
      <w:pPr>
        <w:pStyle w:val="CODE"/>
        <w:shd w:fill="FFFF99" w:val="clear"/>
        <w:spacing w:before="29" w:after="29"/>
        <w:ind w:left="0" w:right="0" w:hanging="0"/>
        <w:jc w:val="left"/>
        <w:rPr/>
      </w:pPr>
      <w:r>
        <w:rPr/>
        <w:t>&gt;&gt;&gt; GUP1_locus = pydna.read("GUP1_locus.gb")</w:t>
      </w:r>
    </w:p>
    <w:p>
      <w:pPr>
        <w:pStyle w:val="CODE"/>
        <w:shd w:fill="FFFF99" w:val="clear"/>
        <w:spacing w:before="29" w:after="29"/>
        <w:ind w:left="0" w:right="0" w:hanging="0"/>
        <w:jc w:val="left"/>
        <w:rPr/>
      </w:pPr>
      <w:r>
        <w:rPr/>
        <w:t>&gt;&gt;&gt; pGREG505 = pydna.read("pGREG505.gb")</w:t>
      </w:r>
    </w:p>
    <w:p>
      <w:pPr>
        <w:pStyle w:val="Normal"/>
        <w:spacing w:before="29" w:after="29"/>
        <w:ind w:left="0" w:right="0" w:hanging="0"/>
        <w:jc w:val="both"/>
        <w:rPr/>
      </w:pPr>
      <w:r>
        <w:rPr/>
      </w:r>
    </w:p>
    <w:p>
      <w:pPr>
        <w:pStyle w:val="Normal"/>
        <w:spacing w:before="29" w:after="29"/>
        <w:ind w:left="0" w:right="0" w:hanging="0"/>
        <w:jc w:val="both"/>
        <w:rPr/>
      </w:pPr>
      <w:r>
        <w:rPr/>
        <w:t>The PCR product is made from the primers and the template sequence.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insert = pydna.pcr(GUP1rec1sens, GUP1rec2AS, GUP1_locus) </w:t>
      </w:r>
    </w:p>
    <w:p>
      <w:pPr>
        <w:pStyle w:val="Normal"/>
        <w:spacing w:before="29" w:after="29"/>
        <w:ind w:left="0" w:right="0" w:hanging="0"/>
        <w:jc w:val="both"/>
        <w:rPr/>
      </w:pPr>
      <w:r>
        <w:rPr/>
      </w:r>
    </w:p>
    <w:p>
      <w:pPr>
        <w:pStyle w:val="Normal"/>
        <w:spacing w:before="29" w:after="29"/>
        <w:ind w:left="0" w:right="0" w:hanging="0"/>
        <w:jc w:val="both"/>
        <w:rPr/>
      </w:pPr>
      <w:r>
        <w:rPr/>
        <w:t xml:space="preserve">We need to import the </w:t>
      </w:r>
      <w:r>
        <w:rPr>
          <w:i/>
          <w:iCs/>
        </w:rPr>
        <w:t>Sal</w:t>
      </w:r>
      <w:r>
        <w:rPr/>
        <w:t>I restriction enzyme from Biopython.</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from Bio.Restriction import SalI </w:t>
      </w:r>
    </w:p>
    <w:p>
      <w:pPr>
        <w:pStyle w:val="Normal"/>
        <w:spacing w:before="29" w:after="29"/>
        <w:ind w:left="0" w:right="0" w:hanging="0"/>
        <w:jc w:val="both"/>
        <w:rPr/>
      </w:pPr>
      <w:r>
        <w:rPr/>
      </w:r>
    </w:p>
    <w:p>
      <w:pPr>
        <w:pStyle w:val="Normal"/>
        <w:spacing w:before="29" w:after="29"/>
        <w:ind w:left="0" w:right="0" w:hanging="0"/>
        <w:jc w:val="both"/>
        <w:rPr/>
      </w:pPr>
      <w:r>
        <w:rPr/>
        <w:t xml:space="preserve">We cut the vector </w:t>
      </w:r>
      <w:r>
        <w:rPr/>
        <w:t xml:space="preserve">with </w:t>
      </w:r>
      <w:r>
        <w:rPr>
          <w:i/>
          <w:iCs/>
        </w:rPr>
        <w:t>Sal</w:t>
      </w:r>
      <w:r>
        <w:rPr/>
        <w:t>I</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lin_vect, </w:t>
      </w:r>
      <w:r>
        <w:rPr/>
        <w:t>his3</w:t>
      </w:r>
      <w:r>
        <w:rPr/>
        <w:t xml:space="preserve"> = pGREG505.cut(SalI)</w:t>
      </w:r>
    </w:p>
    <w:p>
      <w:pPr>
        <w:pStyle w:val="CODE"/>
        <w:shd w:fill="FFFF99" w:val="clear"/>
        <w:spacing w:before="29" w:after="29"/>
        <w:ind w:left="0" w:right="0" w:hanging="0"/>
        <w:jc w:val="left"/>
        <w:rPr/>
      </w:pPr>
      <w:r>
        <w:rPr/>
        <w:t>&gt;&gt;&gt; lin_vect</w:t>
      </w:r>
    </w:p>
    <w:p>
      <w:pPr>
        <w:pStyle w:val="CODE"/>
        <w:shd w:fill="FFFF99" w:val="clear"/>
        <w:spacing w:before="29" w:after="29"/>
        <w:ind w:left="0" w:right="0" w:hanging="0"/>
        <w:jc w:val="left"/>
        <w:rPr/>
      </w:pPr>
      <w:r>
        <w:rPr/>
        <w:t>Dseqrecord(-8301)</w:t>
      </w:r>
    </w:p>
    <w:p>
      <w:pPr>
        <w:pStyle w:val="Normal"/>
        <w:spacing w:before="29" w:after="29"/>
        <w:ind w:left="0" w:right="0" w:hanging="0"/>
        <w:jc w:val="both"/>
        <w:rPr/>
      </w:pPr>
      <w:r>
        <w:rPr/>
      </w:r>
    </w:p>
    <w:p>
      <w:pPr>
        <w:pStyle w:val="Normal"/>
        <w:spacing w:before="29" w:after="29"/>
        <w:ind w:left="0" w:right="0" w:hanging="0"/>
        <w:jc w:val="both"/>
        <w:rPr/>
      </w:pPr>
      <w:r>
        <w:rPr/>
        <w:t xml:space="preserve">We use the pydna circular assembly function to assemble the two linear DNA sequences into a circular DNA molecule. </w:t>
      </w:r>
      <w:r>
        <w:rPr/>
        <w:t>The variable cp will have a list of Dseqrecords.</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w:t>
      </w:r>
      <w:r>
        <w:rPr/>
        <w:t>asm = pydna.Assembly((lin_vect, insert))</w:t>
      </w:r>
      <w:r>
        <w:rPr/>
        <w:t xml:space="preserve"> </w:t>
      </w:r>
    </w:p>
    <w:p>
      <w:pPr>
        <w:pStyle w:val="Normal"/>
        <w:spacing w:before="29" w:after="29"/>
        <w:ind w:left="0" w:right="0" w:hanging="0"/>
        <w:jc w:val="both"/>
        <w:rPr/>
      </w:pPr>
      <w:r>
        <w:rPr/>
      </w:r>
    </w:p>
    <w:p>
      <w:pPr>
        <w:pStyle w:val="Normal"/>
        <w:spacing w:before="29" w:after="29"/>
        <w:ind w:left="0" w:right="0" w:hanging="0"/>
        <w:jc w:val="both"/>
        <w:rPr/>
      </w:pPr>
      <w:r>
        <w:rPr/>
        <w:t xml:space="preserve">We check the list. </w:t>
      </w:r>
      <w:r>
        <w:rPr/>
        <w:t>It should have only one recombination product. The number indicate the size and the “o” that the DNA is circul</w:t>
        <w:tab/>
        <w:t>ar.</w:t>
      </w:r>
    </w:p>
    <w:p>
      <w:pPr>
        <w:pStyle w:val="Normal"/>
        <w:spacing w:before="29" w:after="29"/>
        <w:ind w:left="0" w:right="0" w:hanging="0"/>
        <w:jc w:val="both"/>
        <w:rPr/>
      </w:pPr>
      <w:r>
        <w:rPr/>
      </w:r>
    </w:p>
    <w:p>
      <w:pPr>
        <w:pStyle w:val="Normal"/>
        <w:spacing w:before="29" w:after="29"/>
        <w:ind w:left="0" w:right="0" w:hanging="0"/>
        <w:jc w:val="both"/>
        <w:rPr/>
      </w:pPr>
      <w:r>
        <w:rPr/>
        <w:t xml:space="preserve">We </w:t>
      </w:r>
      <w:r>
        <w:rPr/>
        <w:t>analyze the sequences for overlaps longer than or equal to 25 bp:</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asm.analyze_overlaps(limit = 25) </w:t>
      </w:r>
    </w:p>
    <w:p>
      <w:pPr>
        <w:pStyle w:val="CODE"/>
        <w:shd w:fill="FFFF99" w:val="clear"/>
        <w:spacing w:before="29" w:after="29"/>
        <w:ind w:left="0" w:right="0" w:hanging="0"/>
        <w:jc w:val="both"/>
        <w:rPr/>
      </w:pPr>
      <w:r>
        <w:rPr/>
        <w:t>2 sequences analyzed</w:t>
      </w:r>
    </w:p>
    <w:p>
      <w:pPr>
        <w:pStyle w:val="CODE"/>
        <w:shd w:fill="FFFF99" w:val="clear"/>
        <w:spacing w:before="29" w:after="29"/>
        <w:ind w:left="0" w:right="0" w:hanging="0"/>
        <w:jc w:val="both"/>
        <w:rPr/>
      </w:pPr>
      <w:r>
        <w:rPr/>
        <w:t>of which 2 have shared homologies</w:t>
      </w:r>
    </w:p>
    <w:p>
      <w:pPr>
        <w:pStyle w:val="CODE"/>
        <w:shd w:fill="FFFF99" w:val="clear"/>
        <w:spacing w:before="29" w:after="29"/>
        <w:ind w:left="0" w:right="0" w:hanging="0"/>
        <w:jc w:val="both"/>
        <w:rPr/>
      </w:pPr>
      <w:r>
        <w:rPr/>
        <w:t>with totally 2 overlaps</w:t>
      </w:r>
    </w:p>
    <w:p>
      <w:pPr>
        <w:pStyle w:val="Normal"/>
        <w:spacing w:before="29" w:after="29"/>
        <w:ind w:left="0" w:right="0" w:hanging="0"/>
        <w:jc w:val="both"/>
        <w:rPr/>
      </w:pPr>
      <w:r>
        <w:rPr/>
      </w:r>
    </w:p>
    <w:p>
      <w:pPr>
        <w:pStyle w:val="CODE"/>
        <w:rPr/>
      </w:pPr>
      <w:r>
        <w:rPr/>
        <w:t xml:space="preserve">&gt;&gt;&gt; asm.create_graph() </w:t>
      </w:r>
    </w:p>
    <w:p>
      <w:pPr>
        <w:pStyle w:val="CODE"/>
        <w:rPr/>
      </w:pPr>
      <w:r>
        <w:rPr/>
        <w:t>graph with 4 nodes was created, including 5' and 3'</w:t>
      </w:r>
    </w:p>
    <w:p>
      <w:pPr>
        <w:pStyle w:val="Normal"/>
        <w:spacing w:before="29" w:after="29"/>
        <w:ind w:left="0" w:right="0" w:hanging="0"/>
        <w:jc w:val="both"/>
        <w:rPr/>
      </w:pPr>
      <w:r>
        <w:rPr/>
      </w:r>
    </w:p>
    <w:p>
      <w:pPr>
        <w:pStyle w:val="CODE"/>
        <w:rPr/>
      </w:pPr>
      <w:r>
        <w:rPr/>
        <w:t xml:space="preserve">&gt;&gt;&gt; asm.assemble_hr_circular() </w:t>
      </w:r>
    </w:p>
    <w:p>
      <w:pPr>
        <w:pStyle w:val="CODE"/>
        <w:rPr/>
      </w:pPr>
      <w:r>
        <w:rPr/>
        <w:t>1 circular products were formed</w:t>
      </w:r>
    </w:p>
    <w:p>
      <w:pPr>
        <w:pStyle w:val="Normal"/>
        <w:spacing w:before="29" w:after="29"/>
        <w:ind w:left="0" w:right="0" w:hanging="0"/>
        <w:jc w:val="both"/>
        <w:rPr/>
      </w:pPr>
      <w:r>
        <w:rPr/>
      </w:r>
    </w:p>
    <w:p>
      <w:pPr>
        <w:pStyle w:val="CODE"/>
        <w:rPr/>
      </w:pPr>
      <w:r>
        <w:rPr/>
        <w:t xml:space="preserve">&gt;&gt;&gt; asm.circular_products </w:t>
      </w:r>
    </w:p>
    <w:p>
      <w:pPr>
        <w:pStyle w:val="CODE"/>
        <w:rPr/>
      </w:pPr>
      <w:r>
        <w:rPr/>
        <w:t xml:space="preserve">[Dseqrecord(o9981)] </w:t>
      </w:r>
    </w:p>
    <w:p>
      <w:pPr>
        <w:pStyle w:val="Normal"/>
        <w:spacing w:before="29" w:after="29"/>
        <w:ind w:left="0" w:right="0" w:hanging="0"/>
        <w:jc w:val="both"/>
        <w:rPr/>
      </w:pPr>
      <w:r>
        <w:rPr/>
      </w:r>
    </w:p>
    <w:p>
      <w:pPr>
        <w:pStyle w:val="CODE"/>
        <w:rPr/>
      </w:pPr>
      <w:r>
        <w:rPr/>
        <w:t>&gt;&gt;&gt; pGUP1 = asm.circular_products[0]</w:t>
      </w:r>
    </w:p>
    <w:p>
      <w:pPr>
        <w:pStyle w:val="Normal"/>
        <w:spacing w:before="29" w:after="29"/>
        <w:ind w:left="0" w:right="0" w:hanging="0"/>
        <w:jc w:val="both"/>
        <w:rPr/>
      </w:pPr>
      <w:r>
        <w:rPr/>
      </w:r>
    </w:p>
    <w:p>
      <w:pPr>
        <w:pStyle w:val="Normal"/>
        <w:spacing w:before="29" w:after="29"/>
        <w:ind w:left="0" w:right="0" w:hanging="0"/>
        <w:jc w:val="both"/>
        <w:rPr/>
      </w:pPr>
      <w:r>
        <w:rPr/>
        <w:t xml:space="preserve">The pydna sync </w:t>
      </w:r>
      <w:r>
        <w:rPr/>
        <w:t>method</w:t>
      </w:r>
      <w:r>
        <w:rPr/>
        <w:t xml:space="preserve"> makes sure that our new vector starts from the same position as the pGREG vector. This </w:t>
      </w:r>
      <w:r>
        <w:rPr/>
        <w:t>makes our recombinant plasmid easier to read.</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 = pGUP1.sync</w:t>
      </w:r>
      <w:r>
        <w:rPr/>
        <w:t>ed</w:t>
      </w:r>
      <w:r>
        <w:rPr/>
        <w:t xml:space="preserve">(pGREG505) </w:t>
      </w:r>
    </w:p>
    <w:p>
      <w:pPr>
        <w:pStyle w:val="Normal"/>
        <w:spacing w:before="29" w:after="29"/>
        <w:ind w:left="0" w:right="0" w:hanging="0"/>
        <w:jc w:val="both"/>
        <w:rPr/>
      </w:pPr>
      <w:r>
        <w:rPr/>
      </w:r>
    </w:p>
    <w:p>
      <w:pPr>
        <w:pStyle w:val="Normal"/>
        <w:rPr/>
      </w:pPr>
      <w:r>
        <w:rPr/>
        <w:t>Finally, we calculate the seguid for the sequence.</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pGUP1.seguid() </w:t>
      </w:r>
    </w:p>
    <w:p>
      <w:pPr>
        <w:pStyle w:val="CODE"/>
        <w:shd w:fill="FFFF99" w:val="clear"/>
        <w:spacing w:before="29" w:after="29"/>
        <w:ind w:left="0" w:right="0" w:hanging="0"/>
        <w:jc w:val="both"/>
        <w:rPr/>
      </w:pPr>
      <w:r>
        <w:rPr/>
        <w:t>'</w:t>
      </w:r>
      <w:r>
        <w:rPr/>
        <w:t>42wIByERn2kSe/Exn405RYwhffU</w:t>
      </w:r>
      <w:r>
        <w:rPr/>
        <w:t>'</w:t>
      </w:r>
    </w:p>
    <w:p>
      <w:pPr>
        <w:pStyle w:val="Normal"/>
        <w:spacing w:before="29" w:after="29"/>
        <w:ind w:left="0" w:right="0" w:hanging="0"/>
        <w:jc w:val="both"/>
        <w:rPr/>
      </w:pPr>
      <w:r>
        <w:rPr/>
      </w:r>
    </w:p>
    <w:p>
      <w:pPr>
        <w:pStyle w:val="Normal"/>
        <w:spacing w:before="29" w:after="29"/>
        <w:ind w:left="0" w:right="0" w:hanging="0"/>
        <w:jc w:val="both"/>
        <w:rPr/>
      </w:pPr>
      <w:r>
        <w:rPr/>
        <w:t xml:space="preserve">Finally we write the sequence to a file </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pGUP1.write("pGUP1_vector.gb")</w:t>
      </w:r>
    </w:p>
    <w:p>
      <w:pPr>
        <w:pStyle w:val="TextBody"/>
        <w:spacing w:before="29" w:after="29"/>
        <w:ind w:left="0" w:right="0" w:hanging="0"/>
        <w:jc w:val="both"/>
        <w:rPr/>
      </w:pPr>
      <w:r>
        <w:rPr/>
      </w:r>
    </w:p>
    <w:p>
      <w:pPr>
        <w:pStyle w:val="TextBody"/>
        <w:spacing w:before="29" w:after="29"/>
        <w:ind w:left="0" w:right="0" w:hanging="0"/>
        <w:jc w:val="both"/>
        <w:rPr/>
      </w:pPr>
      <w:r>
        <w:rPr/>
        <w:t xml:space="preserve">If you are doing these examples on </w:t>
      </w:r>
      <w:hyperlink r:id="rId15">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print pGUP1.format("gb") </w:t>
      </w:r>
    </w:p>
    <w:p>
      <w:pPr>
        <w:pStyle w:val="Normal"/>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Libertine G">
    <w:charset w:val="01"/>
    <w:family w:val="auto"/>
    <w:pitch w:val="variable"/>
  </w:font>
  <w:font w:name="Liberation Sans">
    <w:altName w:val="Arial"/>
    <w:charset w:val="01"/>
    <w:family w:val="swiss"/>
    <w:pitch w:val="variable"/>
  </w:font>
  <w:font w:name="Droid Sans Mono">
    <w:charset w:val="01"/>
    <w:family w:val="modern"/>
    <w:pitch w:val="fixed"/>
  </w:font>
  <w:font w:name="DejaVu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xx"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ejaVu Sans" w:cs="Lohit Hindi"/>
      <w:color w:val="auto"/>
      <w:sz w:val="24"/>
      <w:szCs w:val="24"/>
      <w:lang w:val="en-US" w:eastAsia="zxx" w:bidi="hi-IN"/>
    </w:rPr>
  </w:style>
  <w:style w:type="paragraph" w:styleId="Heading1">
    <w:name w:val="Heading 1"/>
    <w:basedOn w:val="Heading"/>
    <w:next w:val="TextBody"/>
    <w:pPr>
      <w:numPr>
        <w:ilvl w:val="0"/>
        <w:numId w:val="1"/>
      </w:numPr>
      <w:jc w:val="center"/>
      <w:outlineLvl w:val="0"/>
      <w:outlineLvl w:val="0"/>
    </w:pPr>
    <w:rPr>
      <w:rFonts w:ascii="Linux Libertine G" w:hAnsi="Linux Libertine G"/>
      <w:b/>
      <w:bCs/>
      <w:i/>
      <w:sz w:val="32"/>
      <w:szCs w:val="32"/>
    </w:rPr>
  </w:style>
  <w:style w:type="paragraph" w:styleId="Heading2">
    <w:name w:val="Heading 2"/>
    <w:basedOn w:val="Heading"/>
    <w:next w:val="TextBody"/>
    <w:pPr>
      <w:numPr>
        <w:ilvl w:val="1"/>
        <w:numId w:val="1"/>
      </w:numPr>
      <w:outlineLvl w:val="1"/>
      <w:outlineLvl w:val="1"/>
    </w:pPr>
    <w:rPr>
      <w:rFonts w:ascii="Linux Libertine G" w:hAnsi="Linux Libertine G"/>
      <w:b w:val="false"/>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before="144" w:after="115"/>
    </w:pPr>
    <w:rPr>
      <w:rFonts w:ascii="Linux Libertine G" w:hAnsi="Linux Libertine G"/>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PreformattedText">
    <w:name w:val="Preformatted Text"/>
    <w:basedOn w:val="Normal"/>
    <w:pPr>
      <w:spacing w:before="0" w:after="0"/>
    </w:pPr>
    <w:rPr>
      <w:rFonts w:ascii="Droid Sans Mono" w:hAnsi="Droid Sans Mono" w:eastAsia="Droid Sans Mono" w:cs="Lohit Hindi"/>
      <w:sz w:val="20"/>
      <w:szCs w:val="20"/>
    </w:rPr>
  </w:style>
  <w:style w:type="paragraph" w:styleId="CODE">
    <w:name w:val="CODE"/>
    <w:basedOn w:val="Normal"/>
    <w:pPr>
      <w:shd w:fill="FFFF99" w:val="clear"/>
      <w:jc w:val="left"/>
    </w:pPr>
    <w:rPr>
      <w:rFonts w:ascii="DejaVu Sans Mono" w:hAnsi="DejaVu Sans Mono"/>
    </w:rPr>
  </w:style>
  <w:style w:type="paragraph" w:styleId="Fig">
    <w:name w:val="Fig."/>
    <w:basedOn w:val="Caption"/>
    <w:pPr/>
    <w:rPr/>
  </w:style>
  <w:style w:type="paragraph" w:styleId="FrameContents">
    <w:name w:val="Frame Contents"/>
    <w:basedOn w:val="TextBody"/>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hyperlink" Target="http://biopython.org/wiki/Main_Page" TargetMode="External"/><Relationship Id="rId4" Type="http://schemas.openxmlformats.org/officeDocument/2006/relationships/hyperlink" Target="http://biopython.org/wiki/Seq" TargetMode="External"/><Relationship Id="rId5" Type="http://schemas.openxmlformats.org/officeDocument/2006/relationships/hyperlink" Target="http://biopython.org/wiki/SeqRecord" TargetMode="External"/><Relationship Id="rId6" Type="http://schemas.openxmlformats.org/officeDocument/2006/relationships/hyperlink" Target="http://pydna-shell.appspot.com/" TargetMode="External"/><Relationship Id="rId7" Type="http://schemas.openxmlformats.org/officeDocument/2006/relationships/image" Target="media/image7.png"/><Relationship Id="rId8" Type="http://schemas.openxmlformats.org/officeDocument/2006/relationships/hyperlink" Target="http://www.ncbi.nlm.nih.gov/pmc/articles/PMC93154" TargetMode="External"/><Relationship Id="rId9" Type="http://schemas.openxmlformats.org/officeDocument/2006/relationships/image" Target="media/image8.emf"/><Relationship Id="rId10" Type="http://schemas.openxmlformats.org/officeDocument/2006/relationships/hyperlink" Target="http://pydna-shell.appspot.com/" TargetMode="External"/><Relationship Id="rId11" Type="http://schemas.openxmlformats.org/officeDocument/2006/relationships/hyperlink" Target="http://www.ncbi.nlm.nih.gov/pubmed/16597698" TargetMode="External"/><Relationship Id="rId12" Type="http://schemas.openxmlformats.org/officeDocument/2006/relationships/hyperlink" Target="http://www.ncbi.nlm.nih.gov/pubmed/15656971" TargetMode="External"/><Relationship Id="rId13" Type="http://schemas.openxmlformats.org/officeDocument/2006/relationships/image" Target="media/image9.png"/><Relationship Id="rId14" Type="http://schemas.openxmlformats.org/officeDocument/2006/relationships/image" Target="media/image10.emf"/><Relationship Id="rId15" Type="http://schemas.openxmlformats.org/officeDocument/2006/relationships/hyperlink" Target="http://pydna-shell.appspot.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81380</TotalTime>
  <Application>LibreOffice/4.1.0.3$Linux_X86_64 LibreOffice_project/410m0$Build-3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bjorn </cp:lastModifiedBy>
  <dcterms:modified xsi:type="dcterms:W3CDTF">2013-09-02T10:08:58Z</dcterms:modified>
  <cp:revision>107</cp:revision>
</cp:coreProperties>
</file>