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98C25" w14:textId="74D7922F" w:rsidR="00BD1AE0" w:rsidRPr="009120B1" w:rsidRDefault="009F6C32" w:rsidP="009F1A79">
      <w:pPr>
        <w:keepNext/>
        <w:widowControl w:val="0"/>
        <w:spacing w:before="77"/>
        <w:ind w:left="0" w:firstLine="0"/>
        <w:rPr>
          <w:rFonts w:ascii="AvenirNext LT Pro Medium"/>
          <w:b/>
          <w:sz w:val="20"/>
        </w:rPr>
      </w:pPr>
      <w:r w:rsidRPr="009120B1">
        <w:rPr>
          <w:noProof/>
        </w:rPr>
        <mc:AlternateContent>
          <mc:Choice Requires="wps">
            <w:drawing>
              <wp:anchor distT="0" distB="0" distL="114300" distR="114300" simplePos="0" relativeHeight="251674627" behindDoc="1" locked="0" layoutInCell="1" allowOverlap="1" wp14:anchorId="0D10101C" wp14:editId="1088DCE8">
                <wp:simplePos x="0" y="0"/>
                <wp:positionH relativeFrom="page">
                  <wp:align>right</wp:align>
                </wp:positionH>
                <wp:positionV relativeFrom="paragraph">
                  <wp:posOffset>-3153727</wp:posOffset>
                </wp:positionV>
                <wp:extent cx="8918961" cy="10680700"/>
                <wp:effectExtent l="0" t="4762" r="0" b="0"/>
                <wp:wrapNone/>
                <wp:docPr id="4" name="Graphic 4"/>
                <wp:cNvGraphicFramePr/>
                <a:graphic xmlns:a="http://schemas.openxmlformats.org/drawingml/2006/main">
                  <a:graphicData uri="http://schemas.microsoft.com/office/word/2010/wordprocessingShape">
                    <wps:wsp>
                      <wps:cNvSpPr/>
                      <wps:spPr>
                        <a:xfrm rot="5400000">
                          <a:off x="0" y="0"/>
                          <a:ext cx="8918961"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9DDEDD1" id="Graphic 4" o:spid="_x0000_s1026" style="position:absolute;margin-left:651.1pt;margin-top:-248.3pt;width:702.3pt;height:841pt;rotation:90;z-index:-251641853;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eYaSy4AAF3hAAAOAAAAZHJzL2Uyb0RvYy54bWy0nW1vXcltx98X6HcQ9L7xPc/nGGsHQdIE&#10;BYIkQFL09V1ZXhuQfdUr7dr59v1xSF7ZTXX+dOAmQKTN8ow4MxwO+efD/PDrzx/urn65PT+8P318&#10;dd396nB9dfvx5vTm/cefXl3/599+/2/r9dXD4/Hjm+Pd6ePtq+u/3z5c//r1v/7LD5/uX972p3en&#10;uze35ysG+fjw8tP9q+t3j4/3L1+8eLh5d/vh+PCr0/3tR/7l29P5w/GRfzz/9OLN+fiJ0T/cvegP&#10;h/nFp9P5zf35dHP78MD/+zv/l9ev2/hv397ePP757duH28eru1fX8PbY/vfc/vdH+98Xr384vvzp&#10;fLx/9/4m2Dj+E1x8OL7/yB+9DPW74+Px6ufz+38Y6sP7m/Pp4fT28Vc3pw8vTm/fvr+5bXNgNt3h&#10;f83mr++O97dtLizOw/1lmR6+37A3f/rlr/d/ObMMn+4fXj7wq83i89vzh6vzidWaxoP9p80Nbq8+&#10;t6X7+2Xpbj8/Xt3wf65bt25zd311w7/rDvN6WPiKYV/4aDbqzc8Pj3+4PX2w34+//PHh0Rf/Tf52&#10;fJe/3Xz+mL+e2ULbvLu2eY/XV2ze+fqKzfvRN+/++Gjf2aD269WnV9fLNB+Gw3Z99e4LXozgw+mX&#10;27+dGumjTWXslmW8voLled2mbu2C4ye6u49f0vd91wX91g3z0gd9UuXP+zZ6f1gGZM5G3/p1nedd&#10;6m7ehiGo50O/DbvU22rzY2iWeR76fUacieUwLf007g4blP1h3fp9Bvr+MPfOQdcvy7DPwQC7Fy7m&#10;flp3uRjXZfXZzdu2jOP+2NPELsbCTcNh3nbHnrbDNgd1N66H/VlObPMU1IdhE7OcOuidGnFa+N0P&#10;QIpF/nTxeE74kurm7vRw6wOYYP9TAu5rvvbTZIfYB3tOuIN26FaIdznv+9lPwVogHuZt9iVch2me&#10;xdBLt67ByHhYUD67jHRjP3S+m+u4Dmpw5GTtfYPWaRjV6EPfTSP3F6dsnfmvYGY6MKIL4rpyIhT5&#10;2PEHfPTt0D+py9z//OnSMi3r0Mfo23hQzMyw3vkZQi/PXJW7CzlPnEmf6nY4jIp3tOXauwjA+qZ4&#10;X/ql631Xt8O8KN7XAyLou7p13ap2lTM8oCJsm0rk09ytwXs3zYr37bB2hxwd6RELuaEBDsE7KlKt&#10;O8NtfWjyrR+5t/b3qTtM65hL2a+D4r6DmWVyKdu4EhX7HWLTdzHdYVwk/xCsnR/vbVh6yX8/ztMS&#10;ojB2XxgJKe3506W+6zeUdAjmOMyS/2GYplAg27iwVGI9h2VdJz9W27htkn9WZ4hLfZuGRa7/OA/Y&#10;dS6c0zxI/idumVAiMMOpEfxP6JwwG7a5l+q1m9Zh2GI953mU/M8IcZg827wxFcHPPG1r3PTb0q+S&#10;/xnlMbie2papoME560vIMxes5H+Zt26L/V27RfK/Hsa+j/VZp0nyvw6IT2gTbi4pP+vS92Pwg8ks&#10;+d8OppldfraREyPWn0M4dzn+vKmbvGNTOTJtfMY+LGoCLAgr5HYqH3AWBEc9ljjGZP6FBY20PwXs&#10;ysOCmWr6HFqMB/kBV1bna9QdumGUc7BLJYxAPoBc/YVunJfNpZQPNm4EMQfb2cGvAW6PQd6/PSYV&#10;2jkm3ZtciL+ACWY0vkpDP0mW2KklTkJ3GBbsYPEXhmHGoI2/MHbtz+3Zs/3A5sbZ7w7jjHEt/sJ4&#10;GDlj8RcmDAn5AXyPKRoT+ld+gOeFJ+WrxNUsWULY0uLn6hzlhdbjcXApx1/4yu3Nmyx/hlM4LcuT&#10;LJU+mCau7vwLzFpNeuJEb7lKaAOlxEx4sIy/YZVw0Mb58kFpHxCmnANSJY/oiLMV9yayhJGpJo2A&#10;jhdFNk7SUOsH7qmnv9BLQ5BTPHCUY5UG/HnFEgcIXZQf4KXLDw5sdGqNypnusb3G1EslrTEN3ZJz&#10;6GfTfbt+AXpp7Ga/T1Bk/SCVcbeNT1oDO145WX3HKbscoJIyHsA78kLpelSOmAMqm5s89uHAja0+&#10;AEPo1lwls7jlB2aZpvZGVuURPbCWoe43XCklGVzTAFUuSts2SVe0A6kYhzBLKmYGPiI6oy3RVjJj&#10;JkwLX6GtZCb1hirE+AUzDGeXE+b0qEt1G3aARFxqQV8xIzE6001YkA6xwd3M2b+Y5bYV+yLXzQCF&#10;AFHNJ51RZYoe736cgv+5wwUQ44Ne8IGPPy14PIIeDToMYTaX3JZxxMWP8bte8s9qToBjbb4lt2uy&#10;gxv0FbcO42AMt9p2Ts2Xaxno0McvuaUHzMZYfzwMKQ/dZBabj99vZortqtHusBmQGfT4YJJ+nLFc&#10;gn6QhtEGWhv3Me6ONLw2FmcNJ6EAgaAQWE5nphs6xfxq4hKyxoWmdNuygsfE0hfAoWXExQnJLEBP&#10;oB9r3JDrBqosFp6zih3RprpWULZDP4YaJwAi77oJW3T1XV3XAeBnX2pGbNc45OvayWtr4JyG67rO&#10;vXlmuzLJpQsS5lOdQOcFOa52HxoBzaMde3zD8EO5cJnpPjPzhIvkvKCn1MIMHWLo1Kyo8nxi3K8w&#10;8LTJvwfGjuboiYA0fvC4v8CQnkPagSuB5F3Mvv4i+cqf7jNAjxy7ugcwkerYxsdkDo4Mzt9ffRRe&#10;PweeaxEX5VYBwRBKcvWKWMgdwGrkAvUzvpjPp/jByZsCdVoOBM4kPSBeXA8gzRLVwpLHpnAlsnBX&#10;q+sTdXkJFJo3pbTIYEoqXAVCbhKlsujYZT1xMuT6gCIxaNvfZcDdU+uDbloDRVrQnmp/uc6wvmJ/&#10;RzwMMT5+PDLjN8RiMTVJDxA9+gkGnZb2NZEStizpR6kJiazhAPr5IhasFS2BnimCKwAjEkAaObyX&#10;/TVsR80XW3+I877MLKiiH3ouoljPeZJwE47vlqjlMhNmk+Mv45LR2xI9/gHBcTPvAFQlmmWYNJft&#10;N9B3LEvQc+ClvI2zeTg+fokeUDpsDIAOiZVhis998o95IuV5woMIBJJ4goQSRraLgKLzz3LK+eJ9&#10;zHG+OF0yioPxSAQ9zBhCOpJ/yMHhGz8rvo66UVGwwNhhyPTgwUreFpux318r2lbK/zKbk+L8FOwB&#10;VA7+Ssy3EDYeCV6CZ/r4BWOGsYc1Q94jrrKaL9YdDoKPP23mv+6aYuadjRGFWmcLgih6TnxETVYU&#10;urofR4Q/o0oVwxMollBkrH/BDOZ6R3+6ftgQB7W/E3c6cYC2PgizhKI5sIZ/BL2O2eJccq2ET1GI&#10;wmJrEFwPp4JYtVr/Cd+eYZ2fgrs4gVGRHhX0eMpif1lLbPlw75FsZZ9MGP4X+IbJ6/EnUjFcPslT&#10;kfDBxJmdw3EhHmMX3q484+eMF3gLA1HyTyIEGVu+PgW4xwBuokpOv+KWKH5Q52tGMclAkPxzpMBG&#10;ffwC3MZZPGCwBj1xZMUPBhOZM40eYePoyw86Ug8uH2gIEwOaE+YnGGRSw7CYz4enDwpA7wTM0z1h&#10;z4vMGeGKxFNwoS4FoCzSQRpLrBIWpjJruIUJl/qxRKsQHlbLOq2YQb5vqJgvcxbTAcufkYSDHKUg&#10;VT+wPMGYA1pSHk2Cn1we+YEO3li6A9o0PiiEVlgl9LMLt1nh/IM4zdCnd1jcuN4yfoKlQhyDDL4B&#10;1Co+KMQxSMtaMIPig6J4g1jnB5Z0IyY9InBx5SBGOgaARwAOkMtaiAFYog0XYWOJxBMZqkfJoLVd&#10;lDBnpdOHBWWIkI9fSH1gcLxQX9NKKgZ4r0XQfPxCaoidZtygoNcYN5cOBz6UMMpDGhX4TMR3ffyR&#10;AL/aYbMBM0ZCSoMen0SSBFm5beX4licQThNAnsSIgQnmOY2cQioYR30im8rna9eDmi9ONG5c0Ou0&#10;OqSB9Yn9PRiGIU4MyVxDXLJkv0onlOuA9FEfH/hGhvEwYrmUw6jmLlCadAQ7xaxo88V416AHd3je&#10;gNyXMlUIswzN7kYdEHPBKQACy/UpOh0ZbwYhkTEnnBpzrXy+IFZyfdZDTy5e0Ft4bn9/R3JnwX2d&#10;vubE9dzBQc8BkOODoq5+8xHWlucRJ7TfIs3BUjTl+ECQALXOD+TqvKPNESBfnwXtrG4MthQ7zvkH&#10;YpPXKjAQkUffL2xemRVLUIq0Yj8vC/ifnC8+TcZoFyAJZSSTZm8S3danRk9UKNYff70AUhF+SVCx&#10;BIKRjxmg90LyhLKRzaLOCxirDnUl5LlnV0P/1EA/cMcADUqgomVCJOiEdSDXH2s67QHUm/QJLOCd&#10;gbMa6Ip5HKCK1VRIeSYRCrXv8oDDou4XAEtSBwI0LoDMxL9mkvZ9fE67kmcQ6RG1EPQEYMX+DpYo&#10;Hek3mKNSn9sGoeF8/N5C8PvyY7DL5byTFSz558ziS/r4ANRK3xLQ5QTH+mMpyvWfuYQi6FMLgpjf&#10;EOtZCrIsHXEf5x/HTK7/BGYW+rwWJCILLYMCzFbp5wGDYAl9VQtaWRDV1x9JZfnF/j4b1kuf8HsE&#10;DzuApC7cNwKmX3D1XPAQIGlA87Z9+PqL5Ct/Rgq9RabjHkZhyOCejZ8lAxa8V/uA4TaQsOv8lOgx&#10;dMOtB/eRwUPUKNLp5wCYS9opWOmce78nWxxF7LPVXRJfDf5tcfflwuLmRB+cnmtJrQ+GueESQY8R&#10;pcbnZk+9OJB8J/lBk5Mf5uOTp6z0BFZin2A2BoLUo3hGIAyxnqQMqHPDFl3slAGzQK4PyBHqzfkn&#10;rqP0IvFUOPJ7BgNc+gHE/ZljrA9mkOSHAqUx58uvSq+DdKCmQ/7NClL7i3FCYZDPF5td2TVmamcu&#10;EHeatLN60jMwl2J8wsOKH+5VNjjoMaEUvUHfYQfhUMpgXQ/CnHYumI20WwfSfdNPrdGTxhJ+Ofao&#10;LEYDhrAT0OaLLAAY7p93gy3W8HuIa8q0X5ThMsS9jeZCe6nx13YGLbg6WuBC0m/kXwT/HWChosc3&#10;gszny10j+enIrgl5sLwTJQ+WrsNF7OMbAiP5YfQ4X1R0yeAGPrMhFz4+ZqLCXcCYe9L/gp5se8kP&#10;fmHgHIYY6PlSgxA4E8g95GJ/uXMJnzg/HH3lB9idmyU8qHNtV3KHAmf6+EtfqGrFGA7QGzmSwUnL&#10;JMYb9/HBaaT8IMIUojk9bq2mb1WbjR4vWyKzAJ8Yoq7fwKik/iRbnJxF189wL/XhQIEcMXDnhxJ+&#10;ub9UHHJHBj2JvEoeKJPhXnd6M4AUPUqHW93pcduk/FuZZORyG0Io9QmVHKn/CQrK4D8LSMpUrL85&#10;Vop/EnxIA3X+DSiQ9HjlYb9NGH5SfogH44r5+MR/5HzB8lnSoOeqVPxwGLmmGz1BSp2cNRPLj9xj&#10;LDmJ06MCL/YJ5o8M5lP0hBZ3fQhEpc/X0ln2mvOP5SfXhx0lfc3pWXy5XywOi+L0gNLK/hzIRchg&#10;70xoSfJjsFroT/BKff+S+ZjJWeTBSNwO5QnPbk9yzvR9Sl0xJRs+XysvVfKDRUI43OkJMcr7ZdsG&#10;ggtBb8dl/34ZAWm6sGeoy5fnFyjnQPTfxyfXTekTbBisZqev+PGA6JbR0cYnT0jWMnC7jzR9cHry&#10;HuR88WbTfqgkbzI4FUzBD6PL+aLSEkcvJUuSsHlZH/w1dV7IHLS6a58vF7zyL+zGwoR2+gouiDMC&#10;tBz0kzzvKEPm6/JpkJbSh0CHyGfSF5IZ+QNPyYkVHPpbcWvGjPKuUnIlmRpb4kwVnNjChImTVXBc&#10;4rQkgX/Lfs3b6Pq2hONaAX/gFVyOEpdF3oC9Yr8KuCzuuAVrnP8CLku610rOtdMXcFNQWTLigp8C&#10;DsqRooFJjE8djZRPekasGbcpJKebvkqcu4IjclyAleP+3SyGr/QzHkzev1blJejtcKX9j3Yo3C9c&#10;ohHnt6Ihpd8sCIyd0fardJ9yXy/hr1HPKvN8rNoj9dWMclfrA46OEeP7Syqstv8pPe7z/irZP+bv&#10;uP1Pso/Ei7CvsAhc/s2Qlvxzg5I96OtJVZu0V3Gps3jaIghK/1M4Tdwj5K1kf4Kvhv1pheNSHjBW&#10;s80RPYB0nMEwvYjbYErL+5rEd0s4autDqwyJJ5M5S7pw0JtBo86LXY/JT8V/GRcQSr8fa/4R+FLo&#10;E7LkDODbTX4cCPWB4/h80c7S3mMJaVTj9OQQSX8K8w0HyekB1+T+WpZCxGlJXJV4Hf7vkC1ZyLqR&#10;eRlUJ5JO7etJMZxMfiRtyPoQNf4pBdLnhbwechmdniRAuZ7WYijseSLsuviGdNnM06EGVPuPHPGM&#10;X9TwHyqqwh6wGL7UJ6RiwLbPlzooKW/kCCI2Tj+QOaHkE51Gvn/QV/A6bq/Eiyh80ePT9iDxIkrh&#10;pTx3pJXEebFsRLm/FDSgdpz/Cr5KouZFHkr4reVi+PpjaWk8Bx7wmBs/VHozXaEfiDKzLE5PsYic&#10;LysCAl2m5wrFS0j6Av5PRjeJWDF+hZ6M98C3DQ1X/g5ZgqRou3zW4hfcioG3gBW0u2O37YylvkXe&#10;HLaHxAOxBqxTls+XvBtlj/VAsJSjBD1gitjfHhuMVJqgN120Lw/mDQKgBD2Z/5KexIyw38COYF+M&#10;T0FA4lEA3cieoMc4oZ+C80MxnOSn+YMRj6M1hTrvxAdxMHJ8oiuKH4IpXBnBTyFeyZ3YZby7FA8l&#10;EzfuC3pCyvuCeD34XpyXSnwWcyz9caZSiP+iA/O8YAzJ8wW4SkDd18dcDbWeB0C6HL8n51TS4/8G&#10;XmG53Ep+SHslrzD4QbAV/9aCjJJX57+UD0BFZ8oPzCh7G2ef/pcxfiX/gcpCECPnp0T/XAZH5mF8&#10;jzwR7gAqBl0L5fl9LkOE6DI2nN+QSZu85M9oRkVogfY7ba5c7VISkJtYGQwlSY1uCtyErslSzVo9&#10;RYT5iOBJXixxJFBqblMllFbgS6jUJ4pTqni3kEXYYESkpApkdzIkiPEsmQGfToQdg00qcM4QHk7j&#10;HXNcM0Opd8QHQHfldQW2RfOQNjrWqWQGsJaG007evKFdZ4iRN3SYk9tBF/KIwcXwjbxJmCAn1EVs&#10;3slbStc+M5QskWLfyK1CXzFDHIpIVyNnXeS64xxmq1Iv4txnBsUIDtNGt54jihlS9dIK9BK8/dFJ&#10;sE0nBcZlEIo4P3rAL3Hge33pg1twpBr3WCzS6cOI4oDE+E0ZiJ0lSWa80NM1RS0PIYEsXqHoRRtp&#10;YBhEfZx/0kHkpWkFtNl5EG0j+cGup7jMxycLSgq+VUCE0U44XzoRoHxEPV16WE4ZdEOJkfPrOgQT&#10;QetLglykJjr/Vnmh1h9MES3s9FTPy/W0iuQw6ojnIBv78sBZRSxd7VgGkVKxlrmcSQik0OmgHswD&#10;Mzj/FAoo/s1s3cJp5S/poB4RostlaPElNd8OEctGfWQryfUBocogCzaLBs0Qmkz+beFhyc+EGxTr&#10;D3ygLn/rMpgV1X49i/2lCUjKP6dLGr12wtMJwmbUSTKWZxtJehTSSnVr49PMtMmDFcNKebMmJtHh&#10;hn1AQtV8wTjDiTZrQF0udLnHhPHzTp9VqW/xA6hIcnlmdI6P4ofSwtCH4GdS31rSF6fW14eEEKXf&#10;MNbwHFz/kJAp9W3rGZz8oFmkvHFYMKWcH9wtdbeTQQ3GE/Rk8cv1p2sRwQ8fn1pnKQ/WACVABupM&#10;uN3F+iPNpI34+EQTND9W8B/rj8ut+emI9YQ8N4NW8UOgJJIc6O9vKOGuvcF6s4au/zGAZTGWCWQG&#10;TcjnksVegFp4qgGqmCUk+DEQjNTgtp62WdK8gj6TvipOro1PKlaMX0gap8I3k8RoXiD1m82X//j4&#10;mB6F+dJH1OW5AmKw/pRZx37RZ06fLzyc5Ifjpc8XF1iCeAUQyVLA6eTm851Hrd/IgbqAltRO6/ua&#10;auLQV+RH6CAjjjEzcH4KoCJJy9Y0KOg1iEqEBfWZ41foQbXCOyZ6VQCNvxVkJrASxToV0BX7x8pE&#10;fL6FJHnouZIChDFVLc4v+plqwQAJS/trjY1DnkvyQwlBPEuD8SCTdthf+vDHeS8UQUD/lCRvcKSc&#10;L2loOV/LL9P0iHzwUwAtkTdrQ+f7haWi7HnoARVDfxKB1vqBSpgsgigUxTA+1XCxX0QItD4xLR76&#10;wZqj6fXBCgv6Aohn65MvCWHbWFRb3HfsVyQVmy+g9Q/eV3SoMt2uxydkFf4UcqGT9q1DRdonoEV6&#10;f7lNY/0pGCn4X0DMUfRRs2ewgSNJA7tbB6nbOw9hz1TsMUI+6Y/g57H8Yr948iGLhmh1Kf1xZMB6&#10;YLTzwrmX/j7KDTjH5bkBqZIfgm5xn5LDou8jGjxk0jX5+Drpl0Ri0kyc/4EuN4ofLE6EJugJK0l6&#10;yuDC/y35O5iEQAo+fsWfwrjCL3L6ir+Gd0ef86C3R3eEPODUkZrt9OSPSP1GyjUIWdBbGosaH3sp&#10;7XOyl+X6owyJY7bxKYGTQRMr/MSNCnrLoRb8YP5P0cC8hg/QQSqSfln+QlIBaYCJXxE9kf4L5wsA&#10;yPkv4SHEBJbAZ6y+RM6XFYn9Ij1aJy3gjWCFOT9oRsk/WwoTQW/uo1h/OqRm8xJWRyfp8SAcEKiP&#10;X8PHUOhJX8LfyNFweQYqqOB7BOVDPmmNpPQDu4sBl+OT8CnWhwUhayHoa3gpaTKxX5gGkh8yhLPI&#10;BaiM7drfLw4jMbTgxywVRY+FR2Ko7xdJVko/cCdarmnQEyGW4xO3j/uihM8D0dFW3ccv4f+U9of9&#10;aQdTsYPFw/3Yhgd4l6vJu48Y/U7e+nDvGlc99VTonEbunTz2ybGX2dJGzrQl76A3ZBE7ObuspgpW&#10;mOVvnu4omLFgi/NeIccNzGA5XQ2l2JDolW443UIk763e36UY+1NdcvYkSbYVpdBSMmOZK1mY33yi&#10;/ZWxTQ2T0PsWCPIOBRsWQLPw9sm51aiDb7vqBokgx5rK7oXt/hHktKONHH0PzwhyIKpsfSRtTZJP&#10;QM98l1oEdn/s/yMRIIP63yPRACgXPDE8e1DnJxl7Lt3AoPJLQ4GvWlgkX/kzGlJYP4qwXVwQ9nXx&#10;8xzluN9j3qSwkvjtKi35eW7Grcg2om9Jm7zkz0iwsOKX9Mt0goVRo4+sFLyQYMEbWXiqjbqSMUEW&#10;D/eSn5BCxgRRxQu5ca4maq8y+eiAH1oJG4Ka+IU0h5gmQYCA11qO5f4ZobViRrMreo8srgz2VLSq&#10;RWsil6Sisy0w9A03wrfeN2QPZrZ/4QIBpWwvo1uzgcIFYk3NotdGaSFB+cJq9VRYsU047tn5g/2S&#10;IkacIzHoioiRNhgQn7vkghkA2eipXUkosgb6AXCXDh/aJfyLZjApXiyn249qQWv8o+ZKLfQ9NKPZ&#10;VIS4Gzdf5R89px7tRYFst//VB8lV/nQdaTmsaQtbEzchBrg5T/UGJXI8EVcdBRFmdCIRrscK2VOk&#10;yl467dOAUZnxkNMCOKxDc1r2lSrk1pexrTwhaOVEgdrgNLpl65Uqu1IGOSF6Xxlr0aKYAZUGaW7M&#10;kPwgp7qAX8bNV0jloukOgJVPFV9B+d+QUzPsJ4S0KM07D9aE7VnI/LKyuyyR9laO+wuJKsgKADrI&#10;aWbAd8I3A5l7MrDyWOTPOB7opSWf9NWJYjRM4O5zISgkiplfxj3QdpVG4eyqEEmi2uD7QW99MRU9&#10;EpxADHkIeraWB+obi/DLbHhuENY++MEuk2IJDJkOF+zIbkqWdZuBvY7OHXp8C8YHUFUAVmZwJGL/&#10;vp4FoMdKEbLbTiWxifReJD/WswCEWe4TNafOTwGYg33AnQBiCLEqoAR6q8f38Qn7KCeTFEmrcW70&#10;jC2BVAhwXJNeJxK198qDH9okyex/6JEBPy/2krcyWoD5nwI/5CnJ242GRVMAnZXEHbI6cB9jvoVE&#10;HB5aA77z9ac9r5Z/dBU3j69/IdACzEzb1qBnOfV8aQ+TiVm015bniyg+K+r8rNYbUOgfCtby6RMC&#10;3LK7VssdClADi1QmDkLPLRrzxaORFxdZX5dubkRwtfwQuE2TuhBoRD2Q6elOIWWi+lYHRMLTa+vZ&#10;ksbkepr15etfSazhtRB7gdrHL1SPQE+Po6BvqfRqf4HwQt4qiTX2eonZUeZiA7fJQDh3BU3rY74U&#10;Mmt5o9dOJh4VuisyPkXywU8hsQB6EhFc3iqJC9ATmUl6NIvcX2u2FvJQ6JbI+NYjztezkFhj9DR5&#10;cfpW+6D21yp4AyhAO2h9Qq1J2BuV7oHwY+VcjR/uDRPpfVvPmlOlf9AwUkmPwMX4/KkC/wR6fb+A&#10;JWQgH/6p9XF9DuohQVvoIXN5q3T3gx558/vFnTM5X/Ikk15392N8UKmgx1ksyCfxiZgvtW76PHKr&#10;Z3dCsA+tbzktYX8CfshqOvQJ7Md6Uv+h5ccSzZPe1L9aTyIEUb1mkIO0tzHB8t0S+rLIRD3uLwzc&#10;kE9QXH1/4d+E/qlU+yPBxLNjf/FHpA9LXCwTu63RnJ4vZRCBzMOYtv8BtNI+JGwrwRXWhrhe+NRW&#10;aaH2C+OQhpVNn1ifIenvEAxGzJzeMsHl+Ja54PrT0qg1P5bO6vqcq17bV6QtkHzn/FB4K+UBBwYv&#10;zelZHnl+ce5wGoMegVPz5TLNRPZmWkp6MkES1IAZKW+cLoIQzo8pOzk+DkzYPxQ7a31FwW926be0&#10;ETlfiqMRMueHlBapTwhU51NuWOoykY7lpxYr9rfQ7QWL/PIqB9at1m/U8ma3WVt+KT8ko+fTqLMl&#10;War1N4s/Qi+V7or2vDKRz7aeHDXZbYTnlWlG4etvhqvmx0TAz2Olu9ByIPkj7q9K90bQBO4ID+RX&#10;uiNxI9IEOeZLDqfSP2gQFGjwT2ax2i+wFjY4xicRTd2nmJDEQmM9LcQm9hdbD63s+pa7VfqP0Lfk&#10;jBYyM6BXjc/o+VSxlT7L+Vp1Y3RPrnTXonMLr2+7PgSKk4Vk0INKx/oXukMaPYiay3Ohm1jjJytq&#10;LbAr1wfpj8RQ7FxZeMb41mPN+aExtTovKAQDHYJeP2UOPWaMyz9nR+pP6EnfdX44CxIZRn4QB9f/&#10;yKrEl6AnvcDva+bOdPftNxuTRWzzrXSrhJ4W9cE/o+vzBd6br+QUuu8xWe7r4AdLUco/icXULzn/&#10;1lpbzpcb9EJvy6nWx1p6x/oXuhliDtBd1M8LJXSyUASZoXLIz0vlVR3OB3dczLfQ7ZEsLgKkwT9X&#10;jdI/BCt49iz4L7yCRO/DNe8LgCNZ+MF9h9Jx/wg/QOpbrG0zYnx/C69QgV1d7Ae0reykgA7Boo/x&#10;MWeUvHFY7AJ2fkgxk+tpD/1FoTWmk7Ynm/np8sBJ0/gbNhU9Zxo/lVfJWgwu8GQsP5jbl38CWXhg&#10;Lm+GVkv7EB8wEzdX+jDp8fEWcnw8GT0+GEicLzLmNT5Gwx9KJ3x9Cq/m4S6wv7H+haexuaNRoK4P&#10;8RZkdyGLR+RTooTNtP1G5kcm5nowTuwXZWrEnHy+mDYazyHvN4N9TEDKM3g7pYU+PolScr/sGdHZ&#10;/XcOstYPhh5Gd3viBlo/UIdCv8TGDwdN+5s8u5ivxQCcav3QniBw+Tf3QuoHK06O9bcKASn/1BLi&#10;9jr/aF5l/9C6Dlgg+CGfRvqDLH++NoEqlSmZKCgCPH5eQAdkojylTk1mzL5FrrU+oQqayjmfL7EG&#10;OV9r0BLyyU0m7SVC+dYj3ceHOeVfWDN8DknQI3FKH4JmonCdHm0l95ess4zs02ZRx+8IilBq4ePj&#10;C8v9JXULgzvo9au7qB+UjusrFJHG0+g1lfjtxgdyvjw3RICw8cNa6qfDKVOgwMgVCh/op8PBGAEg&#10;3ILAmCbjWG0Z8aBsuFx6a5wbjCCky4R5D1ppYXLjWsSkC+9Dk5rFpe2ngEJ2Eh/lHMwt923mAwIZ&#10;8gP8yCygsPfD5EGjL1oqXnMpdSTSqg6ypIbZ6FCkZVpc3nwn5V7eHdSlPu2DoR1q0nT1oOw99gFH&#10;Qln3jIm/7afB8jqk+4koMM/ch9IHnOfQR/wF/cC65R8QR805cILUpAnzX0o7MGb1suIPY4nGXwBS&#10;1AdooIIhV8m6SEmW4DqcDmTJQC1htVBSQQO0YMm6QMoPwLEzrYMAt1U47cfFeMwzG1gwe5AP+YE1&#10;dMh9ANTW+8DtGu8no2bISJR/gWc3LsKH6yHPNOlJgNOxSqCMctJm32QVgTUlkpPmtsoyxcqb77wY&#10;bZ1TGkcbH8op4xGQMOP0vJ2jZ0xEOyZA+wiJBoDEo2Li9mf/9HxBGAJtoIuITo0DgUz00pr+y/kS&#10;ykm0ltaE2huiFQ7n19eHp3/kBqPY801eolhfFENkjl7+jFw9HDLSsX186xKtRLSlY8f+Yivo+Vrz&#10;+LAuCm/Qo0pwIZLeoFVxiukahAZ2/gtv0BMwAW1zVbcR7ZKKy14Gi2ijN70T/ODdoOqcHyuIV/zj&#10;PWHuBD3fSnpeOg00FSxAZ/cBPeVbYvayn5wvibLkiDV+ADYkGo//ZiGHoDfZE+sDgpRl8Ayvo6sc&#10;2exrSU63tjYt2Tq9S8ssVfwQHCA86fzj28ibz2Yb+0U5p6w7hAVAHpdngBytf2zJAw2zpwo0/9aa&#10;IcYnmCn5N6wwslMs+CbHt+hb6E8Cdzp6aBH5SOYla1J7i+TGZa9qUF6dj07Vat6pZINr/YDLnZUy&#10;VgAq18faR4f8Y+Jo/YALmtmGnngt5H8DAw40ycIK8rwY3hf3I8dFliWjj+mD6PKMK12IdlEJF0Uk&#10;9tSdkgfQbLz1QI+pqVX3KRENGlQn2qzfdiK6BxOuf2roN/BcZJvU0HUw6ZB/tIM5BLtWokVDMnvB&#10;2qoru5Voi9nPTZ/QtFLaMxgwpFC4fUL1j9QnZpxg0fj4legJyWjEK4K+EJ3h8KYvXYr+8JAbgL+P&#10;z82q7AF0CeCK33e2tuo8Qm8guY9fiY6BfWCFBX0l+kYGfsgnUR1pL5G6A0uuby0xX9mr0FuxaeMH&#10;4kJ0crLGPk5fin5aOqDPl0wJieZh0rJCwX8pekuOUmTzzqhPZZ8wX5xV399a9BkDNKJvmM8STTV5&#10;wMT19SG9Q+ofNougf9CTaqzOu/Xizegzj7vq+dp7UbFfaHYtz1b9EfwU3ppCn3Adub2NLyNdSOLl&#10;l+xEnGYJhRFdpSY35MGqD9X68LQ34JSvJ6pCnncrgAx7nvYO0n5jPEu/8PHJi1X6megkOfjBT6vx&#10;2tfn9jIbCds+fi1759IygL3V/ibRRhL42/i8xKXtPbKPUh+WspV42DvbMFXevrJsqIzOl7Otwv6k&#10;/aalC+zej5jboNm+/tVsMbS+rw+2tzq/xN4wONwewHrQ/inlaZlNasaekk/sc5pLu/9SzNYj+Oby&#10;Y3Ujyl4CZcVMDXkoZRsSS4jzQhhC259AJvm2HE0/NKgLhJXR0lp2JcG3qHaxQJw8j1y++ZYMT5NL&#10;e9Wqt7J6CMdW6k/8TRqhu74lkbzgz1INEdFJfyxAyLP5gBFtqbwlhgFDtzXfXxMHKQ/2PF++bY8/&#10;LuXfDnlUyxNL1voQ6zmrEb28V8yXAiOKjNp5NIhfnnfLRQv5rLxVhq1KfZvfLzxloKNjGBvk+zs/&#10;uDvq/gU/x8dxfWLQlLLHoL/cX5x8nb2AUqB8yPkpZftzCkM+QTalvQc/4A8uz7VqBey96AVUq4bA&#10;Ogl/yuLuej0BKcI/qlVzcKXn/paqRQgJZ3VDqRrFntoM+SlVu0CfrVo4jsoes2oCLvW2v5W3waDH&#10;6PTz4i+hqPM1XvDVShtf5AEvx+WB0L9sywU9ILLrH4tRFuQfo9DPF3CsxseIT2XQg6znQnWGTSDW&#10;p9Cm2c4jR9jX36ACZW9ATDmW03Pa9XyRgGzzTfmc1s9Uf+RbaIU2r+g3mo/F+gMkKvvZ9CFRC+ef&#10;8IieL9o822RjGOv54jFktRr+tZ4vrcyz7ax5nnL9rSugz5dnNHUsEpPBeLZsEOBGnc3C/XV59ghb&#10;V8+XiqfIrrE0RT1fsvUCzydXW/qPVj2Nm+D8Yyjq/SVHJtvoY5vJ/bVeIvmsAspFrr8BZLn+XMRa&#10;vxHFSv4r9Dz6Qf2rz7fQRpYrHY3o9y8hW4kHmgmA1Pj4eFZyPQkOZi+iUnU5TiYp9T4+/rK0Z0jt&#10;wGsPei4wJf8Yh+SnOD1otVx/AqKZXWzmsJTP9pJFrA/+r5QHewQpslXtFWu9nrgUWY3OL1o+rcu0&#10;r2dHE0J5Hu1pznxWh6Og50t+VuCZHV2F9XyxqUL+K21eQYdBWdx+s6bmer5kmGTbygVoSsoD6jkD&#10;6oU2rGBigEp+v1MryPII+8FKCJIfTpqUT8xzELsmn0B9Wr8Rz0KAnB5/U64/Jzz9Kas9lv7gQqZI&#10;pjTgP+rx6bgY/j7gg9YPpCamfcvpZXi1ntRgZXcRq4zQ9PY4pK+PJ67s4yH4UGSjNXqER6oHiu0S&#10;ri50MQUNId7k0uO5sIIZAo5xWLBMpCyDtKcvSEa73Fp7cfCSiK81CYF9Cu3ayngkZZ93TjnZYY2c&#10;S0PKvb27G89lcMXIdUfSMQTa6FiUeqqc1OyC5e0Y9h74pf8YhnU4dbpnnXW+zYpU99nFynCnBCRT&#10;6g9GTkVEZIvkIEptZdwhFcw802ot00y+Rz+3FrbNpKKvkmCea+iGViBZII5hIUnYnjbJ1wc5MzJJ&#10;2OrkEP62Sth48qyQkA7q7NeQvQuk1KBVKCyhlitJwoQayXR0ebbHq5VAW6gxO0LSS1uHKUnG470/&#10;n29Ta/tq1m6VhAUqScWErEl8iPXh1U1lxhDG4ok5n6/dobJLCHFTmkplImghCxnfGz/Nd5i/oLOQ&#10;wZL4A3GTYkTL5D1MkZYeZ64R6YGoLHUXWUJa2hoEFXWpBQ5XBtfIrShkLFpl1eV2xA/QetSed3W5&#10;QOMV0pZBkBM/54NCXqfVH0dCD54YxQVqlawB12UfKrmplvUQIVoSMgwS2Rdu3DQwmhSNSn6tNZjK&#10;twixCbTXDBCC+LXjZvF+7ZYTJecc5weFtGWuAnTYt3xg130eoApLAJtZd2GYujal0ezpWrEPJI+q&#10;fWAlMxbPB4U8Z+sklm+QlhLUuZqx0mOVCAdLEwqPFjwuPqgk2eONZbWYZStogx33J9tFcIAKec7W&#10;TyA9OHwPmRJkbf7B4GMOBa1BTtDI2x7xQUEvEaTGtb18YAG4/ROH22zJWPkXsNvlB2iKSLPiPOvE&#10;aGpUAENz46z/sfoL1lQjy2wKZTCYI2QK+/mpJFJzQ1vfsjZl/G4JTNCBFOQyLBKep5JLyvPGxM59&#10;fDIZ5YqCdhOfC3qdeI3bTWDYF7RkwZg6CqDWHjJSN49VoyBEzg9ONbu8a6jillF2EK4TJUZ6fLuQ&#10;w4IsJGo/b6P+f1nCON9f2J17ljApb22dKgCR9W7lPDq9FXqpdSUmgMUZ9LodJXiAQSBOD0NKyZtc&#10;Y6AGvW5fSZUFEYWkt+4aQi7s1ZSoELJUUWVe8Mg0KS0uR3wqA7Km6Xiu3vkvAJLgu9TcutyVAE/a&#10;4WZAofLuF/F/vO9Yf0pmlKXNrXopV+J21rcHQdtvApy/FdBGMXJL+npW+EGaSVEPehpTKnnAOst3&#10;DYmUYVcJ+WkJjQGYY45oeQNGvcibBqjpXmyviYX8FOSNFpSX9qQVeUb6KYTw8UkAk/xzDyRyYq/m&#10;av3QegrH+IXzjv2U9n5rbK7W37J8Qk9X3tX+Uk9/rUGf1dMvji/vj4/v/vjw+PoHfr/5+eHxD7en&#10;D69/OL58ON29f/P793d37R/OP/3427vz1S/HOzy634z/znXpMNEXZC8+3T+8fLj/y/n1D/bbj6c3&#10;f//L+erT+Xj/6vrhv38+nm+vr+7+4+PDq2t08GP+cs5ffsxfzo93vz3xdw7X9qfvzw+Pf/v8X8fz&#10;/ZX9+ur68fbz459Of313vL9tBMdfYN+ZeaK1Lz+efvPz4+nt+/YvnzhipvYPnx7u25x/gr93729+&#10;d3w8fvnPjerlbX96d7p7c3t+/T8AAAD//wMAUEsDBBQABgAIAAAAIQA6jrjO5AAAAA8BAAAPAAAA&#10;ZHJzL2Rvd25yZXYueG1sTI/LTsMwEEX3SPyDNUjsWqekTdoQp6qQUAU7CguW03hIQv2IbLcJ+Xrc&#10;FezuaI7unCm3o1bsQs531ghYzBNgZGorO9MI+Hh/nq2B+YBGorKGBPyQh211e1NiIe1g3uhyCA2L&#10;JcYXKKANoS8493VLGv3c9mTi7ss6jSGOruHS4RDLteIPSZJxjZ2JF1rs6aml+nQ4awG5w+nbveyH&#10;z2zTT/thej3tVCbE/d24ewQWaAx/MFz1ozpU0eloz0Z6pgTMFuk6j2xM6SrfALsyq2WaAjvGlCyz&#10;HHhV8v9/VL8AAAD//wMAUEsBAi0AFAAGAAgAAAAhALaDOJL+AAAA4QEAABMAAAAAAAAAAAAAAAAA&#10;AAAAAFtDb250ZW50X1R5cGVzXS54bWxQSwECLQAUAAYACAAAACEAOP0h/9YAAACUAQAACwAAAAAA&#10;AAAAAAAAAAAvAQAAX3JlbHMvLnJlbHNQSwECLQAUAAYACAAAACEAa53mGksuAABd4QAADgAAAAAA&#10;AAAAAAAAAAAuAgAAZHJzL2Uyb0RvYy54bWxQSwECLQAUAAYACAAAACEAOo64zuQAAAAPAQAADwAA&#10;AAAAAAAAAAAAAAClMAAAZHJzL2Rvd25yZXYueG1sUEsFBgAAAAAEAAQA8wAAALYx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w10:wrap anchorx="page"/>
              </v:shape>
            </w:pict>
          </mc:Fallback>
        </mc:AlternateContent>
      </w:r>
      <w:r w:rsidR="0051589B" w:rsidRPr="009120B1">
        <w:rPr>
          <w:noProof/>
        </w:rPr>
        <w:drawing>
          <wp:anchor distT="0" distB="0" distL="114300" distR="114300" simplePos="0" relativeHeight="251673604" behindDoc="0" locked="0" layoutInCell="1" allowOverlap="1" wp14:anchorId="39629FDB" wp14:editId="0F43A022">
            <wp:simplePos x="0" y="0"/>
            <wp:positionH relativeFrom="margin">
              <wp:align>right</wp:align>
            </wp:positionH>
            <wp:positionV relativeFrom="paragraph">
              <wp:posOffset>-914267</wp:posOffset>
            </wp:positionV>
            <wp:extent cx="985503" cy="914400"/>
            <wp:effectExtent l="0" t="0" r="5715" b="0"/>
            <wp:wrapNone/>
            <wp:docPr id="206020415"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85503" cy="914400"/>
                    </a:xfrm>
                    <a:prstGeom prst="roundRect">
                      <a:avLst/>
                    </a:prstGeom>
                    <a:noFill/>
                  </pic:spPr>
                </pic:pic>
              </a:graphicData>
            </a:graphic>
            <wp14:sizeRelH relativeFrom="page">
              <wp14:pctWidth>0</wp14:pctWidth>
            </wp14:sizeRelH>
            <wp14:sizeRelV relativeFrom="page">
              <wp14:pctHeight>0</wp14:pctHeight>
            </wp14:sizeRelV>
          </wp:anchor>
        </w:drawing>
      </w:r>
      <w:r w:rsidR="0051589B" w:rsidRPr="009120B1">
        <w:rPr>
          <w:noProof/>
        </w:rPr>
        <mc:AlternateContent>
          <mc:Choice Requires="wps">
            <w:drawing>
              <wp:anchor distT="0" distB="0" distL="114300" distR="114300" simplePos="0" relativeHeight="251657215" behindDoc="1" locked="0" layoutInCell="1" allowOverlap="1" wp14:anchorId="2BAC4863" wp14:editId="1A75DD9D">
                <wp:simplePos x="0" y="0"/>
                <wp:positionH relativeFrom="page">
                  <wp:align>right</wp:align>
                </wp:positionH>
                <wp:positionV relativeFrom="paragraph">
                  <wp:posOffset>-3157109</wp:posOffset>
                </wp:positionV>
                <wp:extent cx="8925546" cy="10680700"/>
                <wp:effectExtent l="0" t="1587" r="7937" b="7938"/>
                <wp:wrapNone/>
                <wp:docPr id="3" name="Graphic 3"/>
                <wp:cNvGraphicFramePr/>
                <a:graphic xmlns:a="http://schemas.openxmlformats.org/drawingml/2006/main">
                  <a:graphicData uri="http://schemas.microsoft.com/office/word/2010/wordprocessingShape">
                    <wps:wsp>
                      <wps:cNvSpPr/>
                      <wps:spPr>
                        <a:xfrm rot="5400000">
                          <a:off x="0" y="0"/>
                          <a:ext cx="8925546"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6BA52E30" id="Graphic 3" o:spid="_x0000_s1026" style="position:absolute;margin-left:651.6pt;margin-top:-248.6pt;width:702.8pt;height:841pt;rotation:90;z-index:-251659265;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qVEMkYAAEJaAQAOAAAAZHJzL2Uyb0RvYy54bWy03d2urEdyHuhzA3MPBM9HXPW3alVDLZ0Y&#10;MyfGjAHbF0CzSXUDTW6CpNXtu/cTX0QW2SOz3qTQMwNoU1ZWrvgiI+P3jch//Oe/fvvnz/716x9+&#10;/NOn737/+ekf3j7/7Ovvvvr0hz999y+///y//df/6//8+PyzH3/68rs/fPnnT999/fvP/+fXP37+&#10;z//0f/yHf/zL97/7+vzpj5/+/Ievf/jMJt/9+Lu/fP/7z//400/f/+6LL3786o9ff/vlj//w6fuv&#10;v/N//ObTD99++ZP/9Yd/+eIPP3z5F7t/++cvzm9v71/85dMPf/j+h09fff3jj/5f/2P/Hz//p2P/&#10;b775+quf/t9vvvnx658++/PvP0fbT8f//OH4n/+9/ucX//SPX/7uX3748vs//umrIePLfwcV3375&#10;p+/80edW//HLn7787H/88Kd/s9W3f/rqh08/fvrmp3/46tO3X3z65ps/ffX18Q2+5vT2//ma//LH&#10;L7//+vgWzPnx+yebfvz7bfvV//Ov/+X7//wDNvzl+x9/96P/rK/46zc/fPvZD59w63Z9q//v+DbU&#10;fvbXg3X/88m6r//602df+X/8eJxvt+v755995f92env/eLv7lW2/6N1q16/+x48//d9ff/q2/vvL&#10;f/1PP/7UzP/D+q8v/7j+66u/frf+8wdHWIf35+Pwfvr8M4f3w+efObz/3of3/Zc/1e9q0/rPz/7y&#10;+8/vt/e3y9vj88/++AtaasG3n/716//66Vj6U33K+XyzCsUfl9PH7Unwz8v+/N0vlxOgf7N2rVj/&#10;fn9s3CtPb5fL/eO57Vqy/u2lp/vj9lz+fiHUw7a1bP3by6+X+6lptvvHx3tY/v443a8H2ae366kO&#10;8+Xuj+vl7bSWXx7Wv1x+Oj3eHue1/v0av/V6uV2e5Dze0sfizfWyvvZ2/rgEes6389uNxmkZfLv+&#10;fKSLievfZub54+M+EkBmz49H2P9yvt1P63vfCXlaf30/PfnzN3di0bH+HXpu2P/2/IBfXqK1cP27&#10;fvD2dnpy6P16TvJwvr4/zo/7sOj2OKUjOxO42/V5BrfLz/d6kbL+HZKub1diuf7C2zkx9UyiTw+q&#10;4zi1a5ai8+XyfjuvY9iQ6jO5+Xhbcud7Iknnd6K/zsGpn8JBn884/1hcOn9g0uubcz5Zc73MR58v&#10;7+kqnE9XArS4dHp8RJJOx5+Yv3AiGImkN2w539YPLtcoS2/vb/f3pS7eHu/xupVWRkWf9JtjjyS9&#10;YdLzBxfn+Jqt5OhxuT5JQl78weX+fu5zePhx+gQK70Y4jk94PK7X9AXOgJFZ+9eJhA/4uHzc7i1I&#10;jw8HHte/Xc+XvguPjxv9F/a/u/+j4snQPdJ/v1yu9xaKx50xSfu/P8j10HO/XSL977fHx2P4cz9/&#10;RPrfz8gfet4ftGX43tvH5TIX8/H+fo30365XVrvP9/38Hum/vV0eb61PH+9vp0j/9Z0Qz/ne3i+R&#10;/uv5dDmv9Zd7pJ/D8XFrNfG4kujEn8vldru3pntc79dI//lxun4M/6+X90g/g3N7H/64LZF+BHyc&#10;+gI/Lvdoz06nG5qHfpIa6Wfn79ehhzaK9PMnrqfhJwck0u9wz2NqHucrR/S1fD6Y4HUdSXYi/8GO&#10;jfVmus+JepLAhWphPjmGQMwHyb8Mb1iPRPvHmzWjCjeW3898p5Ech5Acj/ePx8d5iOFEJNp5BMx6&#10;f+phNF7z/f2Qm2P5B72Q+O6KXIaYD15xov12PV3GS//g5Sbab2+UTssYh/SevNzLGfGtoj7e/f/h&#10;VE/3+8dI8AfvO/r07MlcwI/rR1TgdzatD/Xj+nZPm1/eaaTm+uUWleuvhGfL3/zqz59+/LpDzIr8&#10;/l0RIIm8c4kPkkjcL/TZrwWBtxOL9b9Zv6ha/7Y37HqPNWSs2PPXUlnKoC8UK31Kvsjtti43vyVq&#10;+uvHfe7H++MR7ciFnmktfH97j1aN5ho/8H66RCFoAbgzbEnDjKhILSTHj8ie5wadH9GqMknjQ/AO&#10;4tfRspfT3LdLeSivD5GPdH70KX5cb9GjEbHeJmaVguAev94duU9NxHFNuuIq2ru2uH58nJzq691v&#10;mPexNNGFJXu9/P3tfJ3I7eNBKaXlF4vmTDe06Pv9xqMdHX2nSF8Tc78+aadzo8G4f4jNx9HYMEcf&#10;FUSOKX17xDSNq7509IMtSMf0oBiXF7xhqB8PQfM4qSfnGzhDqbzzyw9O+mWMyE9C2cdyCs886LT/&#10;STg+YRp5q9j5ddro/Ca6HKdKfJEUHSXN8foNTuGlbuByCh/YE+i53E7n8+y/49RehForSNhxmq/X&#10;68cKQvypyM/rgyc29Pj05D+cmPWP63hiN7cmfS935nqbIO1d/iitfz+fTu/Dz/fLI9L/XkHOuHrv&#10;92gQaMyL4LLl834qbf9afu4VeA9/doJM3ttSa0xf1LHlWfN9mp6dIPnjJnEw9OwE4RyNy23u406Q&#10;T99cV5DP74/y8MD0y9D/uEUPkZo/nz+G/7zupPZd319kuwQtSSC4BxWuHAxlTYVU4YRFNsSgOeoH&#10;kiLxB5cLuucvnM7yNK9l6HySLX3mBHfSYxTt7dSXDHUf0drJCYocW8udMPiSxLoSRadR637wXkS9&#10;vAcOjdHtc/ODjayjiPcy2Qrlg428plSrHPaw9ZLLEzKZlG9f/a0CxfnCsI93xU6dY5CKqVc56SGJ&#10;GktBsKvDI2xr6S/kqoOUhQTzOmn+fjwHvrXUw5B028iRSyjTSesHG1l45qaomMrGKeY5uMw3+ZP1&#10;AzQlWboJE5/55Y1axVUmiC5dfyHXKpzt+3U8rq1qy9VRC2wWl2QfwzfIlZW2Xj/I9aLan/s/P7je&#10;7+mKXnFevW79IEvr9XSTGmlV7D7k0oPMgZu8Pnrjil4ri/78wYbWuAoyVoqZ1lBvSmyVqedcz0dv&#10;qMrr2+2ykjFUZWXEXisyKVcGZd2HjcLA9U1dbSy0z88WiMG5vK2830aen4d351cf38wzr8rpS1XM&#10;fykntddvmPTLQ2R4mv0/ruckeGqx5UPO/pUvSvRQee/jgt0PfyzQT0pXnpnDlswnn/H9Y67aY8Nl&#10;o+Vv1/EAyjuJ9GM/a9jfu+FyqpoonQ5/blLgiT+CmqUfHxsuNgdENnJClo28ujT8jQlv+p1cumOq&#10;UKfTCrk28uTCv/f7eVx+ly2el2Lb+wTTvMlY9r2882nH8D828t5kjU879GyEmOVKkMrmz0YISz/I&#10;ko48bETI3OtKH8z+OZd9uV2f5o9ox+y0iJGpme/dyDYI0EhE30ehYHTtBMXvH1PYd3Wi73ihQpzw&#10;8b07qRhFMcar78tWzpmMSTf2/ghLGp03flt11Z3EUyUlHivzxA6nEMf2HJw+34+725Puu4jgOjbs&#10;Q64l6gfhym1Crg8Vo+R6sBCS5XO+3MeUcpCiFAK2y+imVUz6Wj+TybdxMRWIs72gfJ783Mj6y5dc&#10;mbA+3420v+O6nN7X+msM2UUqlP7ID2OWzldoI0k758u9SfwRaxGhvo/c2JhSqhh3YUg+8CrZo0qA&#10;uMAHf+6PApi9Pq/zG1fv3vb9ztAkeePBuGDNH45uDGpOSrsC9aaHrUzyxtH9YEZnfQF0XtPPvVLn&#10;bf2sfET5hvWgaNep897vLFNcj/sfrc9LMCL9H/yTj+HPnUCk/aV3XeD+Xlcn2d8TkBMdOutl2OP+&#10;qmQTOTjpiJU5KeishMb9dotQGYmDo/ZdAd+drYn8fKdxR1+V45rCPQZIDm34c73GlM+JPaWymj8Q&#10;Xkkfykvwl/r+clWiPpRBdqjD/0v9b0HeJPuV1pqe8z3jWAgnj2/WV8Yz7e8TlzwgJsqbQO/tPvJJ&#10;MUZ54xDzKZsetatID4dJ8aTXv91zyrYSnqNvZVdzSli4oGp97M9wuO6BP2dGbr53p7L563XWVS/9&#10;e1RzASggGFqKFv2/Vsdt3q9Vi4r1b1dve80lYu0eo4nzStXgkcKPqMOYwDlBKfqkkNzhcf8KohZO&#10;791da1ktOxsW06RjiKU+kh5iGgc8oDQZLzEPelKwB+deH4bqpT0PCZW3iQpIbXLskfp+vL4A4JPW&#10;uZWteE0J4/62Vos102pbFzKeJhcjJUrgESiqvocSUmlvZZ/JtgrYEiVlsQa+3Dr5tcsJ5zJgjbbQ&#10;r1erei+EzCmqP2J0WquPovfLvUFAb6vc+RYhiPLVOHFwkI1IPGFHTivOPUpDLykBMlr6RWIrWjWF&#10;/WU0uVDRaBZYZGKaSpql68PBYSePDz3JGiaTzwifVp5QNS/dZJiSFfCBZ8cCzJ3RXo0JXKMk5nfe&#10;6yhCguDCvb5xqumo70+9AAim5dUlMZxhEJI6lPl6llH8MClEJ3Oa6m8r5te0S3xxnpp2jlbiu+TA&#10;M4d9raTE690llSWAW5kXMjMx3lq5kWElXZ2k5oQaJdYmH543aSQqRjy11sOGJfr1bAhHen8SnZh/&#10;OuPn1OpltEhC4E8VTlbZDsIriQ78ktxLO1rOIQaSMsMg5+1yCCIyYFULjNxXf2+VXBL9IERSob0e&#10;ji/SD619XUUTRcqkRGicSr/1/lXRifRUunfuFgT5xv43Nb5jf0Gu5eG8ZLnVWGY91EdezxY3P8+o&#10;ifJfDTCTCDo74Py9VMPIg4puTLycrheqteWZQYwArRNfhnbt71Xmj98Lzb4CYSAg5czAz8pED/Dv&#10;zFeI31viOYn68/WeA1X6te5suTeucgSv8g1sOt8rTor0n13ySaRUxjLSLxGkctD0oCbrHy7wBHoS&#10;/NEbJmKUYAeeEhjRIS5gtD/Q9MjcRXrIJKGf9cAb6Xw5OxAhvf4Bvh3XX/U6tv4/P8CA4npnNPqK&#10;R5/1WyHy57xADS7J3DFeuj6aP/zTrK8Ks7/CLQo36pNy5ycxCCESfeSjRWHRL8iN8qlFB6bo4D/M&#10;Vkxs8gOJQ+tzNycmTmUh3NmWZ51NBax66aHyB6T6+nyB7HJiBBTvNvpKUSMmou3vTvX9pSoyFgn8&#10;XRNC8+e9GoMT/c5oHHLsiYl9wsDodmKH8Ee3ttYzc02PzF20X+j/mERoB6mJfv7YOPFSMDnxWMmZ&#10;wdDK8ETns7JSqzXx8niP7mQhXlYiXdU8AlfJZ1F98Icdc33T94J2TZgIirCBReUzjP4nzlm/ubxL&#10;/1SKI+sTJzyZEOZuR7/x8vp+VZwZ7xeXEPyw+eMCRHstk+vK9/ryFRM/5bkZgFkvGZDWq0zI1c96&#10;Vz+ur17T1j9XHfvRvkCUgCr0/oB7mR4JkbFfcFRZv4kb4ep6fznaSM+FgzXAhquidqSHP88v7P25&#10;S5E/sCjLfxB9ZX1Y7sb4z1LeyA/3Bcu59E2PBF+UH2CD1UJS2LWor1QtVV57f95JlGdtOCpbsx4u&#10;ONFf0dT4z4xvzAuwWArZvX9V8KP8gzUoXxz0sEvZn5SKc217fSVZEv3afX5eL5cQ12v6my63m7RJ&#10;pB+sh5IaemqeQpAH3vnS/wKlrM8VE4Fden/AjCgPD+72FP6IRoz3qx1l+W9wMbEQKeLClranleFK&#10;9Mid2L7ttXsT9TmXjcKd75UqSP5qNUaQmuaP25j0g4iLm9r6vCKfJA9iRwp3zrc6xsL58k4gqif9&#10;K7CN9DDWchxNv8RL0g80jpkaa73KcaIHx7XI9/7yCZF+ykF3yqwv3+O1PGvyBFweeg5TkNZDYE7h&#10;m2OW26XuH+KFOV+eTbpflAkHou0LmFQEztlcfN38wdoY71fw+D75CuMQYsO+9XAxsz/sZZQH6/3i&#10;4L9GvAhEtL98Z99HljsCXagQXsDs77ZnfgKyj/1Sos4jHPB/AcK1u0f9r8akTjv0cFUif+4mGqzG&#10;Rnc56gfRCIFofmJt/F4+Q92pym/IRORJIGqzC0gjuov6uTImjG7vryif75f2oQGaluXO30s7T0nO&#10;f8RermrSXo1u71gb9Q9l/jZAMporVtocaEHF+3sFVsle13rQsF6/0RSLfinN1ld63mKvlfWA8m1f&#10;lLCyvjXPY/VmQWTF/ECdLyfyoB9ro/98hjVbQErZyeg/n6V71el6f+mZLM+F7W/9UOYon28piNaf&#10;VeOJ9oUBRVDTswH8kEMT7s/+Pj3a3+oFWsAknnfyx87KoljU9NzUEZP9YrOWfitMUKQHEG6VYHeA&#10;QOfHmYPb8nxXCIj0SG4reDX9POl43yWjZJ17Pfct2XfyoqlhzuvArL2215TPSV6p9xepJnr42tIt&#10;Q7+mukyP41pAO6CyxB8mhVoeflZPQDhfKTrp8LnvG0A+HVkGZ/T3CmxjfpXCl7Rq/pOkDLTWMbUm&#10;RxHsqD+hHKHrmn6YyuivKlfDEzZ/KjRJ90W1lI1o+6ss6niDPHCZ18QlrlPUn9YK71re/DDqTwMr&#10;KNnh50b3vRkwPNzZn7ua9JsLJZ05+1dkkr4XAMAnHPK/1a8vRQQbNutlLOL+zN2aqLEDDOZtQzn0&#10;/jvAYy7P6oXdmR5yVHzXeZG8yB8TPqTFmp4dIHfZ07EvW0BxYNHVKn9gThM/SxtO/Rdno7693B/k&#10;f+RhB3gPheuL+3t3gP1SaK7Jsf4hl5v8n4suGyXvWU+jpO81n2YBj3cmD8g51/DL3p96iPQ8ONnj&#10;rxZEJfkDctSSUO1vMH3EP+gTqHUS2vSIBNJ9QW9FYLM+N8IcGbHJ//uUmB/Qy8YhHv5vNPIYglNO&#10;cNOz0SgkGq8ybq+nbhP/5dgFYPO9G41OTgt6Z9bTFMk/PBoWf8OANS7bLwa45cYxuhMwuP2BnV58&#10;KlyRY+SzYvMgPxA2rMScF+uY/I1qMgVGa/5vNPpVCX21ve4MDLyWQz/n5Q9tdCpqrRDGHgT5gXAm&#10;fTEXSxAzP9hofdcpwdFokVBqEAXEv0Dinq2+G53slYJQOxqScCBKnTZzF21+UHXgSJK4f9SQpEVu&#10;TC9PA350/sLG0FCZIn0q7TgpouWxpPD0AvL1FzbaxkE3YV3WOcjDx49G0xqWCFeYu8Cv2uN59/PR&#10;GwNr/YAz/fxBbuoWKj3Lu0ja+QH3e+IH0UNu6q7W9RUgOofco02JPieYEQ0xTZAl+W7ysM5hQ1ol&#10;zN5kGZZ458kOhkr6hOcVzbMjRNyc9XUOG/MvJAHgOp4/KMzAazsrZ1zzkY9vMO0n+nVqAe9czVkv&#10;SR33B3tZdkRHZbL73OpKdvf+G3q+ahngBL1+Y6aLNLyJBWMXJHoi/Va8T+O+ybbcnMBPyODb5L01&#10;csU6bNV6+NZN/8ZMIHMuaMXxizb8ENdYP/Tsf3RHB/rZcUiopmdjJpNRKNTp8H/Dr/OJ0JFjZzf8&#10;RolWlYdZv9HwK4hzxeZ7KZZ46d9kZ1fD+4YfTqlU4f/gz84ISJXmZ8OOCDniTK5KhccAfXnmnYZW&#10;F1YaZujZiPu0oOs3nTzARlxpoJTQo+/jh4RqtOBAXFIrzZ+NsXcSNaR46NmYHFlQxIVLJHixzkWn&#10;y+sO/e5ytK3VXvscIXiAbF7irEzjBkYc/jP80UtjfcEJmj9sQeQnji8cjoRJjoNAmaAXj/3vcEFJ&#10;/hl6I6uaHlmkmGeDiVCMWesNDQv6EEbAANfmP5hzrJuUhRQfNv1Hzv+1vuJtcQA7T6WoGuvyhzs3&#10;dWFljTjxlfSbU9HyvLdeYmI18G7kad12+nbo31pfYMTWhwWgjfJmPM9l3FeMiriIwkqtPICJ6Mxd&#10;4L/5pKuBeifv7bgY0b7vMqpZH2qx4EG0PGzk4UWenL21f26Y5S8Rm7kvGw2z9IdM5+y/UXco5Q/u&#10;2/TDYCd/jLLl0Iy8cYXS/VKYqETw7K/CGs6roOLP8zUrItJTL4eMP1PTppI+EYIpc7V/AgIQ/Stp&#10;Zm7wyPNGXYxx5K4O/9n6FNeLQLVQj/x4kSLyp27v4udGHRDqS/W791eAjrgOqW6F3rU+N9gqKhG3&#10;lp+dhlzrqxh8yMNO3bP2B1yY9Rvjg/HQMf2W9YApfb6yirHuAJsq0dny87eDmFdL7vq3W3NV2WsK&#10;Z9NztD6+1lfVQbsG/lSYmvOW8syrwXmjDs7DY+OGPxt1duGXKHXkAUGRHspk5anAonMdjc+5BqQY&#10;ZreRN655hcPPDZxDTSVd/lslLlI8Vc8WreGG7mXsK1Foow+HnxKAyX+rgUWSay0PAp+oHxTZucG9&#10;vjJDSX9KtwjJZ33GBdFvXI6+X1A40X+uDBs7euxfBcqoryRqVuMqxHYeqFWlyKk7KFDG+JT+pMWb&#10;nxTjhn4TLU/dDf40+sP0YcGT+ns3cH1qDsLl5r+utujf6oTh/8z6DdxjvYOxcFm6fGPfpbYnuPe+&#10;LwTP3Qz6R7iPoP5egPN4vmAjCoe9Xo0g2mv+Hq9n1kMZJHoqHJ9spYJRvl+SD4KWY3/WNOLQ9NoA&#10;l7R/tYOjriNaAy5UyNydwE8fKAppejZw43StM+37CO+W/RP+qpiz93cB4vkW0Hn8jRpKGvlfM7MX&#10;7l1mIZ4vYViPc2BOtKeErd4baPopx6ifUcwFnfUFWwj81xjsL/R6rkf+Xvp8agg7fRw1no8F7v2p&#10;3qif30r/z/dWrinRDwT15KfwMcoblqtPNz1CgWhflK0W7tfe2f7qcF/6pOoOUR709ehmPuhxcSLO&#10;R+6TPml+7q2XpBt9JRSO8TVvtaKopkc+IclDNcEtnJvYJ+rDSuEI22d/vmg4X11nPqD1obxR1J9S&#10;mPW6z+xv97S/7OTSD8K7OACq5tWtOvJOnxrdYGbgnJfsTJJ/6tnI7KFfKiXJvyqpU5r9pROS/LON&#10;vObhvwFWkT+kX2tD8xPGJsqD01rvMez0LVb2X4qy9y/IZDovOeGFK3PvM87c8tVXWxiqyB9IozWX&#10;4FIts4EeLipxGH7u9JnSUG5Vf6/DS+db3jYnbNYDASR6Kls3dfACLafvNUqkSmuz/9Z6CZH2t8sW&#10;J/1W+wswen+2OMlblTuefaN76+VkFj083cAfj4NK4P6m9TV2d+j3vEfY39+vCbO9fqNv2nrpkLU+&#10;92XXw6JitmN/EMKMS+T+r3oHb7IU4st8OMygjGZ/b02iT/e9caQtn9XGlOTTejem7V3PoUr0VHPR&#10;Wl+Qh7S+QqK+j4xFzFdXb7uSaPNTgJ3kh6/EJ1/rpUYSPfQVl6z3ZzrSfamKiNa2WU+Vxv1rDMzs&#10;ryUu+4dVBOr7ePRMxf09GjL6YWdOheK1EsPsvzEHgw4pKFd/7zHELJxvKYip2ReCJcqDagSm9/7+&#10;VtKHNfLIJKlZ3zMx+m2ylbda/07+yp4UYq938zP/ydvU7zhmyE/fa2TW7O9V1GgvYCQBkZuesh0b&#10;8lbIzYN+6jz2wTFAVVCf9bzFRD9rB/3U6zfm5FS1bD3EWZCmeL54qB+p96eo4/cWUGq9hOEi5Pte&#10;DsF8ry9J9EC2UXCdTzBsk7P1+nyBTk24G/5szGUCf6D0Z73QIcUv1afwfHsbBDvTr16/XjuRKkj6&#10;nATIMo78HOMNw/fWPNf1hAzBTvqNTXEh2z+pqQeRn1xgbmrLA981yUNNhXAEsz4PPKt4ZA071AUX&#10;9a2+ITLQ8Qu9Ve7BS/uLYEDz+V6SF/njtGAfm/6N2XRGJNewg1nveapEj+SMwVjH+sbPvCaf9TUM&#10;opdrME+7g0qs8cTmGkdhlit1qY7dCUKUTeABxaNjeZXNEjE0px7fY3mXal5/qrrFmvAAKh8Pttg4&#10;c0B35kdKehrhcRCDSfFT5YnW3OCdyZfVTjVZ+Y2xmjVvR3v4QczGzE72pBoMjuUbA0FFjAak9qmS&#10;x6ihKgE+FcT2aF8fk/q2MPEgph2esJyFW/7vYZ/DcsZw3B2ZwCjvKhTPKXaHNni9O/zTAusdIhZW&#10;69NbI7AiUOB/N2N3uTZ/jxm+CmkkrPm+VN6vzfDVTlkdO8cZrbWLlvVvu1vHygUHysZDZucJv9w4&#10;HfpCL1OLysbZy2+zv728+B1JZ+ibIRUSx+WyRWvAFMhjXq6rcy6RkD4ul0SZMoMXaVIUo6LoZjZn&#10;zCHKmrSaY3p59VlFYtQ116wEXSBxOQd6leDpmrj8DlLVJmljuK5BD7zCVrwNoHl96eC99dMeQtB9&#10;dq+Xmy3whJuV/AaZoRhNpT923xiCCznGuI/zAOgSWcP194DZsT1rUx0Ur6kvxM88gFkDRaO9BiWx&#10;ae+/MauWv6Ype+jx0keUBLWC9cr8zvhZzqoH/36DM8nOLLCKXo6sb3Sg8yf7eyGZ4i0UbnkDZNbn&#10;IbHE3piioX/D+Xf+4Irj3G4EF4yvdoy1Pgcv9RTXsk+K2FFJCe6UlFucpaWI22t5k2ypKTnNn42h&#10;r5Ud9Sd6/cbQV03HMjITTG0MfZWccQuH/zvBrIlPPw9xzUNfa4aWomzTX3mFxB9MXEP/9oJ3gwiW&#10;/Bzj5QP/XcH15rxSRAYblCc34Hx3N4O7ZP+FL8f3Vr91MhSK0XRzn28NLIr8kfrRS977aw1J+tD+&#10;lo9F30kWydeyhr3/TjKKulUPmvUVuwf+S6fyXnu9XFTyGYSvivUtnzgV9bPkG+zY0AMpG/lP3uza&#10;9KhqJf0sGaXTdeg5PKTwve4XrdP7Q8/k73VIayirOm1ykuiHZzKNS0A9B3rehLxTDBWYx2QIfWVI&#10;4EpWe9gq7k99Lnk+HmVI9FDnU0xUeI0+pI5Cq+Z8RXDJXlsv9hn5B/aL8gD7/+R/jcuJ3ysqmO+t&#10;RF+yj4oFmolafqqZcGN/HnnL505xyv6S2+OSq9Tu7F9raojQTnGw9l/vw+4UH60vPF7vvzFUtvgj&#10;xdvrC1iV+W8Sd9sXAxkyeFjmTbw6++uoj/s7ohWzbAyh5T8AL7V+htvK+rCgios/G0NoybN6xPDn&#10;XStDpJ/7toa+0uxZPqWeV3FTXj/zhxMz9mUHbKA4xcEd+mt+T6SfA/0ES2TwRhWzBJl9vkfQmPQP&#10;hNmSBy+rxu/V/LX8Z+IZk9Xlj3F7DnqqRTZ+b42gnfiiWoHj/aVsdUf0/qov8XzNOJRtn/V5CC3/&#10;TYmm+VldGNG+qEUAcPf+MmXRnxG9rGJ3R+3hvIww4AD1/tKCcX9z6VZyGJYNO8P+gu91v3aGxEoL&#10;kofhz8bQ1yrtrOZQJ5GLfcpvayjQHrhRvnfxvx5tSd8LLbrAVDtDULlslGbbr52howWOFVcf5yUh&#10;kv0H6tajmb2+0DaJ/sPHm/UC83hfqlYwzU2dhA7yoMBkLETTswMGphyU3Hv9DthYtCZZNevz0E4a&#10;U3/0rK83qhJ/CkC16DkSUeF7zSl50q8UmvInoNJaEFr+q6sxyhtAwiqu7QyxJG716P3Bn50hlgVn&#10;WWCVnaGUFKb4qPm5M5TS3FlvSLY/IxEbwW+am1QHW/5rWkg8L8HjytVplczxSD1WNP4eUEkGb1Qt&#10;d+Id0zszOKRKiQNO2GruID3gTn1eeumiPPhE59TrN5pZSp3IxPZ6QM0U/+rf5ZWP/GwMaTzerF/0&#10;bDRPXcV3PJSDnp0hjWz60z+pumjSV6YtsL/t/2sbiPmE6j/QQtr0AK4n/1mvFfs4+28MUQRXImSt&#10;/+np2Dyot6wMUtNDXSV94nks6mToFw3G86UMNbH0/htDFIUI3JiWh50hinSzoax9fzt3/lp/mglX&#10;cO+mZ6e5lQ+zXqunWCJYWn9nvWnf+8u7J39Vvzv/as534zVe2koA0/b0LlMc5RNABZz5oGfntWLs&#10;IaBNPz83Ptriros313rPRQd7V+Uxo1uanpp/FtcrcYx9L6hT3L8+ctAANZ0s+Z8G79u15U2eL1bs&#10;WQgp6+HnzvABGIMlz9RhBA/XsIU1VH9reEKVO0Y/6IqNQwINi9Bi0vddsTTrB3if5Z/Xk2zpvpNI&#10;9ea2L4XTSfbFwOlyQFseNobmcd9kuFv+wfK4n6/vu9ynHoQ+r2pzSvIGWcSLXOu17cX9VS8mP1CO&#10;St4fhGPyA6xvzHc5LB2JLZ9KPXHIJ+Lxp+8XPR3vY3VywTwf/PeYWwQbSw64Un1elQ1P95EDUB5f&#10;7y/zGOVBkotFnfVOOPGfR7XAVEBw0Z4aRkTchh4nkfcvoRx5ACyP8g/Jv/K3O0Pe+PJUevMTLTIE&#10;6YNZMCb4YJAfSF7EH4A3jgdd74NFl9XbCmKqPgI/2Bg55ZKZQTMkFYQ7kcSCrfo4F53/HX+gb+1Z&#10;Zd4ZzKXotMQUpK16VIKeUGlSyZ5v2BjB5qZXa9n8YGOimtZW7l5LUiWpomvsBwK8FtWtAWmIULx5&#10;/oU8Uc0PyPY6uI0hb35Q7yDsf7Q5B+L5Vtdoy4PqapTLAqHVx0S0rB+oD62Dq5RNOOl6w+j5LKbG&#10;m5jCcG5conUOG8JX7WMLXEK8eeGRJN85RofPlS+QCprc8joH/0tyA3mNPJ11Dht3mpdGsy62aihL&#10;hk0uRfi8hG9j7pyZQAzPIklaPqWSXAfGfEzVxtw54blM0pgqYpuUjFqtTtlxLTZU/fEmxXJFpG6i&#10;4FVj84QGcqSxFMJxrEl7x2VTo4ypmxpLQNZ6PaObv1cbx5qTtjHfVSBRL173/hvzY0Hddd8OP1EW&#10;z5cRWXMVdlwRvlPd9qanZgKkW8Y0r1QPFHXUv5IvDNPIz8Zcu6r2KP80PS50/N7qnVlz/OBXk2sE&#10;mFWPivX+NeQxfq9qxnI1tfElz6LqJipKvb9CeJTnGnawHkDfcMVlFsXPEyry2aLOgv5Y7wvrV46l&#10;qHryUWf5Qf/OfO93+dD3RQ/VErW03Rn93p9PnlwKX0hLDT0m1MTvFY493wvYCM2O19emFAViRjRe&#10;uzg1Rk5nQNO/ESqamcEZn++V9IwWgNdIRff+G6Gxb32Wonbm+QuLuaZtYXZSATWrZ003dltiaONd&#10;eZWcoV8OPDnWym4SMCPPSoeR/xVdLX7KUuT9lTsn1SmTFENLu8NKNv3MS9YP1aY20AhTgbJ+oDTl&#10;a47zNTY1ezVVqJhU9t2Iu3hfJFKFTL3/xpy96pzQ/jnr85w6OFIKpeV/Z+4cgqVrJjXqU5J+gHMQ&#10;qq9UamWSXt/H6sz3wknTvzEXTtlcLD382UjVQg8Zvtb6xzm7vokeSKtJley81yNt6YoNP2tkS9y/&#10;5pkPPefKBCR67L5g0ZRnul8Su88+6505clVZWvpKZdhfSPSoDKzz9beSPsQQY8laf9bEq2RPrTec&#10;YuSH95b0g/XuYMvDzty2mge/5pRWY1CyRwdPRl+V5oryz/iqLR3y7CAi1Mr+qietT+jS6I/V+udc&#10;uI33wmo9BTT05Llt1j/fZzEVK/pv1kO/tzwXID/JTw2pXqmhnfW8SbWZOd8a5x/k01uFosK2R+a3&#10;xfii0JRaDw7+7JSGKzvoT/R6v03yIFVe05VmPYcj0V+p+PXe5cb7kmb8lMXu/WtQbNrf2B6I2Vmf&#10;S/NKG8As8731gF/an3JmAnp/yiF+rwCDwev1G9AFdUDN0kM/2EPcv8bEPvv58twzyWtQz9Y/+ukj&#10;1JPJer6H2C03r/WnSh0npvXDDtSkwqn1HkexJ8p/lfbGv4XbwZ5Aj5TIE8piTnjShx5d4Da0vUNM&#10;jEckaCSkZ/3Ge8SkgVEZ/tcMjUS/OXXrfTcTFmL+hPJ05fs+0hUReiQzXYO3DvnEqQgFV3p+zoni&#10;p0d/Q51XJbDlfwdqpfAmZ9T3scQ/yoPK/3p7xMztCMVXNoH4bX24Ay073uCYrtBKXCR7XWNZacHm&#10;J2xT8h+ODryZ0+IuxFYI6wuB1vsfDXZB/hUylz7Rrx/9AeflM0d+DGGM31s9c3Nf0JZLyTW1bfJj&#10;9bZOtC/gytAO/b0GT8T7Lh+lt3XWZ+gmnpjO1fp2Bxoqw+gE2h7tQE9LnygJHPQw9DGeAr98W3Mn&#10;gKQ39BuPY80R2pirZo56XcOmZwP6qxAlKmp52IEWU7ea6ft+Fewq6jf6H+Si6dmARmsplcQZfm5A&#10;r60XJrc8qKzG/DALBFE/37sBHT/s3UDv5NIjlFRhXmf3fC/jGu9XjYEcqA/HNes3pR7VlebnBtQf&#10;PdyHluedVoKiHxqk9ze0Iuq38gfWnLqNuWTFf05Y778xB6zOV7Vm1hfwMOhDArn8Q0DJGO/QyfWC&#10;We9/dFeH/UV36m2z3sudiR7+zMq3FzI32rt6ZeRvphQkemjliS+q5rTj/3BLDvrFzREqT4A19DR/&#10;YIRifqne2WKAe39vH0f94EgBTHo9Qx/9YfZllRZl3zKUS71m+efnjdYw3JQCGvrLO0znq5NPWqbp&#10;32htg+YQjrS+MrMxFv5l27kc7W/UmIiU/2dxXd/2P6ukGOVB6wGxb/qBKqK+KglY38uRi/Rw4Zd+&#10;LhRMlH91/pUfqK6CvH+VB+e8eNLpe9loOcDhP9oSPZCPplG0PaoJlYmeanzSQXnwU1E7Qk9dF3ig&#10;5n/tnvgvvDAqvOmBWo1TDBSnYKdm/53WYM7SGnvCeYv+IVtd04b6e3daoUvnrO/F/uQfcvfqxcje&#10;f2dOl2Taihe2Wst949L/O3O3CI9egjlfAW3SD9Z7GKPthZav3JqBfnn2/t6NOVrFHzFbr6dOonwy&#10;X0vf8oQ2oOxGp6zW8o25WOSBBh15KFcl6E8kF76z6d+Yi6Xk64NHno9JOK/to7vIIej7Phiil6Mq&#10;rDe8ofU53RD1m7sln9Dnq0UgmbsqvqxnLhr5+JqammE21OBSZCZNq2J0MNPFyroNiHHBzKvsHVhZ&#10;PbiTCtmYc1WDfHQRH8RwI6NikyiVDujlTiASo0lkWlKVmKMa4egIto7dN+ZcVSC9XgvthrZwTCL1&#10;FSQfQWxaLks3PrDkc/xUSb0p6Xf3edq9YELHp9YIzry7AGQU2jGbIuzOgi54Wk3JSzJDZFa5JSbn&#10;GE+T+voyeY8q7v1vJ0WtqU9/j0lUR7F2SsNC/F+Uzn9tHhXNKn3WB9usf80dTWl893HWtBglKVab&#10;ZwzH2ZSKSZcEUkDKZvhZM6cCR/nrhVZs0dlwBmsipinosz7PmThy8YueDecUdqHsZ+/PL4z0V1/4&#10;KONqaEv8ZGmd11wVDTrJedQmx3dc6/PcCKl43uCc18aQYGCWav3p790IhqyvCmOv3wi2agqH7OWs&#10;z8Gc9Vo9Rn42hjRbz6JMMMFrS7qnet2Ml2h66P8U/B3goDUU2UyjZG2tB6dr/tfMg6RpK/2+hsjW&#10;TI5kQPWo/PwIgLpd/t56Q3fo2Uh+2J+2HUOxkVyxXm5okmcbQ+jhl43l6vtb49by91bvy9Avcsnf&#10;eyuI9HG+O3MjLNaM0PfLvKroTdXm65FGdZHorFmvBDXfu5EstL6aHZr+jWSk9SZbtfwT5hjcUwnP&#10;R/wKkhz1j/UsTNNTT2AEfV77expw1gMK5fUweu28c+SjBba/yWiLnvwoR62XvRl6jJveoEc0d6yX&#10;No/B1kHPoPN3kv21Xk6u94eryPKvRLfmEKjtJftb8qDe0vsDryWPpuSNgZ/1+VEd673aNus35kZY&#10;r+Sz1udHgax3qMMfdeKN7zVJu+979WhufK/ZS23vQEdctdf+Eo5zxEYeNop11pur1PqqSnV5f9ig&#10;sde68CL4gr3Q+dnyv1P8LPuoAtvnu1Fctd5gir4vO8Vb/oB0+chbRTyJn0aI0zpND1hIlH8WUU/B&#10;sX5njgVrB/Lb39tRVzjf6g5Yj55x96J+IG3wwk0PFHyUT7UxHnGvr2xk5I/dB3y98ygcMC+nZ+gp&#10;ByLuXyNGW/7dzNzEUujQSbbtgDtsWM22/b2SSZGecugXeOdKIBL9AhhuZ++PsHi/AK653L0eMZH/&#10;mrNMvpj1GbzjbolyZv8aFJDoB1ZS/uz9lV2ivtIgAiI566Fz4/4E+gmegkyI64FhJx6pqx/5z7ov&#10;8IVQICa/jYqosLrp33iU0pAA/n/r2zquTA8o/sgPOxmLpbJIuiD7vGhnf+K1fiAv9EPTb15GBLMQ&#10;AbnUPt+KVJN8slgEtO0jWHsE45S1UD48+OmkYzEcnJJEz/oaahS/VzQy4OKaAJDuiwOypvXzzpyS&#10;Akvq9W76VWYjPVKXLECv98N0X8Tv0Jt9X8r3SPfF+spgz/5c3cQfCeA1V7hGmCf5hGzSTjD0bMxN&#10;0XhQaPymRzoof6+HMcdfIpxxrqH9TS4b+d8Cz/Inx1/dA+eW/z/7b4F/eT0zyHzn0Wb8rEvY/BHJ&#10;bJwXJ7j5WaW3zM8qt/R93ANfV76o5b+A5BvyLB8/+288Ql4vVK9+yi1wOhfSiPKDPyUMUf/wwMQk&#10;s77c4aAPq+96zU0R7yd/SXaDEW15qMxXpAcPVa+anq3mA+p89IM2gQ39LLobsIlu3g39LNU/SX9N&#10;gxv6mfYZf0PT5oZ+5m4M+MgQXK5N4H+9OTf3pd5UjvrHO3nuTPOTgCb+g2pXFWfWC3gCPRoIaPFZ&#10;j5qYH4NH9J5D778xt4ZO0K4w9BuUkeSNiq0scu+/1/xE/be8yftm/1OBSY/dsf/OnBv4UXNW1voa&#10;ifL6fGX32NNZvzHnhvdPp/X3CgSqm+BlMaVSvKLqpp97nvRV5as5zb0e1DPv74jWXJl6vy3SAy8y&#10;9utDbjCeLwfL4P2mp2LDtD8GLf+83iyP9Cv4L33CL476gQ+g4X3OS2kz3hcu1SoiSldH/VApBBFk&#10;f6/XICM/BdecmF4vHo/8lE9YzTRAS9Ef41NJUvd9geKJ/hjbYoRA2yPZ2+iPlTO/7BGsOXMd5Lmg&#10;oWOP5BGzfiCThqUc/NmZu+OuM199XwRTWT8IqdWse/+NuTslPnWmNaf5UHXpewtdPGArKLnYXMJF&#10;JWMtPyxx9JfKh/d+T9OjFhDvixT+miMFZ5DzadALxLL3d3nifRG9L/+f5pLdDPIAoOrK9P6wpPG+&#10;SDk/5VMpKX6vbCa10/tXm0CkxxivsXeuV0FDXuvnGuw//sbOHCAnBMHV8ob2PAcIR6rOcXyAH4jH&#10;EkXA6ezu/ADYI36yUU9s8PqBwZrxL9QsrI75q9UwIoTMDPnl3BM9d/EvmBU5t35rcJCUYz2fPd/g&#10;RqQ4ssbr/Qzi2RgcJNiXiWtBEpbQM/EbSpAWSRuThiAxC/k/38DUp9hHphsUbJFU2ZRIkncFx3mt&#10;MCJXO2EtlrflBxuThgRXqq7zDTs/4H1zidYPNkiSQ1wF53In8kdLZ6lB/Qa2lpf+JOl4uijoAG7i&#10;yknsiUbhh8dJ8wNQonRwmkZW1tV92BBvNZmlxvZGE1XL/3MulhxvdNSqa3UKD3tKoM3BnMPGaCJq&#10;iPp96iUEBS6J/1V4lyxtaD6OOwuyFNnGLKMq+PgT8w3+XFKVLCC4zBI+6juxtV5ghUg4/sKOPREb&#10;K7f3N5tCEv1lb0JBbIy95ThHnhaEZQ0P2rCfcgbC6fGnBDhJS2qUeIJfd4YlwTdpb9n3F6q/201o&#10;fopFIj1UxdNf2BiWpPOTezf7bwxL+iVirNLryZr/cv3fIsz+/8Kx/a1X+Os4NopxcF089BiX1rg2&#10;qcw+Bxmg+N3V0v88tzzvUaRYrUhzznnoVuHkXLVev+FH1kQdI7JnvaJ60kU6enSVz3q6Mq0HnF6D&#10;26r7I1kEQleOee//0CAT9680+7r38PVpfU0AfBrBA+T82ghKWsnGLHdnw091uhyq5SpszKtUGlHQ&#10;ef6gyoqBJJ4zeMLBo60Bl5Jpgv3la+84tqAhhv3OX3Akia0AFVqkFkkbEzG5UCLUPrfKhseCh2lL&#10;EEnLpu2MPfSyo5T7fIOSTfwGMKdV4twb3chLWzkOP9hwbClGYwYXScKwcNKyEHzh9Q01jyv9gPsu&#10;XTF/YccTFnX67PWD7An/UnFvuc6//MHf6uC/p6YvX1gC5vgOWuMXeJ1f0/Q1t3YhYP/2F4uu9W+/&#10;o0tRgo02p7oH4PUtreF7q11yp+LDYTD/p4WjCvjJkqjRMlRtGVRjY0UeiPuZMdupEMGuO672AFR/&#10;YoYEBtrElLaEVT2M9BckerVgcD+TpjeKSwJ4vpfLkDzOgkCvcSxSYW5OOK96vWQQKfUIR6RfBt5Q&#10;v0PidsZNaQrBodZ4rG65qC8zMBfWb7nY+oBjxubQoatC5Dok+lXnlFVG3vTyJ8tvwyoR9fdSM8lK&#10;caNY76m4bVSsahgLUHTvLxhJulFrIiLaMNMxEUGqnoGekR/mLfG/XqOSiWh6Ch8fzquemfUHZn01&#10;Q7w+X36gsuXQv/OSgwMTUc/+ueLmSJ9NSJAsMQPPDNA6w5+t9Uc/79AjQk3fa5xMnWllmHcqjPgj&#10;87XON1cwgbwkvn6DvDHFJkA0PXyRLA+SJ9Puv1PhLbzUGm+2dX8Lxbcq8sQtmXrKp+apNv0aOOJ9&#10;OaaDzfcqVkR5lpHVNNH7s2SRnspq/Ab79esWe9ndv0cnU8vb377E9Wsewcjmhi3V3TyKgZlLgm/I&#10;whNYkoEiNYOiD3Vnxh33cIoMFGAswgjop6VFpJobB6Ugl0OVV1e+s3liCia/4bXyM8jYBJX5zq31&#10;6jXjpvaL9GH/ahBfcCSEpcuhdFT64xD2ndl2ak01LqrXF5Y+fS/NwX7O+hKZQH+Bsaf9QiEptjLa&#10;G/pnTsvrBJkeacQFpxLeJWPFUFnT5DPNSRcc4WO7FpXtT9Qox8o49u4bWD9IYKZtlmcoocSjZqhe&#10;voFU5KP5wFmegZCS/MW8smoSI9GKSNrBwczywqy/loN6K35dEyeWVA0/9DzJbt5+Ts7IXU0uZwuz&#10;yn8dA8tYRgeZBKvJHp8qHov+N0C+2HWWK84Ezug/+xh8n9sRo4cahzxwEMCBPOtMOWl8DzihiF5W&#10;AF/NmkbCxVBMHZPE96cWeCp8qtTwCgS8MBrn0BsTQx/N7hkJXmD9BXyXwkhhQGGBnstrYOprAaaH&#10;+f5NDIhHChpqgMXIwAYI3zT8kXZz6WIL5bDEWf1b7fv3cDV+mehYTPk1V8Mrmwo0bT/W2uX2rH87&#10;7VBztNaDhLkxHMoFMG+CutjUy2f3nG6fThm0cJYSFDyCyQrKxsXlFOOcJjxAEizwJemPNmHHhwa+&#10;yIEi/pAsnd6ZGOZ9vNlqDY+0g6uM/9Cz6l7G6nAGQDPNyIob4+4SSZOE7kmTYXeApSlv96DStBxy&#10;ZhRvZWISI49638FIGbEsBNCJy/oeU4MTMUR9BPLIwqTlIplJAhwz19PyahM4aJf+2+C7sl9zBhgv&#10;RXxOVemlI+LGgAViAALHhzSXMsu7KuLPz1QhJp0TmXlWLkSKcX1NBOj7xF2Nnon7Vymhg5fc4djB&#10;q3alsXn252vn762s12iPyo5E+o2rmsPS+RudyEqOMNpNPyhkvOKCoVUp41hFF1hdUMKmjYh6TUQY&#10;U8XP/F01O8SLJWHDe2v6q9sz8UfKZY1j3Rn3JAY2Umfo3xgnVf2vfI2mh9sRzxeaa1U2axRCPF8p&#10;4tXhw2TFcJSLx5cYeZP4iLe3GlIWpkHhNIU4GpBF3q1LIJPjOG7rNTSNvdoYj3bsP4mAihni+Sp3&#10;LaeSMIgzgn442kz7fu1MYKmmRbDB43zplYhoqIbxZUGN4Y/5a7J584hQ778xUYU0F0GzPo/v4xiZ&#10;59vKHPLW9Qr8KddoOu5UMyLi+XCOloMhpI73t8YGTKwmnI0dEfQnhOic18YEFhFMBY/NH35y/F7h&#10;3+qIqKfKsr3gzU9HCshB7OBlXFAx9GyM0xSzVw226fdocPRLpGdXR7HfxVlR5lt46HjokYCI96us&#10;9eg3ZxtLq14yFYW1fIK6Zv2mIULXyPG9wtms3wrZNvU2OIms30rJTjG5nOsUiSmGk+KhR+QU9Qm8&#10;Oblp+k1HivJWr2FMPRJnszOmQ1IL4OyfJ6qguB4k6fXV3JTue+2+xgVvTFRxV3Qg933cmaii2kAj&#10;tnfIlcz+GOW5cjmufvbHquF3Okx2JqoYfyBdP/zcmKhiPadnvlc3TtRvNV1yTdhR6o33SwpzPd/D&#10;kcv+WFmUdR8BeeL5aoLTonfIA9nP/hjndo0H5+hmf0w+VVmo9ycb+Xtp9JEHsWAOMZXz4A56fwFv&#10;1IdFzyAEheoxlSLtInHc8lkDEDboB3Js/VZ47eg/m976pEeMl89LfnTxk6+SvxcWffFTqXpDPvlI&#10;872+Nn8vTOqULHYmpNT9ek5sAVOL+lbEsvoVdiakYAn0Wuvnnecnyh3GxJafject6Cvl777v5apH&#10;/xkDxTy9f70kEPWtASlrQgdLn+0LhT726HBd4/6ihJk0Wbc3+jMwK3LKB/1c9Qj8tic8U8s/KG7s&#10;KLO+3hTp/esht0i/aHlA2TvPzchtgsY3/3cmnlhfXljTszHxpPwBXROzXntopF/6YeXECx2c1lsA&#10;aNz7b0wYqen76zmqnSQ6f4x6Hv4XdifSIyqa+y47kP0T46Vkupr+armL+9ebkX1eunziBDf+agWB&#10;x/4HsinuX/5Y0wPtFWtBGodY0daHXl6K+B4Nj4xEy0/nAUM8xTkEuW/6hUfxPqpcMEO9nuuX+VlJ&#10;geHnRlWwaoIgC72/eDDaFypqPY/1Dn8b7Yvhzrye3r8uZzovzzE/J8JslHAZdCam/Y2alRjtKXW1&#10;8FU7JWs9Hr/pubfqyGO3+nu3JobUVII5352JJEKu0iFH5VS8nOxRDdP/LSXuaoLRIjnyUO7Ja3mu&#10;B/9oiFmfa9ymzQAJLvkke3H/aoia+2LgZ5I31Lgiw0+SmvQtZfKzPHM8kj6v50TX+P3KNiZ6TFhw&#10;v/b1SWFqOUnNzw19JVZ+Pq+wU7wuwAvIXe+vhJH4w6GtFp5Zv1G+Flyv5wC2JkzVxISJ17YmWJnA&#10;9XxObqPGzNeojtSD/h376LnhJ3a8HlaJ8uA5Yxa19y8MT5BnuR9e0tDDlUj6tsadrHxvjWNL+o0C&#10;lF7t+6XbIeZnVEQATod+bz3G762RdTMRA9w0T4iDh9bk3Pzh/qT7LsWueXf8z62JeIpvU6GUqInx&#10;LBvheaPxTzb8Va1M0kpDP0cx3nfXd008kUqP9hSO4cCAlj5nHI///uKf/vGLL3+3Ctrr3y5sS4FI&#10;1835Wh7lTXJVabX5v/G8YHkzHKBjPT8otjRqlhAyt/zsPC9YqC+79v41XSXdFwUhHtCsN947rvfI&#10;2NSDpKujP1mPya3n1SQe2Y7X9k42EIC95bPavqP+LId15E1vUOwHsH9lKPt7tyacOq4V/9o93l/1&#10;moWnrxawLD8wfiv+1ayQ/NVSaVzopn9rwqznikY+qz0p85MMjD/gh1lfVTg49SMDprK+qhTv1JeN&#10;/okQRd/7fA5M+gf7k/xoNJx41uy66P/U/jqeDn7uTVhG/4Jg1LTKTA//tu3R3kRp/F/5Yc7ihry5&#10;jpNf3cjfHvIz9cGd/LD1lEjrE9gz4hz5//Q/Kefs/4j2SWjzX+U4f29VKee8DNTN98uch7m/O/l/&#10;+oEDMee1UV+wvlB2Tf9G/aL023oeeqc+Qn++SbD2/hv1l9K3ilizXq0hnhdQzspvy3VneZZfmno0&#10;W5H9HxYX3w96dp7bY79M1Op4ZKe+Zj03eNZv1O/KPq7nXHee22N/5WNbPnfqj4e9HmjhTn3T+nqg&#10;qfmzUT+lYT0mM9+7Uc8tD0OZsveHbUj5DesVbGb/jfo1/6pebOz9PcmS7ZcpWhOfupl5QpChZ+sF&#10;BZY71tf4k4zE8BM8IdIjubSeS2MbY2f9u3BkIXx3noez3iSOvr81hSPaX8Wjdb928CqwsQpOzX/s&#10;ifUa48P0LMx6D7JEf88HQPEf57vzHFuJsICt19djOkn/KOnT+r3eDIK8Xo/c+D+Vbo/+LXJW/V3q&#10;PfvzwEJi+KaHJ5H3d6qDxyg0VeSnid4crN4fSDDqZ8E7J3LWF3uC/ZXspUGP9RtwP+GyOX6tnjfA&#10;hN72ADzv5Yo7+WMlK+ay+1n+VrHU+CaayKIrUB0Ua3l+LU3modpvDs5svJZmuWeSW/A7kfkSZgkh&#10;LrDuew7nmo/J3KYBLfeg7de7g1wt1CSIdmSkhvkFkusms7A7n3nmKlS9I4mYmX+UyMHILpGl3eHi&#10;WuNswIqhrQEkevcOGMPu4Lur/uwiRtq5X+NubkCi67mo/8Xa2e5EEcVg+FbI3oAKMSoREqLRmBhj&#10;oom/B1mBZGXWmQH07n162u4uyO5bE37tEroznTM9Pf1422Y0skYO6/GoBpzZvVc3ofm4iv9Dfv/C&#10;j1EpgPJ6QayqvVdCPhuhlW31AkR2MfHDOL3ziwyq5Gc0KwCvwxaPOxDJFAuE/f0Ke/Y/6Lc9QfLx&#10;GOvEU9PrO1wiSlzXWnDbOmF1UYX60C+Sr/z0dUIWrCrFn5smBEqbAHNm03iQCHR4gf4A29fllBiC&#10;BEnQEcHi8s4PL01pZsIe6zFHxMOVZJPwBVYX/Lfx6Pfl++764IHTZzL5sYiCoidqEioI90gaeeBO&#10;8dWDH8KTSiNa2pO+lL4+BZAZhqz5LUFvHfkE/9xgDRrTM+ltqMR+vt8CKI3qKbyc2Gekr9X7AqPI&#10;0Rj8F5x864mQIAkb+qaMPDQ0Ihb8UH8j158IWo4loausDHqan248WFDY2vvJ9adkEDEIerOZxfui&#10;hD+LIiwmL9cTizNnWqPBJAiYjA52v5+R1gFWOXVEeCmPC/ksgOo4I1egk4NCkIv6VTJXod8KY8qs&#10;M/5qvxSCdJQ60lg2zwHScGr9sXyzycrdkyz1SH7muUST25gBX6O3LrehHwrrY1M8iTu4/BRAkNCD&#10;4o/nJWOp5N9y+pifIZ/442J9oMc1zv2l9wsCj0RnEFCP9YMe0GrIWwHkyom6AtlXxhJCj30b+5EW&#10;EOp57cReB/U0CBh6zI44fwtBQKPPIpnS+WJ2U9TpW3qkwD8HcMhP4fy1533YQkm5fww7aKv5us0M&#10;shYJ2XuqYO/acADwBU2qS8Y3KjEzHexnsQe4us039atXyDmHIo5W8mKsk61LEDb12kTMF5CfkXUk&#10;JEkBY2Om5IHR7SCSWDjkSh3ixRBi8eO65GySwY0hephKytjj6CWn5srEziW57iBmIkHJHlaqzfAF&#10;TD5oK1OopcQNtwS3k4MtVcxQO0f8tZEXpr8beCHPXZxOue4EKEBT+9Vb99fdrixAQ1p7NnJAThJK&#10;Z82BcmmsoaOyYgjeHOQwY6+r3m3FEBtC5l2LY2JLq4QoCfEsX0y0oYQSQc+5laE/XUppUI1Vm/I2&#10;l0rxD88Zei2UOhK55FgM/oF2SME3Jyeby3MnZRUaFCRTD1SySn+fUCrDLVzrAxHSqRZeGNgjlx8C&#10;63JrwVCWttPOUUeVwI5k6yuLpEmlhhFGe3/nB2SHsoItNA12M+jZX2rzshVzODFVTVqVWOVWlErh&#10;4elwZJtX7utpGCT9vKAnspSPpiv6ebGzo1SqUrpIJJ5cneuHNsZHrg+Zq0gN0EJN64fWV93lv1K6&#10;iKoniOnvq1K6CD1r7vJAClTrB7wuEAtNHoA8SKuftACh0eCfpLU8iaBhU/n1qe/X8ob1kqWUwJak&#10;hUHoHjBImX/AVYb4dfpC6o20Bmdd8F94v+Yn7if/hVQdZVUHmfqvyBvV2ACK3RAApc7y79bPtGnA&#10;CEt6nQrkeEFrhjwUSoNpRs40mFj/QurQUiE8g68/KAwlP9aMHI6cvqBPNu1lTjuZmtykf9Bcfgwj&#10;vlUMhdGRr2ub/Y4NwAvzDZy0acfmp9uzvB3KdHwrthTBTsOHAAlT4936pZZViA3xxNUMUSbqqFMO&#10;DBPhsDiFWgMAwQv5sDDcXYh3k2P5knF2GWjpe0GO3RIr6IFaQW5uty+jg28EOZZ12PmOldpNbqHf&#10;zFZoD2if1sSJPCi4NAxwWSVqC+1hCPhxevpmAlKgbFnOJ5tX0da9dHXrReFCUOGd6Cm2Qrs65VFK&#10;0RO74zhwxV1oywM5/r/LTKHpD125sNqDvFV4736rYGKz4UihYRFXZ8CiO0yFdkiQY/j5uuP2KRPZ&#10;tYuve2Fng/7KaWWNdfGg3P2e5kot9I9mBO+77KaLj+PUsL/fr8fp/bz/efy6Oxz7xeXZu8vFov0x&#10;nJ++WQx7N93iaPbs5PnJy3fBxAbZk9vleDguPw/Hr+3baX/25/Owdzt0y6PZ+Ou6G+azvcWHq/Fo&#10;xuE85Zchv5zml2FavOm5z9OZ3Xo5jNPX39+6YblnX49m0/z39Kn/ctEt542gu4F9xy6vae2XV/3J&#10;9dT/uGz/XHPEk9oft+OyPfM5/F1cfn/bTd3m343qcL7fX/SLs/lw/BcAAP//AwBQSwMEFAAGAAgA&#10;AAAhANWf927mAAAADwEAAA8AAABkcnMvZG93bnJldi54bWxMj0tPwzAQhO9I/Adrkbi1TpuH2hCn&#10;Qkg8DhxKilqOTrwkEbEdxW6b8Ou7PcFtRvtpdibbjLpjJxxca42AxTwAhqayqjW1gM/d82wFzHlp&#10;lOysQQETOtjktzeZTJU9mw88Fb5mFGJcKgU03vcp565qUEs3tz0aun3bQUtPdqi5GuSZwnXHl0GQ&#10;cC1bQx8a2eNTg9VPcdQCit371+/25bXaxtO+n6bSHqLDmxD3d+PjAzCPo/+D4VqfqkNOnUp7NMqx&#10;TsBsEa6WxJIK4zXNujJxFNKeklQQJQnwPOP/d+QXAAAA//8DAFBLAQItABQABgAIAAAAIQC2gziS&#10;/gAAAOEBAAATAAAAAAAAAAAAAAAAAAAAAABbQ29udGVudF9UeXBlc10ueG1sUEsBAi0AFAAGAAgA&#10;AAAhADj9If/WAAAAlAEAAAsAAAAAAAAAAAAAAAAALwEAAF9yZWxzLy5yZWxzUEsBAi0AFAAGAAgA&#10;AAAhAJtmpUQyRgAAQloBAA4AAAAAAAAAAAAAAAAALgIAAGRycy9lMm9Eb2MueG1sUEsBAi0AFAAG&#10;AAgAAAAhANWf927mAAAADwEAAA8AAAAAAAAAAAAAAAAAjEgAAGRycy9kb3ducmV2LnhtbFBLBQYA&#10;AAAABAAEAPMAAACfSQ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w10:wrap anchorx="page"/>
              </v:shape>
            </w:pict>
          </mc:Fallback>
        </mc:AlternateContent>
      </w:r>
      <w:r w:rsidR="00545583" w:rsidRPr="009120B1">
        <w:rPr>
          <w:noProof/>
        </w:rPr>
        <w:drawing>
          <wp:anchor distT="0" distB="0" distL="114300" distR="114300" simplePos="0" relativeHeight="251671556" behindDoc="0" locked="0" layoutInCell="1" allowOverlap="1" wp14:anchorId="566F02EF" wp14:editId="7BD060EA">
            <wp:simplePos x="0" y="0"/>
            <wp:positionH relativeFrom="margin">
              <wp:posOffset>348068</wp:posOffset>
            </wp:positionH>
            <wp:positionV relativeFrom="paragraph">
              <wp:posOffset>-2375741</wp:posOffset>
            </wp:positionV>
            <wp:extent cx="818515" cy="759460"/>
            <wp:effectExtent l="0" t="0" r="635" b="2540"/>
            <wp:wrapNone/>
            <wp:docPr id="1543804547"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C419E0" w:rsidRPr="009120B1">
        <w:rPr>
          <w:noProof/>
        </w:rPr>
        <mc:AlternateContent>
          <mc:Choice Requires="wps">
            <w:drawing>
              <wp:anchor distT="0" distB="0" distL="114300" distR="114300" simplePos="0" relativeHeight="251669508" behindDoc="0" locked="0" layoutInCell="1" allowOverlap="1" wp14:anchorId="5028DCAC" wp14:editId="4AA68787">
                <wp:simplePos x="0" y="0"/>
                <wp:positionH relativeFrom="column">
                  <wp:posOffset>348068</wp:posOffset>
                </wp:positionH>
                <wp:positionV relativeFrom="paragraph">
                  <wp:posOffset>-2375741</wp:posOffset>
                </wp:positionV>
                <wp:extent cx="1069885" cy="995680"/>
                <wp:effectExtent l="0" t="0" r="0" b="0"/>
                <wp:wrapNone/>
                <wp:docPr id="6" name="Graphic 6"/>
                <wp:cNvGraphicFramePr/>
                <a:graphic xmlns:a="http://schemas.openxmlformats.org/drawingml/2006/main">
                  <a:graphicData uri="http://schemas.microsoft.com/office/word/2010/wordprocessingShape">
                    <wps:wsp>
                      <wps:cNvSpPr/>
                      <wps:spPr>
                        <a:xfrm>
                          <a:off x="0" y="0"/>
                          <a:ext cx="106988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a:graphicData>
                </a:graphic>
              </wp:anchor>
            </w:drawing>
          </mc:Choice>
          <mc:Fallback>
            <w:pict>
              <v:shape w14:anchorId="683CCAF0" id="Graphic 6" o:spid="_x0000_s1026" style="position:absolute;margin-left:27.4pt;margin-top:-187.05pt;width:84.25pt;height:78.4pt;z-index:251669508;visibility:visible;mso-wrap-style:square;mso-wrap-distance-left:9pt;mso-wrap-distance-top:0;mso-wrap-distance-right:9pt;mso-wrap-distance-bottom:0;mso-position-horizontal:absolute;mso-position-horizontal-relative:text;mso-position-vertical:absolute;mso-position-vertical-relative:text;v-text-anchor:top" coordsize="1069975,995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fEmrgIAAIEHAAAOAAAAZHJzL2Uyb0RvYy54bWysVW1r2zAQ/j7YfxD6vvoljl9CnTJaOgZj&#10;K7RjnxVZjg2ypUlKnP77neQqNh0kZuyLdbYenZ+75+50e3fqODoypVvRlzi6CTFiPRVV2+9L/PPl&#10;8VOOkTakrwgXPSvxK9P4bvvxw+0gNywWjeAVUwic9HozyBI3xshNEGjasI7oGyFZD5u1UB0x8Kr2&#10;QaXIAN47HsRhmAaDUJVUgjKt4evDuIm3zn9dM2p+1LVmBvESAzfjnso9d/YZbG/JZq+IbFr6RoP8&#10;A4uOtD389OzqgRiCDqr9y1XXUiW0qM0NFV0g6rqlzMUA0UThu2ieGyKZiwWSo+U5Tfr/uaXfj8/y&#10;SUEaBqk3GkwbxalWnV2BHzq5ZL2ek8VOBlH4GIVpkedrjCjsFcU6zV02g+k0PWjzhQnniRy/aTMm&#10;u/IWabxFT703FUhmxeJOLIMRiKUwArF2o1iSGHvO0rMmGkYqRQZUmjMTu92JI3sRDmhsGEUap6sE&#10;Ix8LUJ0gvJ9DozCLV1C6M6gH+FU6n2kUZVBXgINsrCxD8Oohfh2hcbZOVw4K1jq7iAVnEI71GkXr&#10;4iJ0/LslHKcLgHmeR/nCnxerJF6vLzqdgirSLE/ji+ApWVA5SeLrxafJr2O6ZhJAdSVXgptpuwAd&#10;hWGehaMYi6gk8SosnCALwoTOiCHNI/x6Cl0jZSOZBerM4QtUn5O5XkxROEV6vUrnabxa/jOF3gtP&#10;udBsbB3b0q6Hzm0O/TQfJFrwtnpsObd9rdV+d88VOhKYGNF9Ema+BWawYJps1tqJ6vVJoQFmfon1&#10;7wNRDCP+tYehai8Ibyhv7LyhDL8X7hpxI0Vp83L6RZREEswSGxiM34Uf2WTjJx7wt4ARa0/24vPB&#10;iLq149BxGxm9vcCcd/G/3Un2Ipm/O9R0c27/AAAA//8DAFBLAwQUAAYACAAAACEAzaDKfeAAAAAM&#10;AQAADwAAAGRycy9kb3ducmV2LnhtbEyPzU7DMBCE70i8g7VI3Frnp1CSxqkQEqiIU1sewI23SdR4&#10;HcWbJrw95kSPOzua+abYzrYTVxx860hBvIxAIFXOtFQr+D6+L15AeNZkdOcIFfygh215f1fo3LiJ&#10;9ng9cC1CCPlcK2iY+1xKXzVotV+6Hin8zm6wmsM51NIMegrhtpNJFD1Lq1sKDY3u8a3B6nIYrYLz&#10;9Clp92Wyasd1fdx/8JhRptTjw/y6AcE4878Z/vADOpSB6eRGMl50Cp5WgZwVLNL1KgYRHEmSpiBO&#10;QUridQqyLOTtiPIXAAD//wMAUEsBAi0AFAAGAAgAAAAhALaDOJL+AAAA4QEAABMAAAAAAAAAAAAA&#10;AAAAAAAAAFtDb250ZW50X1R5cGVzXS54bWxQSwECLQAUAAYACAAAACEAOP0h/9YAAACUAQAACwAA&#10;AAAAAAAAAAAAAAAvAQAAX3JlbHMvLnJlbHNQSwECLQAUAAYACAAAACEAzTnxJq4CAACBBwAADgAA&#10;AAAAAAAAAAAAAAAuAgAAZHJzL2Uyb0RvYy54bWxQSwECLQAUAAYACAAAACEAzaDKfeAAAAAMAQAA&#10;DwAAAAAAAAAAAAAAAAAIBQAAZHJzL2Rvd25yZXYueG1sUEsFBgAAAAAEAAQA8wAAABUGAAAAAA==&#10;" path="m962634,l107238,,61170,6983,27563,27557,6985,61159,,107226,,888187r6985,46068l27563,967862r33607,20578l107238,995426r855396,l1008703,988440r33606,-20578l1062888,934255r6985,-46068l1069873,107226r-6985,-46067l1042309,27557,1008703,6983,962634,xe" fillcolor="#1c4076" stroked="f">
                <v:path arrowok="t"/>
              </v:shape>
            </w:pict>
          </mc:Fallback>
        </mc:AlternateContent>
      </w:r>
      <w:r w:rsidR="006D2161" w:rsidRPr="009120B1">
        <w:rPr>
          <w:noProof/>
        </w:rPr>
        <mc:AlternateContent>
          <mc:Choice Requires="wps">
            <w:drawing>
              <wp:anchor distT="0" distB="0" distL="114300" distR="114300" simplePos="0" relativeHeight="251665412" behindDoc="0" locked="0" layoutInCell="1" allowOverlap="1" wp14:anchorId="54992B9C" wp14:editId="02DBA275">
                <wp:simplePos x="0" y="0"/>
                <wp:positionH relativeFrom="column">
                  <wp:posOffset>500468</wp:posOffset>
                </wp:positionH>
                <wp:positionV relativeFrom="paragraph">
                  <wp:posOffset>-2223341</wp:posOffset>
                </wp:positionV>
                <wp:extent cx="5979294" cy="76200"/>
                <wp:effectExtent l="0" t="0" r="0" b="0"/>
                <wp:wrapNone/>
                <wp:docPr id="1265790297" name="Graphic 10"/>
                <wp:cNvGraphicFramePr/>
                <a:graphic xmlns:a="http://schemas.openxmlformats.org/drawingml/2006/main">
                  <a:graphicData uri="http://schemas.microsoft.com/office/word/2010/wordprocessingShape">
                    <wps:wsp>
                      <wps:cNvSpPr/>
                      <wps:spPr>
                        <a:xfrm>
                          <a:off x="0" y="0"/>
                          <a:ext cx="5979294"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anchor>
            </w:drawing>
          </mc:Choice>
          <mc:Fallback>
            <w:pict>
              <v:shape w14:anchorId="625A67C9" id="Graphic 10" o:spid="_x0000_s1026" style="position:absolute;margin-left:39.4pt;margin-top:-175.05pt;width:470.8pt;height:6pt;z-index:251665412;visibility:visible;mso-wrap-style:square;mso-wrap-distance-left:9pt;mso-wrap-distance-top:0;mso-wrap-distance-right:9pt;mso-wrap-distance-bottom:0;mso-position-horizontal:absolute;mso-position-horizontal-relative:text;mso-position-vertical:absolute;mso-position-vertical-relative:text;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ZdhAgAAOhTAAAOAAAAZHJzL2Uyb0RvYy54bWysnF1v28gVhu8L7H8QdL/xfH8YcRbbTVMU&#10;KLYLbIpe0zIVC5BElWRs59/3kBI5011g8bZ4bxw6eiw+POQcknNm5v0Pb6fj5qXth0N3ftjqd2q7&#10;ac+77ulw/vKw/efnT9+n7WYYm/NTc+zO7cP2Wztsf/jw3Z/ev17uW9M9d8entt/Il5yH+9fLw/Z5&#10;HC/3d3fD7rk9NcO77tKe5cN915+aUX7tv9w99c2rfPvpeGeUCnevXf906btdOwzyvx+vH24/zN+/&#10;37e78R/7/dCOm+PDVtzG+Wc//3ycft59eN/cf+mby/Nhd9No/g+LU3M4y07Xr/rYjM3ma3/43Ved&#10;Dru+G7r9+G7Xne66/f6wa+djkKPR6jdH8+tzc2nnY5HgDJc1TAPva3c/v/x6+aWXMLxehvtBNqej&#10;eNv3p+lf8du8zcH6tgarfRs3O/lPn2M22W03O/ksBjkZUzDvyh/vvg7jX9tu/qLm5e/DeI3107LV&#10;PC9bu7fzstnLGZvO1XE+V+N2I+eq327kXD1ez9WlGae/m+ymzc3r1SRmv908LyLTp6fupf3czdz4&#10;m4MQyfLp8fx7Kgad8+1wrp/Ln0y7+993a5M10gaW+P3BrgtJ3H0MwUdo94Uk7l5rlzN2+BXKFPDW&#10;GiwAuqBMgayDl2sTuAB0QYkCxsgZkGYKCFQoUyAkqw0mUFCigFXSCLAIVChTwLmcsAjYgjIFkrVa&#10;Q6dAstCCEgWc0cHJ/Re4CCuUKeBzDlgicgVlCuRkVcYiUFCigLchWCwCFcoUiC4HLBX7ghIFgrZm&#10;ekwALsIKZQp4HQyWiEJBmQJJWgEYgYISBaJJ8zMjcAoqlCkQQjBYKpYHogUlCiTlssdScYUyBZw8&#10;kGKpOBWUKZCkFYARKChRIMvDvcNScYUyBXwyEUvFuaBMgRyCwlKxJIwFJQpoZV22WCaqWapClDcD&#10;LAhaFZapoLUOCoxCxVIV5AXNYvek+Q3txlIVUjIBy8laF5apYIxc5WAUKpaqEKRFgFEwhWUqWGVN&#10;wDKzrliqgtM+YblZ28JSFWLOGsvO2haWqeB0Mh6MQsVSFXzwCYyCKyxVQe7SGkzQrrBMhalLyIEJ&#10;umKpClHL6xD01iLgyjIVgpIWAUahYqkKLhkHRiEUlqqQpCsVTNChsEyFaFxWYIKuWKpCsNJNiF2O&#10;sbBMhaSmCx1TqFiqgs3yfgwqFJaqEJMBKws6FZapMPdXgwm6YqkK3qUEpqZcWKqCPLaZgF0L8qy9&#10;sEQFo6z2YJGhZqkKISe0zKAKy1TQKhm00FCxVAUnlQYsNRldWKpCkhaB3aaMLixTwRhrwHKDqViq&#10;QpByHpagpUGuLFVB6m5gyWEuvN1YpoK1SWcsQZuKpSrE4MGyg7GFZSo47VLAErSpWKqCtxosPcj7&#10;xspSFeQRHiw+yFPmyjIVvMnJg6mpYqkKQVoE9h5hfGGZCkEFD5YgTMVSFZxLYBFCuppWlqoggwIi&#10;mKCnUQE3lqkQjfYK6+IwFUtV8DI2A4xCLCxVIScNFiNMLCxTIdngFZigK5aqEF0C6xEmFZapkLWV&#10;QRLQe4SpWKqClxaBvU1JJX1lqQpJRj+gUSgsUcEqM5UdoRNRs1SFID382HvENGRpYZkKWjm5VWJR&#10;qFiqgpMWAUZBF5aqkOThEY1CYZkKRkvWxW5T8tq1slQFL4eGJWhrCktVyMFFLDXJKJ+VZSpYKy0C&#10;jELFUhWi1WA9wtrCMhWclIHBeoQU6FaWqiDDKRWYoKfxlDeWqpCS3K6x7Cj9MQvLVPDyaA7WI2zF&#10;UhWk1ALWI6wvLFMhSN8nWI+wFUtVkE4DDyboUFiqQpTZGOBtKhSWqRB10mA9wlYsVUGuMQ8m6FhY&#10;qkJ2EaxHyNiBlWUqzAO4sSfo62DvK0tViNIiwJt1KixTIasck8USdMVSFeRxAaxH2FxYqkKS7hvw&#10;NiW91QtLVHDKuBiw1FSzVIUgUxqwKDhVWKaCVvKCAkahYqkKNkewHuF0YakKMamMJWgnnVILy1SY&#10;JqIYLDXNM1FuLFXBS4sAo2AKS1XIMhkFjUJhmQoyzcgZLEG7iqUqhBzBeoSzhWUqOJVUAlNTxVIV&#10;nLQI7G3KucJSFZK826NRKCxTwRurwHqEq1iqQtByiqFHFnnMXVmqQs7RgqlJpsktLFNBJqkpsB7h&#10;KpaqEGWyIhiFUFimgjwUR7Ae4SqWquClaxlM0LGwVAWpc2QwNcXCMhVkvlq0YBQqlqoQkgLrETLQ&#10;YWWZClmuBLAeISNUV5aq4ORCB5+gc2GpCjKF14EJeprDe2OJCl4ZbcF6RM1SFWTlD7AeIcXElaUq&#10;SJ8uWI/wqrBMBW2DBesRvmKpCtFFhaUmrwvLVJCrUYH1CF+xVAUJbwSjYApLVUg5gvUIbwrLVJjm&#10;9IL1CF+xVAVZXwCctDQvMHBjmQpOSYvA5jb7iqUqOBkTgN2mvCssVUHKTWA9QkbEryxTwWtZbQN7&#10;gvYVS1Xw09wP6G1Kxs6vLFUhS4tAo1BYpkKwLoD1CF+xVIVolQYTdCgsUyFqmSyKvUfIzKKVpSpM&#10;i59gXRzX1U+uLFUhyVWORqGwTAWZ6G3BdYBk4YOVpSoEF8B6hJeKyMIyFbLcIcBV0XzFUhWkix+s&#10;R/hcWKpClKUlsLepaa3Bhf0DhdsiffPygLJdL0B4PE8rBUqPs4y2nRbxG7rj4enT4Xicf+m/PP50&#10;7Dcvjaw8+Ocf/+I/mdvif/+FXfph/NgMz1du/mhdI1BWPiwLKE5bj93Tt1/6zassLfmwHf79tenb&#10;7eb4t7Os3TitQ7ls9MvG47LRj8efunm1ynmxQdnn57d/Nf1lM+3+YTvK+os/d8vKkM39srLidOwr&#10;O/3lufvx69jtD9Oyi7Pb1ej2iywnOS/WeFv6clqvsv59psoCnR/+AwAA//8DAFBLAwQUAAYACAAA&#10;ACEAlo5ImOEAAAANAQAADwAAAGRycy9kb3ducmV2LnhtbEyPwU7DMBBE70j9B2uRuLW2W1qiEKeq&#10;KiGouLSBCzc3XpKIeB3FbpP+Pc4Jjjs7mnmTbUfbsiv2vnGkQC4EMKTSmYYqBZ8fL/MEmA+ajG4d&#10;oYIbetjms7tMp8YNdMJrESoWQ8inWkEdQpdy7ssarfYL1yHF37frrQ7x7Ctuej3EcNvypRAbbnVD&#10;saHWHe5rLH+Ki1Xw9cqPeFhLju++OMhy3A23t0Gph/tx9wws4Bj+zDDhR3TII9PZXch41ip4SiJ5&#10;UDBfrYUENjnEUjwCO0/aKpHA84z/X5H/AgAA//8DAFBLAQItABQABgAIAAAAIQC2gziS/gAAAOEB&#10;AAATAAAAAAAAAAAAAAAAAAAAAABbQ29udGVudF9UeXBlc10ueG1sUEsBAi0AFAAGAAgAAAAhADj9&#10;If/WAAAAlAEAAAsAAAAAAAAAAAAAAAAALwEAAF9yZWxzLy5yZWxzUEsBAi0AFAAGAAgAAAAhANhs&#10;dl2ECAAA6FMAAA4AAAAAAAAAAAAAAAAALgIAAGRycy9lMm9Eb2MueG1sUEsBAi0AFAAGAAgAAAAh&#10;AJaOSJjhAAAADQEAAA8AAAAAAAAAAAAAAAAA3goAAGRycy9kb3ducmV2LnhtbFBLBQYAAAAABAAE&#10;APMAAADsCw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pict>
          </mc:Fallback>
        </mc:AlternateContent>
      </w:r>
      <w:r w:rsidR="006D2161" w:rsidRPr="009120B1">
        <w:rPr>
          <w:noProof/>
        </w:rPr>
        <mc:AlternateContent>
          <mc:Choice Requires="wps">
            <w:drawing>
              <wp:anchor distT="0" distB="0" distL="114300" distR="114300" simplePos="0" relativeHeight="251663364" behindDoc="0" locked="0" layoutInCell="1" allowOverlap="1" wp14:anchorId="44C299FF" wp14:editId="1B0202A2">
                <wp:simplePos x="0" y="0"/>
                <wp:positionH relativeFrom="column">
                  <wp:posOffset>348068</wp:posOffset>
                </wp:positionH>
                <wp:positionV relativeFrom="paragraph">
                  <wp:posOffset>-2375741</wp:posOffset>
                </wp:positionV>
                <wp:extent cx="5979294" cy="76200"/>
                <wp:effectExtent l="0" t="0" r="0" b="0"/>
                <wp:wrapNone/>
                <wp:docPr id="10" name="Graphic 10"/>
                <wp:cNvGraphicFramePr/>
                <a:graphic xmlns:a="http://schemas.openxmlformats.org/drawingml/2006/main">
                  <a:graphicData uri="http://schemas.microsoft.com/office/word/2010/wordprocessingShape">
                    <wps:wsp>
                      <wps:cNvSpPr/>
                      <wps:spPr>
                        <a:xfrm>
                          <a:off x="0" y="0"/>
                          <a:ext cx="5979294"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anchor>
            </w:drawing>
          </mc:Choice>
          <mc:Fallback>
            <w:pict>
              <v:shape w14:anchorId="0FA9DF58" id="Graphic 10" o:spid="_x0000_s1026" style="position:absolute;margin-left:27.4pt;margin-top:-187.05pt;width:470.8pt;height:6pt;z-index:251663364;visibility:visible;mso-wrap-style:square;mso-wrap-distance-left:9pt;mso-wrap-distance-top:0;mso-wrap-distance-right:9pt;mso-wrap-distance-bottom:0;mso-position-horizontal:absolute;mso-position-horizontal-relative:text;mso-position-vertical:absolute;mso-position-vertical-relative:text;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ZdhAgAAOhTAAAOAAAAZHJzL2Uyb0RvYy54bWysnF1v28gVhu8L7H8QdL/xfH8YcRbbTVMU&#10;KLYLbIpe0zIVC5BElWRs59/3kBI5011g8bZ4bxw6eiw+POQcknNm5v0Pb6fj5qXth0N3ftjqd2q7&#10;ac+77ulw/vKw/efnT9+n7WYYm/NTc+zO7cP2Wztsf/jw3Z/ev17uW9M9d8entt/Il5yH+9fLw/Z5&#10;HC/3d3fD7rk9NcO77tKe5cN915+aUX7tv9w99c2rfPvpeGeUCnevXf906btdOwzyvx+vH24/zN+/&#10;37e78R/7/dCOm+PDVtzG+Wc//3ycft59eN/cf+mby/Nhd9No/g+LU3M4y07Xr/rYjM3ma3/43Ved&#10;Dru+G7r9+G7Xne66/f6wa+djkKPR6jdH8+tzc2nnY5HgDJc1TAPva3c/v/x6+aWXMLxehvtBNqej&#10;eNv3p+lf8du8zcH6tgarfRs3O/lPn2M22W03O/ksBjkZUzDvyh/vvg7jX9tu/qLm5e/DeI3107LV&#10;PC9bu7fzstnLGZvO1XE+V+N2I+eq327kXD1ez9WlGae/m+ymzc3r1SRmv908LyLTp6fupf3czdz4&#10;m4MQyfLp8fx7Kgad8+1wrp/Ln0y7+993a5M10gaW+P3BrgtJ3H0MwUdo94Uk7l5rlzN2+BXKFPDW&#10;GiwAuqBMgayDl2sTuAB0QYkCxsgZkGYKCFQoUyAkqw0mUFCigFXSCLAIVChTwLmcsAjYgjIFkrVa&#10;Q6dAstCCEgWc0cHJ/Re4CCuUKeBzDlgicgVlCuRkVcYiUFCigLchWCwCFcoUiC4HLBX7ghIFgrZm&#10;ekwALsIKZQp4HQyWiEJBmQJJWgEYgYISBaJJ8zMjcAoqlCkQQjBYKpYHogUlCiTlssdScYUyBZw8&#10;kGKpOBWUKZCkFYARKChRIMvDvcNScYUyBXwyEUvFuaBMgRyCwlKxJIwFJQpoZV22WCaqWapClDcD&#10;LAhaFZapoLUOCoxCxVIV5AXNYvek+Q3txlIVUjIBy8laF5apYIxc5WAUKpaqEKRFgFEwhWUqWGVN&#10;wDKzrliqgtM+YblZ28JSFWLOGsvO2haWqeB0Mh6MQsVSFXzwCYyCKyxVQe7SGkzQrrBMhalLyIEJ&#10;umKpClHL6xD01iLgyjIVgpIWAUahYqkKLhkHRiEUlqqQpCsVTNChsEyFaFxWYIKuWKpCsNJNiF2O&#10;sbBMhaSmCx1TqFiqgs3yfgwqFJaqEJMBKws6FZapMPdXgwm6YqkK3qUEpqZcWKqCPLaZgF0L8qy9&#10;sEQFo6z2YJGhZqkKISe0zKAKy1TQKhm00FCxVAUnlQYsNRldWKpCkhaB3aaMLixTwRhrwHKDqViq&#10;QpByHpagpUGuLFVB6m5gyWEuvN1YpoK1SWcsQZuKpSrE4MGyg7GFZSo47VLAErSpWKqCtxosPcj7&#10;xspSFeQRHiw+yFPmyjIVvMnJg6mpYqkKQVoE9h5hfGGZCkEFD5YgTMVSFZxLYBFCuppWlqoggwIi&#10;mKCnUQE3lqkQjfYK6+IwFUtV8DI2A4xCLCxVIScNFiNMLCxTIdngFZigK5aqEF0C6xEmFZapkLWV&#10;QRLQe4SpWKqClxaBvU1JJX1lqQpJRj+gUSgsUcEqM5UdoRNRs1SFID382HvENGRpYZkKWjm5VWJR&#10;qFiqgpMWAUZBF5aqkOThEY1CYZkKRkvWxW5T8tq1slQFL4eGJWhrCktVyMFFLDXJKJ+VZSpYKy0C&#10;jELFUhWi1WA9wtrCMhWclIHBeoQU6FaWqiDDKRWYoKfxlDeWqpCS3K6x7Cj9MQvLVPDyaA7WI2zF&#10;UhWk1ALWI6wvLFMhSN8nWI+wFUtVkE4DDyboUFiqQpTZGOBtKhSWqRB10mA9wlYsVUGuMQ8m6FhY&#10;qkJ2EaxHyNiBlWUqzAO4sSfo62DvK0tViNIiwJt1KixTIasck8USdMVSFeRxAaxH2FxYqkKS7hvw&#10;NiW91QtLVHDKuBiw1FSzVIUgUxqwKDhVWKaCVvKCAkahYqkKNkewHuF0YakKMamMJWgnnVILy1SY&#10;JqIYLDXNM1FuLFXBS4sAo2AKS1XIMhkFjUJhmQoyzcgZLEG7iqUqhBzBeoSzhWUqOJVUAlNTxVIV&#10;nLQI7G3KucJSFZK826NRKCxTwRurwHqEq1iqQtByiqFHFnnMXVmqQs7RgqlJpsktLFNBJqkpsB7h&#10;KpaqEGWyIhiFUFimgjwUR7Ae4SqWquClaxlM0LGwVAWpc2QwNcXCMhVkvlq0YBQqlqoQkgLrETLQ&#10;YWWZClmuBLAeISNUV5aq4ORCB5+gc2GpCjKF14EJeprDe2OJCl4ZbcF6RM1SFWTlD7AeIcXElaUq&#10;SJ8uWI/wqrBMBW2DBesRvmKpCtFFhaUmrwvLVJCrUYH1CF+xVAUJbwSjYApLVUg5gvUIbwrLVJjm&#10;9IL1CF+xVAVZXwCctDQvMHBjmQpOSYvA5jb7iqUqOBkTgN2mvCssVUHKTWA9QkbEryxTwWtZbQN7&#10;gvYVS1Xw09wP6G1Kxs6vLFUhS4tAo1BYpkKwLoD1CF+xVIVolQYTdCgsUyFqmSyKvUfIzKKVpSpM&#10;i59gXRzX1U+uLFUhyVWORqGwTAWZ6G3BdYBk4YOVpSoEF8B6hJeKyMIyFbLcIcBV0XzFUhWkix+s&#10;R/hcWKpClKUlsLepaa3Bhf0DhdsiffPygLJdL0B4PE8rBUqPs4y2nRbxG7rj4enT4Xicf+m/PP50&#10;7Dcvjaw8+Ocf/+I/mdvif/+FXfph/NgMz1du/mhdI1BWPiwLKE5bj93Tt1/6zassLfmwHf79tenb&#10;7eb4t7Os3TitQ7ls9MvG47LRj8efunm1ynmxQdnn57d/Nf1lM+3+YTvK+os/d8vKkM39srLidOwr&#10;O/3lufvx69jtD9Oyi7Pb1ej2iywnOS/WeFv6clqvsv59psoCnR/+AwAA//8DAFBLAwQUAAYACAAA&#10;ACEAS1f0SuEAAAAMAQAADwAAAGRycy9kb3ducmV2LnhtbEyPwW7CMBBE75X6D9ZW6g0c05CWNA5C&#10;SFWLuNDApTcTb5OIeB3FhoS/rzmV486OZt5ky9G07IK9ayxJENMIGFJpdUOVhMP+Y/IGzHlFWrWW&#10;UMIVHSzzx4dMpdoO9I2XwlcshJBLlYTa+y7l3JU1GuWmtkMKv1/bG+XD2Vdc92oI4ablsyhKuFEN&#10;hYZadbiusTwVZyPh55PvcDMXHLeu2IhyXA3Xr0HK56dx9Q7M4+j/zXDDD+iQB6ajPZN2rJUwjwO5&#10;lzB5eY0FsOBYLJIY2PEmJTMBPM/4/Yj8DwAA//8DAFBLAQItABQABgAIAAAAIQC2gziS/gAAAOEB&#10;AAATAAAAAAAAAAAAAAAAAAAAAABbQ29udGVudF9UeXBlc10ueG1sUEsBAi0AFAAGAAgAAAAhADj9&#10;If/WAAAAlAEAAAsAAAAAAAAAAAAAAAAALwEAAF9yZWxzLy5yZWxzUEsBAi0AFAAGAAgAAAAhANhs&#10;dl2ECAAA6FMAAA4AAAAAAAAAAAAAAAAALgIAAGRycy9lMm9Eb2MueG1sUEsBAi0AFAAGAAgAAAAh&#10;AEtX9ErhAAAADAEAAA8AAAAAAAAAAAAAAAAA3goAAGRycy9kb3ducmV2LnhtbFBLBQYAAAAABAAE&#10;APMAAADsCw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pict>
          </mc:Fallback>
        </mc:AlternateContent>
      </w:r>
      <w:r w:rsidR="001E3BC7" w:rsidRPr="009120B1">
        <w:rPr>
          <w:noProof/>
        </w:rPr>
        <mc:AlternateContent>
          <mc:Choice Requires="wps">
            <w:drawing>
              <wp:anchor distT="0" distB="0" distL="0" distR="0" simplePos="0" relativeHeight="251656190" behindDoc="1" locked="0" layoutInCell="1" allowOverlap="1" wp14:anchorId="232ACA92" wp14:editId="0EBBA22F">
                <wp:simplePos x="0" y="0"/>
                <wp:positionH relativeFrom="page">
                  <wp:align>right</wp:align>
                </wp:positionH>
                <wp:positionV relativeFrom="page">
                  <wp:posOffset>-2214245</wp:posOffset>
                </wp:positionV>
                <wp:extent cx="10686197" cy="12848101"/>
                <wp:effectExtent l="0" t="0" r="127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86197" cy="12848101"/>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txbx>
                        <w:txbxContent>
                          <w:p w14:paraId="72092A0E" w14:textId="77777777" w:rsidR="006C1B01" w:rsidRPr="009120B1" w:rsidRDefault="006C1B01" w:rsidP="006C1B01">
                            <w:pPr>
                              <w:ind w:left="0"/>
                              <w:jc w:val="center"/>
                            </w:pPr>
                          </w:p>
                        </w:txbxContent>
                      </wps:txbx>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2ACA92" id="Graphic 1" o:spid="_x0000_s1026" style="position:absolute;left:0;text-align:left;margin-left:790.25pt;margin-top:-174.35pt;width:841.45pt;height:1011.65pt;z-index:-251660290;visibility:visible;mso-wrap-style:square;mso-width-percent:0;mso-height-percent:0;mso-wrap-distance-left:0;mso-wrap-distance-top:0;mso-wrap-distance-right:0;mso-wrap-distance-bottom:0;mso-position-horizontal:right;mso-position-horizontal-relative:page;mso-position-vertical:absolute;mso-position-vertical-relative:page;mso-width-percent:0;mso-height-percent:0;mso-width-relative:margin;mso-height-relative:margin;v-text-anchor:top" coordsize="7560309,106921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bBbPwIAANkEAAAOAAAAZHJzL2Uyb0RvYy54bWysVE1v2zAMvQ/YfxB0X2zn20acYkjRYUDR&#10;FWiGnWVZjo3JpiYpsfvvR8lRanSnDbtIlPlEPT6S3t0NrSQXoU0DXU6TWUyJ6DiUTXfK6ffjw6ct&#10;JcayrmQSOpHTV2Ho3f7jh12vMjGHGmQpNMEgncl6ldPaWpVFkeG1aJmZgRIdOivQLbN41Keo1KzH&#10;6K2M5nG8jnrQpdLAhTH49X500r2PX1WC229VZYQlMqfIzfpV+7Vwa7TfseykmaobfqXB/oFFy5oO&#10;H72FumeWkbNu/gjVNlyDgcrOOLQRVFXDhc8Bs0nid9m81EwJnwuKY9RNJvP/wvKny4t61o66UY/A&#10;fxpUJOqVyW4edzBXzFDp1mGROBm8iq83FcVgCcePSbzerpN0QwlHZzLfLrdJnDilI5aFAPxs7BcB&#10;Phi7PBo7FqIMFquDxYcumBrL6QopfSEtJVhITQkWshgLqZh19xxDZ5I+p5vVOl7EKSW1Z5bOk0Xs&#10;K9XCRRzBQ63LZbNapWk6pyRkhGzfMLKbYrGTJqjgC7vy8UYMipFiny6u6QdI2Efo9Om/vuB7GLmG&#10;kFyCEaPYTgOv+k0XxE2VNyCb8qGR0tdfn4qD1OTCUOLksEw2yyvrCcy3xtgNri/sUAz4ljMLKF+f&#10;NelxlnJqfp2ZFpTIrx02qxu8YOhgFMHQVh7Aj6cvhjb2OPxgWhGFZk4t9tUThFFgWegWTMUBRqy7&#10;2cHns4Wqca3kaY6MrgecHy/FddbdgE7PHvX2R9r/BgAA//8DAFBLAwQUAAYACAAAACEApHxFVeIA&#10;AAALAQAADwAAAGRycy9kb3ducmV2LnhtbEyPwW7CMBBE75X4B2sr9QZOKQohjYNoJSr1UCTSIK4m&#10;3iYR8TrEBlK+vs6J3mY1q5k3ybLXDbtgZ2tDAp4nATCkwqiaSgH593ocAbNOkpKNIRTwixaW6egh&#10;kbEyV9riJXMl8yFkYymgcq6NObdFhVraiWmRvPdjOi2dP7uSq05efbhu+DQIQq5lTb6hki2+V1gc&#10;s7MWcLrxfXYqs4+329dm59p1/pnvjkI8PfarV2AOe3d/hgHfo0PqmQ7mTMqyRoAf4gSMX2bRHNjg&#10;h9F0AewwqPksBJ4m/P+G9A8AAP//AwBQSwECLQAUAAYACAAAACEAtoM4kv4AAADhAQAAEwAAAAAA&#10;AAAAAAAAAAAAAAAAW0NvbnRlbnRfVHlwZXNdLnhtbFBLAQItABQABgAIAAAAIQA4/SH/1gAAAJQB&#10;AAALAAAAAAAAAAAAAAAAAC8BAABfcmVscy8ucmVsc1BLAQItABQABgAIAAAAIQCeNbBbPwIAANkE&#10;AAAOAAAAAAAAAAAAAAAAAC4CAABkcnMvZTJvRG9jLnhtbFBLAQItABQABgAIAAAAIQCkfEVV4gAA&#10;AAsBAAAPAAAAAAAAAAAAAAAAAJkEAABkcnMvZG93bnJldi54bWxQSwUGAAAAAAQABADzAAAAqAUA&#10;AAAA&#10;" adj="-11796480,,5400" path="m7559992,l,,,10692003r7559992,l7559992,xe" fillcolor="#1c4174" stroked="f">
                <v:stroke joinstyle="miter"/>
                <v:formulas/>
                <v:path arrowok="t" o:connecttype="custom" textboxrect="0,0,7560309,10692130"/>
                <v:textbox inset="0,0,0,0">
                  <w:txbxContent>
                    <w:p w14:paraId="72092A0E" w14:textId="77777777" w:rsidR="006C1B01" w:rsidRPr="009120B1" w:rsidRDefault="006C1B01" w:rsidP="006C1B01">
                      <w:pPr>
                        <w:ind w:left="0"/>
                        <w:jc w:val="center"/>
                      </w:pPr>
                    </w:p>
                  </w:txbxContent>
                </v:textbox>
                <w10:wrap anchorx="page" anchory="page"/>
              </v:shape>
            </w:pict>
          </mc:Fallback>
        </mc:AlternateContent>
      </w:r>
    </w:p>
    <w:p w14:paraId="41E25703" w14:textId="5AF291F3" w:rsidR="00BD1AE0" w:rsidRPr="009120B1" w:rsidRDefault="00BD1AE0" w:rsidP="009F1A79">
      <w:pPr>
        <w:pStyle w:val="Brdtekst"/>
        <w:keepNext/>
        <w:rPr>
          <w:rFonts w:ascii="AvenirNext LT Pro Medium"/>
          <w:b/>
          <w:sz w:val="20"/>
          <w:lang w:val="en-GB"/>
        </w:rPr>
      </w:pPr>
    </w:p>
    <w:p w14:paraId="2330D367" w14:textId="27DB54E4" w:rsidR="00BD1AE0" w:rsidRPr="009120B1" w:rsidRDefault="00BD1AE0" w:rsidP="009F1A79">
      <w:pPr>
        <w:pStyle w:val="Brdtekst"/>
        <w:keepNext/>
        <w:rPr>
          <w:rFonts w:ascii="AvenirNext LT Pro Medium"/>
          <w:b/>
          <w:sz w:val="20"/>
          <w:lang w:val="en-GB"/>
        </w:rPr>
      </w:pPr>
    </w:p>
    <w:p w14:paraId="55DA6752" w14:textId="6CD5EB39" w:rsidR="00B76189" w:rsidRPr="009120B1" w:rsidRDefault="009670D5" w:rsidP="000E59C4">
      <w:pPr>
        <w:keepNext/>
        <w:widowControl w:val="0"/>
        <w:spacing w:after="0" w:line="259" w:lineRule="auto"/>
        <w:ind w:left="0" w:right="11063" w:firstLine="0"/>
        <w:jc w:val="left"/>
      </w:pPr>
      <w:r w:rsidRPr="009120B1">
        <w:rPr>
          <w:noProof/>
        </w:rPr>
        <mc:AlternateContent>
          <mc:Choice Requires="wps">
            <w:drawing>
              <wp:anchor distT="45720" distB="45720" distL="114300" distR="114300" simplePos="0" relativeHeight="251675652" behindDoc="0" locked="0" layoutInCell="1" allowOverlap="1" wp14:anchorId="65ADEA6F" wp14:editId="291B020C">
                <wp:simplePos x="0" y="0"/>
                <wp:positionH relativeFrom="column">
                  <wp:posOffset>279430</wp:posOffset>
                </wp:positionH>
                <wp:positionV relativeFrom="paragraph">
                  <wp:posOffset>3680460</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99A246C" w14:textId="39E669AF" w:rsidR="009670D5" w:rsidRPr="009120B1" w:rsidRDefault="009670D5" w:rsidP="009670D5">
                            <w:pPr>
                              <w:jc w:val="left"/>
                              <w:rPr>
                                <w:rFonts w:cstheme="majorHAnsi"/>
                                <w:color w:val="BAE5F2"/>
                                <w:sz w:val="20"/>
                                <w:szCs w:val="22"/>
                              </w:rPr>
                            </w:pPr>
                            <w:r w:rsidRPr="009120B1">
                              <w:rPr>
                                <w:rFonts w:cstheme="majorHAnsi"/>
                                <w:b/>
                                <w:bCs/>
                                <w:color w:val="BAE5F2"/>
                                <w:sz w:val="20"/>
                                <w:szCs w:val="22"/>
                              </w:rPr>
                              <w:t>BioMar Group A/S</w:t>
                            </w:r>
                            <w:r w:rsidRPr="009120B1">
                              <w:rPr>
                                <w:rFonts w:asciiTheme="majorHAnsi" w:hAnsiTheme="majorHAnsi" w:cstheme="majorHAnsi"/>
                                <w:color w:val="BAE5F2"/>
                                <w:sz w:val="20"/>
                                <w:szCs w:val="22"/>
                              </w:rPr>
                              <w:br/>
                            </w:r>
                            <w:r w:rsidRPr="009120B1">
                              <w:rPr>
                                <w:rFonts w:cstheme="majorHAnsi"/>
                                <w:color w:val="BAE5F2"/>
                                <w:sz w:val="20"/>
                                <w:szCs w:val="22"/>
                              </w:rPr>
                              <w:t>CVR no. 38 57 06 17</w:t>
                            </w:r>
                          </w:p>
                          <w:p w14:paraId="74F37DF2" w14:textId="19C881EE" w:rsidR="009670D5" w:rsidRPr="009120B1" w:rsidRDefault="009670D5" w:rsidP="009670D5">
                            <w:pPr>
                              <w:ind w:left="0" w:firstLine="0"/>
                              <w:jc w:val="left"/>
                              <w:rPr>
                                <w:rFonts w:cstheme="majorHAnsi"/>
                                <w:color w:val="BAE5F2"/>
                                <w:sz w:val="20"/>
                                <w:szCs w:val="22"/>
                              </w:rPr>
                            </w:pPr>
                            <w:r w:rsidRPr="009120B1">
                              <w:rPr>
                                <w:rFonts w:cstheme="majorHAnsi"/>
                                <w:color w:val="BAE5F2"/>
                                <w:sz w:val="20"/>
                                <w:szCs w:val="22"/>
                              </w:rPr>
                              <w:t>www.biomar.com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5ADEA6F" id="_x0000_t202" coordsize="21600,21600" o:spt="202" path="m,l,21600r21600,l21600,xe">
                <v:stroke joinstyle="miter"/>
                <v:path gradientshapeok="t" o:connecttype="rect"/>
              </v:shapetype>
              <v:shape id="Text Box 2" o:spid="_x0000_s1027" type="#_x0000_t202" style="position:absolute;margin-left:22pt;margin-top:289.8pt;width:185.9pt;height:110.6pt;z-index:2516756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rC/rYd8AAAAKAQAADwAA&#10;AGRycy9kb3ducmV2LnhtbEyPy07DMBBF90j8gzVI7Khd5LQhxKkQD4klbUFi6caTOMIeR7Hbhr/H&#10;rGA5mqt7z6k3s3fshFMcAilYLgQwpDaYgXoF7/uXmxJYTJqMdoFQwTdG2DSXF7WuTDjTFk+71LNc&#10;QrHSCmxKY8V5bC16HRdhRMq/Lkxep3xOPTeTPudy7/itECvu9UB5weoRHy22X7ujV/BBn+61k8bi&#10;uniT2/H5qSvSXqnrq/nhHljCOf2F4Rc/o0OTmQ7hSCYyp0DKrJIUFOu7FbAckMsiuxwUlEKUwJua&#10;/1dofgAAAP//AwBQSwECLQAUAAYACAAAACEAtoM4kv4AAADhAQAAEwAAAAAAAAAAAAAAAAAAAAAA&#10;W0NvbnRlbnRfVHlwZXNdLnhtbFBLAQItABQABgAIAAAAIQA4/SH/1gAAAJQBAAALAAAAAAAAAAAA&#10;AAAAAC8BAABfcmVscy8ucmVsc1BLAQItABQABgAIAAAAIQCxBDWE/QEAANUDAAAOAAAAAAAAAAAA&#10;AAAAAC4CAABkcnMvZTJvRG9jLnhtbFBLAQItABQABgAIAAAAIQCsL+th3wAAAAoBAAAPAAAAAAAA&#10;AAAAAAAAAFcEAABkcnMvZG93bnJldi54bWxQSwUGAAAAAAQABADzAAAAYwUAAAAA&#10;" filled="f" stroked="f">
                <v:textbox style="mso-fit-shape-to-text:t">
                  <w:txbxContent>
                    <w:p w14:paraId="799A246C" w14:textId="39E669AF" w:rsidR="009670D5" w:rsidRPr="009120B1" w:rsidRDefault="009670D5" w:rsidP="009670D5">
                      <w:pPr>
                        <w:jc w:val="left"/>
                        <w:rPr>
                          <w:rFonts w:cstheme="majorHAnsi"/>
                          <w:color w:val="BAE5F2"/>
                          <w:sz w:val="20"/>
                          <w:szCs w:val="22"/>
                        </w:rPr>
                      </w:pPr>
                      <w:r w:rsidRPr="009120B1">
                        <w:rPr>
                          <w:rFonts w:cstheme="majorHAnsi"/>
                          <w:b/>
                          <w:bCs/>
                          <w:color w:val="BAE5F2"/>
                          <w:sz w:val="20"/>
                          <w:szCs w:val="22"/>
                        </w:rPr>
                        <w:t>BioMar Group A/S</w:t>
                      </w:r>
                      <w:r w:rsidRPr="009120B1">
                        <w:rPr>
                          <w:rFonts w:asciiTheme="majorHAnsi" w:hAnsiTheme="majorHAnsi" w:cstheme="majorHAnsi"/>
                          <w:color w:val="BAE5F2"/>
                          <w:sz w:val="20"/>
                          <w:szCs w:val="22"/>
                        </w:rPr>
                        <w:br/>
                      </w:r>
                      <w:r w:rsidRPr="009120B1">
                        <w:rPr>
                          <w:rFonts w:cstheme="majorHAnsi"/>
                          <w:color w:val="BAE5F2"/>
                          <w:sz w:val="20"/>
                          <w:szCs w:val="22"/>
                        </w:rPr>
                        <w:t>CVR no. 38 57 06 17</w:t>
                      </w:r>
                    </w:p>
                    <w:p w14:paraId="74F37DF2" w14:textId="19C881EE" w:rsidR="009670D5" w:rsidRPr="009120B1" w:rsidRDefault="009670D5" w:rsidP="009670D5">
                      <w:pPr>
                        <w:ind w:left="0" w:firstLine="0"/>
                        <w:jc w:val="left"/>
                        <w:rPr>
                          <w:rFonts w:cstheme="majorHAnsi"/>
                          <w:color w:val="BAE5F2"/>
                          <w:sz w:val="20"/>
                          <w:szCs w:val="22"/>
                        </w:rPr>
                      </w:pPr>
                      <w:r w:rsidRPr="009120B1">
                        <w:rPr>
                          <w:rFonts w:cstheme="majorHAnsi"/>
                          <w:color w:val="BAE5F2"/>
                          <w:sz w:val="20"/>
                          <w:szCs w:val="22"/>
                        </w:rPr>
                        <w:t>www.biomar.com</w:t>
                      </w:r>
                    </w:p>
                  </w:txbxContent>
                </v:textbox>
                <w10:wrap type="square"/>
              </v:shape>
            </w:pict>
          </mc:Fallback>
        </mc:AlternateContent>
      </w:r>
      <w:r w:rsidR="00225572" w:rsidRPr="009120B1">
        <w:rPr>
          <w:noProof/>
        </w:rPr>
        <mc:AlternateContent>
          <mc:Choice Requires="wps">
            <w:drawing>
              <wp:anchor distT="0" distB="0" distL="114300" distR="114300" simplePos="0" relativeHeight="251667460" behindDoc="0" locked="0" layoutInCell="1" allowOverlap="1" wp14:anchorId="2FEE83E4" wp14:editId="1402EC2E">
                <wp:simplePos x="0" y="0"/>
                <wp:positionH relativeFrom="column">
                  <wp:posOffset>352750</wp:posOffset>
                </wp:positionH>
                <wp:positionV relativeFrom="paragraph">
                  <wp:posOffset>3358220</wp:posOffset>
                </wp:positionV>
                <wp:extent cx="7517218" cy="85060"/>
                <wp:effectExtent l="0" t="0" r="26670" b="10795"/>
                <wp:wrapNone/>
                <wp:docPr id="1209042053" name="Graphic 10"/>
                <wp:cNvGraphicFramePr/>
                <a:graphic xmlns:a="http://schemas.openxmlformats.org/drawingml/2006/main">
                  <a:graphicData uri="http://schemas.microsoft.com/office/word/2010/wordprocessingShape">
                    <wps:wsp>
                      <wps:cNvSpPr/>
                      <wps:spPr>
                        <a:xfrm>
                          <a:off x="0" y="0"/>
                          <a:ext cx="7517218" cy="8506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9F302" id="Graphic 10" o:spid="_x0000_s1026" style="position:absolute;margin-left:27.8pt;margin-top:264.45pt;width:591.9pt;height:6.7pt;z-index:2516674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ccVjAgAAOhTAAAOAAAAZHJzL2Uyb0RvYy54bWysnF1v48YVhu8L5D8Ius96vj+M9QZptlsU&#10;KNIA2aLXtEytBUiiSnJt77/vISVypgkQvC1eBHDo1WPx4SF5OJwzM+9/eDsdNy9tPxy688NWv1Pb&#10;TXvedU+H85eH7T8/f/o+bTfD2JyfmmN3bh+239ph+8OH7/70/vVy35ruuTs+tf1GvuQ83L9eHrbP&#10;43i5v7sbds/tqRnedZf2LB/uu/7UjPJr/+XuqW9e5dtPxzujVLh77fqnS9/t2mGQf/14/XD7Yf7+&#10;/b7djf/Y74d23BwftuI2zj/7+efj9PPuw/vm/kvfXJ4Pu5tG839YnJrDWXa6ftXHZmw2X/vD777q&#10;dNj13dDtx3e77nTX7feHXTsfgxyNVr85ml+fm0s7H4sEZ7isYRp4X7v7+eXXyy+9hOH1MtwPsjkd&#10;xdu+P03/F7/N2xysb2uw2rdxs5N/jF5Ho+X07uSz5FWYg3lX/nj3dRj/2nbzFzUvfx/Ga6yflq3m&#10;ednavZ2XzV7O2HSujvO5GrcbOVf9diPn6vF6ri7NOP3dZDdtbl4ftj5H+c9vN89iFeSqmM/EqXtp&#10;P3czN/7mIESyfHo8/56KQec87U/I6+eyMe3uf9+tTdZIkJb4/cGuC0ncfQzBR2j3hSTuXmuXM3b4&#10;FcoU8NYaLAC6oEyBrIOXaxO4AHRBiQLGyBlwkECFMgVCstpgAgUlClglNwEWgQplCjiXExYBW1Cm&#10;QLJWa+gUSBZaUKKAMzo4ef4Cd0GFMgV8zgFLRK6gTIGcrMpYBApKFPA2BItFoEKZAtHlgKViX1Ci&#10;QNDWTM0E4CKsUKaA18FgiSgUlCmQ5C4AI1BQokA0yWQsAhXKFAghGCwVS4NoQYkCSbnssVRcoUwB&#10;Jw1SLBWngjIFktwFYAQKShTI0rh3WCquUKaATyZiqTgXlCmQQ1BYKpaEsaBEAa2syxbLRDVLVYjy&#10;ZoAFQavCMhW01kGBUahYqoK8oFksI89vaDeWqpCSCVhO1rqwTAVj5CoHo1CxVIUgdwQYBVNYpoJV&#10;1gQsM+uKpSo47ROWm7UtLFUh5jz1awHNRG0Ly1RwOhkPRqFiqQo++ARGwRWWqiBPaQ0maFdYpsLU&#10;JeTABF2xVIWo5XUIuxx9YZkKQckdAUahYqkKLhkHRiEUlqqQpCsVTNChsEyFaFxWYIKuWKpCsNJN&#10;iF2OsbBMhaTkjgCjULFUBZvl/RiLQiosVSEmA1YWdCosU2HurwYTdMVSFbxLCUxNubBUBWm2mYBd&#10;C9LWXliiglFWe7DIULNUhZATWmZQhWUqaJUMWmioWKqCk0oDlpqMLixVIckdgT2mpHy7skwFY6wB&#10;yw2mYqkKQcp5WIKWG3JlqQpSdwNLDnPh7cYyFaxNOmMJ2lQsVSEGD5YdjC0sU8FplwKWoE3FUhW8&#10;1WDpQd43VpaqIE14sPggrcyVZSp4k5MHU1PFUhWC3BHYe4TxhWUqBBU8WIIwFUtVcC6BRQjpalpZ&#10;qoIMCohggp5GBdxYpoIMX/IK6+IwFUtV8DI2A4xCLCxVIScNFiNMLCxTIdkg48egFrSpWKpCdAms&#10;R5hUWKZC1lYGSWBRqFiqgpc7Anubkkr6ylIVkox+QKNQWKKCVWYqO0InomapCkF6+LH3iGnI0sIy&#10;FbRy8qjEolCxVAUndwQYBV1YqkKSxiMahcIyFYyWrIs9puS1a2WpCl4ODUvQ1hSWqpCDi1hqklE+&#10;K8tUsFbuCDAKFUtViFaD9QhrC8tUcFIGBusRUqBbWaqCDKdUYIKexlPeWKpCSvK4xrKj9LEsLFPB&#10;S9McrEfYiqUqSKkFrEdYX1imQpC+T7AeYSuWqiCdBh5M0KGwVIVpBgT4mAqFZSpEnTRYj7AVS1WQ&#10;a8yDCToWlqqQXQTrETJ2YGWZCvMAbqwFfR3sfWWpClHuCPBhnQrLVMgqx2SxBF2xVAVpLoD1CJsL&#10;S1VI0n0DPqakt3phiQpOGRcDlppqlqoQZEoDFgWnCstU0EpeUMAoVCxVweYI1iOcLixVISaVsQTt&#10;pFNqYZkK00QUg6WmeSbKjaUqeLkjwCiYwlIVskxGQaNQWKaCTDNyBkvQrmKpCiFHsB7hbGGZCk4l&#10;lcDUVLFUBSd3BPY25VxhqQpJ3u3RKBSWqeCNVWA9wlUsVSFoOcVQk0WauStLVcg5WjA1yTS5hWUq&#10;yCQ1BdYjXMVSFaJMVgSjEArLVJBGcQTrEa5iqQpeupbBBB0LS1WQOkcGU1MsLFNB5qtFC0ahYqkK&#10;ISmwHiEDHVaWqZDlSgDrETJCdWWpCk4udLAFnQtLVZApvA5M0NMc3htLVPDKaAvWI2qWqiDrbYD1&#10;CCkmrixVQfp0wXqEV4VlKmgbLFiP8BVLVYguKiw1yVotK8tUkKtRgfUIX7FUBQlvBKNgCktVSDmC&#10;9QhvCstUmOb0gvUIX7FUBVlfAJy0NC8wcGOZCk7JVY7NbfYVS1VwMiYAe0x5V1iqgpSbwHqEjIhf&#10;WaaC17LaBtaC9hVLVfDT3A/obUrGzq8sVSHLHYFGobBMhWBdAOsRvmKpCtEqDSboUFimQtQyWRR7&#10;j5CZRStLVZgWP8G6OK6rn1xZqkKSqxyNQmGZCjLR24LrAMnCBytLVQgugPUILxWRhWUqZHlCgKui&#10;+YqlKkgXP1iP8LmwVIUoS0tgb1PTCn8L+wcKt0X65uUBZbtegPB4nlYKlB5nGW07LeI3dMfD06fD&#10;8Tj/0n95/OnYb14aWXnwzz/+xX8yt8X//gu79MP4sRmer9z80bpGoCwVWBZQnLYeu6dvv/SbV1la&#10;8mE7/Ptr07fbzfFvZ1m7cVqHctnol43HZaMfjz9182qV82KDss/Pb/9q+stm2v3DdpT1F3/ulpUh&#10;m/tlZcXp2Fd2+stz9+PXsdsfpmUXZ7er0e0XWU5yXt3wtvTltF5l/ftMlQU6P/wHAAD//wMAUEsD&#10;BBQABgAIAAAAIQB1dE0b4AAAAAsBAAAPAAAAZHJzL2Rvd25yZXYueG1sTI/BTsMwDIbvSLxDZCRu&#10;LG23TlvXdJqQEExcRuHCLWu8tqJxqiZbu7fHO8HJsv3p9+d8O9lOXHDwrSMF8SwCgVQ501Kt4Ovz&#10;5WkFwgdNRneOUMEVPWyL+7tcZ8aN9IGXMtSCQ8hnWkETQp9J6asGrfYz1yPx7uQGqwO3Qy3NoEcO&#10;t51MomgprW6JLzS6x+cGq5/ybBV8v8oD7tNY4rsv93E17cbr26jU48O024AIOIU/GG76rA4FOx3d&#10;mYwXnYI0XTLJNVmtQdyAZL5egDjyaJHMQRa5/P9D8QsAAP//AwBQSwECLQAUAAYACAAAACEAtoM4&#10;kv4AAADhAQAAEwAAAAAAAAAAAAAAAAAAAAAAW0NvbnRlbnRfVHlwZXNdLnhtbFBLAQItABQABgAI&#10;AAAAIQA4/SH/1gAAAJQBAAALAAAAAAAAAAAAAAAAAC8BAABfcmVscy8ucmVsc1BLAQItABQABgAI&#10;AAAAIQBVrccVjAgAAOhTAAAOAAAAAAAAAAAAAAAAAC4CAABkcnMvZTJvRG9jLnhtbFBLAQItABQA&#10;BgAIAAAAIQB1dE0b4AAAAAsBAAAPAAAAAAAAAAAAAAAAAOYKAABkcnMvZG93bnJldi54bWxQSwUG&#10;AAAAAAQABADzAAAA8ws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pict>
          </mc:Fallback>
        </mc:AlternateContent>
      </w:r>
      <w:r w:rsidR="008C7C40" w:rsidRPr="009120B1">
        <w:rPr>
          <w:noProof/>
        </w:rPr>
        <mc:AlternateContent>
          <mc:Choice Requires="wps">
            <w:drawing>
              <wp:anchor distT="0" distB="0" distL="114300" distR="114300" simplePos="0" relativeHeight="251661316" behindDoc="0" locked="0" layoutInCell="1" allowOverlap="1" wp14:anchorId="46E041D5" wp14:editId="03221AF7">
                <wp:simplePos x="0" y="0"/>
                <wp:positionH relativeFrom="column">
                  <wp:posOffset>266715</wp:posOffset>
                </wp:positionH>
                <wp:positionV relativeFrom="paragraph">
                  <wp:posOffset>1677818</wp:posOffset>
                </wp:positionV>
                <wp:extent cx="7931888" cy="1669311"/>
                <wp:effectExtent l="0" t="0" r="0" b="0"/>
                <wp:wrapNone/>
                <wp:docPr id="1715167696" name="Tekstfelt 5"/>
                <wp:cNvGraphicFramePr/>
                <a:graphic xmlns:a="http://schemas.openxmlformats.org/drawingml/2006/main">
                  <a:graphicData uri="http://schemas.microsoft.com/office/word/2010/wordprocessingShape">
                    <wps:wsp>
                      <wps:cNvSpPr txBox="1"/>
                      <wps:spPr>
                        <a:xfrm>
                          <a:off x="0" y="0"/>
                          <a:ext cx="7931888" cy="1669311"/>
                        </a:xfrm>
                        <a:prstGeom prst="rect">
                          <a:avLst/>
                        </a:prstGeom>
                        <a:noFill/>
                      </wps:spPr>
                      <wps:txbx>
                        <w:txbxContent>
                          <w:p w14:paraId="4C64DE70" w14:textId="5AA953F6" w:rsidR="004206BA" w:rsidRPr="009120B1" w:rsidRDefault="0078189A" w:rsidP="00201EF9">
                            <w:pPr>
                              <w:spacing w:after="0" w:line="0" w:lineRule="atLeast"/>
                              <w:ind w:left="0" w:firstLine="0"/>
                              <w:jc w:val="left"/>
                              <w:rPr>
                                <w:rFonts w:asciiTheme="majorHAnsi" w:hAnsiTheme="majorHAnsi" w:cstheme="majorHAnsi"/>
                                <w:b/>
                                <w:color w:val="BAE5F2"/>
                                <w:spacing w:val="21"/>
                                <w:sz w:val="106"/>
                              </w:rPr>
                            </w:pPr>
                            <w:r w:rsidRPr="009120B1">
                              <w:rPr>
                                <w:rFonts w:asciiTheme="majorHAnsi" w:hAnsiTheme="majorHAnsi" w:cstheme="majorHAnsi"/>
                                <w:b/>
                                <w:color w:val="BAE5F2"/>
                                <w:spacing w:val="21"/>
                                <w:sz w:val="106"/>
                              </w:rPr>
                              <w:t>Corporate</w:t>
                            </w:r>
                            <w:r w:rsidR="00201EF9" w:rsidRPr="009120B1">
                              <w:rPr>
                                <w:rFonts w:asciiTheme="majorHAnsi" w:hAnsiTheme="majorHAnsi" w:cstheme="majorHAnsi"/>
                                <w:b/>
                                <w:color w:val="BAE5F2"/>
                                <w:spacing w:val="21"/>
                                <w:sz w:val="106"/>
                              </w:rPr>
                              <w:t xml:space="preserve"> </w:t>
                            </w:r>
                            <w:r w:rsidRPr="009120B1">
                              <w:rPr>
                                <w:rFonts w:asciiTheme="majorHAnsi" w:hAnsiTheme="majorHAnsi" w:cstheme="majorHAnsi"/>
                                <w:b/>
                                <w:color w:val="BAE5F2"/>
                                <w:spacing w:val="21"/>
                                <w:sz w:val="106"/>
                              </w:rPr>
                              <w:t>Governance</w:t>
                            </w:r>
                            <w:r w:rsidR="00891002" w:rsidRPr="009120B1">
                              <w:rPr>
                                <w:rFonts w:asciiTheme="majorHAnsi" w:hAnsiTheme="majorHAnsi" w:cstheme="majorHAnsi"/>
                                <w:b/>
                                <w:color w:val="BAE5F2"/>
                                <w:spacing w:val="21"/>
                                <w:sz w:val="106"/>
                              </w:rPr>
                              <w:br/>
                            </w:r>
                            <w:r w:rsidRPr="009120B1">
                              <w:rPr>
                                <w:rFonts w:asciiTheme="majorHAnsi" w:hAnsiTheme="majorHAnsi" w:cstheme="majorHAnsi"/>
                                <w:b/>
                                <w:color w:val="BAE5F2"/>
                                <w:spacing w:val="21"/>
                                <w:sz w:val="106"/>
                              </w:rPr>
                              <w:t>Statemen</w:t>
                            </w:r>
                            <w:r w:rsidR="00BA0D9F" w:rsidRPr="009120B1">
                              <w:rPr>
                                <w:rFonts w:asciiTheme="majorHAnsi" w:hAnsiTheme="majorHAnsi" w:cstheme="majorHAnsi"/>
                                <w:b/>
                                <w:color w:val="BAE5F2"/>
                                <w:spacing w:val="21"/>
                                <w:sz w:val="106"/>
                              </w:rPr>
                              <w:t xml:space="preserve">t </w:t>
                            </w:r>
                          </w:p>
                          <w:p w14:paraId="199DF2A6" w14:textId="77777777" w:rsidR="00164477" w:rsidRPr="009120B1" w:rsidRDefault="00164477" w:rsidP="00BA0D9F">
                            <w:pPr>
                              <w:ind w:left="0" w:firstLine="0"/>
                              <w:jc w:val="left"/>
                              <w:rPr>
                                <w:rFonts w:ascii="AvenirNext LT Pro Medium"/>
                                <w:b/>
                                <w:color w:val="BAE5F2"/>
                                <w:spacing w:val="21"/>
                                <w:sz w:val="36"/>
                                <w:szCs w:val="36"/>
                              </w:rPr>
                            </w:pPr>
                          </w:p>
                          <w:p w14:paraId="51E2F83E" w14:textId="77777777" w:rsidR="00164477" w:rsidRPr="009120B1" w:rsidRDefault="00164477" w:rsidP="00BA0D9F">
                            <w:pPr>
                              <w:ind w:left="0" w:firstLine="0"/>
                              <w:jc w:val="left"/>
                              <w:rPr>
                                <w:rFonts w:ascii="AvenirNext LT Pro Medium"/>
                                <w:b/>
                                <w:color w:val="BAE5F2"/>
                                <w:spacing w:val="21"/>
                                <w:sz w:val="36"/>
                                <w:szCs w:val="36"/>
                              </w:rPr>
                            </w:pPr>
                          </w:p>
                          <w:p w14:paraId="203208CE" w14:textId="77777777" w:rsidR="00164477" w:rsidRPr="009120B1" w:rsidRDefault="00164477" w:rsidP="00BA0D9F">
                            <w:pPr>
                              <w:ind w:left="0" w:firstLine="0"/>
                              <w:jc w:val="left"/>
                              <w:rPr>
                                <w:rFonts w:ascii="AvenirNext LT Pro Medium"/>
                                <w:b/>
                                <w:color w:val="BAE5F2"/>
                                <w:spacing w:val="21"/>
                                <w:sz w:val="36"/>
                                <w:szCs w:val="36"/>
                              </w:rPr>
                            </w:pPr>
                          </w:p>
                          <w:p w14:paraId="4FCBDA43" w14:textId="0B5A3F10" w:rsidR="00F00009" w:rsidRPr="009120B1" w:rsidRDefault="00BA0D9F" w:rsidP="00164477">
                            <w:pPr>
                              <w:ind w:left="0" w:firstLine="0"/>
                              <w:jc w:val="center"/>
                              <w:rPr>
                                <w:rFonts w:ascii="AvenirNext LT Pro Medium" w:hAnsi="AvenirNext LT Pro Medium"/>
                                <w:color w:val="FFFFFF" w:themeColor="background1"/>
                                <w:sz w:val="36"/>
                                <w:szCs w:val="36"/>
                              </w:rPr>
                            </w:pPr>
                            <w:r w:rsidRPr="009120B1">
                              <w:rPr>
                                <w:rFonts w:ascii="AvenirNext LT Pro Medium"/>
                                <w:b/>
                                <w:color w:val="BAE5F2"/>
                                <w:spacing w:val="21"/>
                                <w:sz w:val="36"/>
                                <w:szCs w:val="36"/>
                              </w:rPr>
                              <w:t>BioMar Group 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E041D5" id="Tekstfelt 5" o:spid="_x0000_s1028" type="#_x0000_t202" style="position:absolute;margin-left:21pt;margin-top:132.1pt;width:624.55pt;height:131.45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vjoCwIAABMEAAAOAAAAZHJzL2Uyb0RvYy54bWysU8lu2zAQvRfoPxC8x7Ic13EEy4GbwEUB&#10;IwngFDnTFGkREDksSVtyv75DyhvSnopeqNk0y5s3s4dON2QvnFdgSpoPhpQIw6FSZlvSH2/Lmykl&#10;PjBTsQaMKOlBePow//xp1tpCjKCGphKOYBLji9aWtA7BFlnmeS008wOwwqBTgtMsoOq2WeVYi9l1&#10;k42Gw0nWgqusAy68R+tT76TzlF9KwcOLlF4E0pQUewvpdendxDebz1ixdczWih/bYP/QhWbKYNFz&#10;qicWGNk59UcqrbgDDzIMOOgMpFRcpBlwmnz4YZp1zaxIsyA43p5h8v8vLX/er+2rI6H7Ch0uMALS&#10;Wl94NMZ5Oul0/GKnBP0I4eEMm+gC4Wi8u7/Np1NcNEdfPpmgmvJkl9+t8+GbAE2iUFKHe0lwsf3K&#10;ByyJoaeQWM3AUjVNtF96iVLoNh1RVUlHpz43UB2wfQf9Zr3lS4UlVsyHV+Zwldgx0jO84CMbaEsK&#10;R4mSGtyvv9ljPCKMXkpapEZJ/c8dc4KS5rtB7O/z8ThyKSnjL3cjVNy1Z3PtMTv9CMi+HA/B8iTG&#10;+NCcROlAvyOLF7EqupjhWLuk4SQ+hp6weAVcLBYpCNljWViZteUxdQQtAvjWvTNnjygHXNAznEjE&#10;ig9g97E93ItdAKnSJiLOPapH+JF5aUHHK4nUvtZT1OWW578BAAD//wMAUEsDBBQABgAIAAAAIQA4&#10;OObI3wAAAAsBAAAPAAAAZHJzL2Rvd25yZXYueG1sTI/NTsMwEITvSLyDtUjcqB0rLTRkUyEQVxDl&#10;R+LmxtskIl5HsduEt8c90eNoRjPflJvZ9eJIY+g8I2QLBYK49rbjBuHj/fnmDkSIhq3pPRPCLwXY&#10;VJcXpSmsn/iNjtvYiFTCoTAIbYxDIWWoW3ImLPxAnLy9H52JSY6NtKOZUrnrpVZqJZ3pOC20ZqDH&#10;luqf7cEhfL7sv79y9do8ueUw+VlJdmuJeH01P9yDiDTH/zCc8BM6VIlp5w9sg+gRcp2uRAS9yjWI&#10;U0CvswzEDmGpbzOQVSnPP1R/AAAA//8DAFBLAQItABQABgAIAAAAIQC2gziS/gAAAOEBAAATAAAA&#10;AAAAAAAAAAAAAAAAAABbQ29udGVudF9UeXBlc10ueG1sUEsBAi0AFAAGAAgAAAAhADj9If/WAAAA&#10;lAEAAAsAAAAAAAAAAAAAAAAALwEAAF9yZWxzLy5yZWxzUEsBAi0AFAAGAAgAAAAhADM2+OgLAgAA&#10;EwQAAA4AAAAAAAAAAAAAAAAALgIAAGRycy9lMm9Eb2MueG1sUEsBAi0AFAAGAAgAAAAhADg45sjf&#10;AAAACwEAAA8AAAAAAAAAAAAAAAAAZQQAAGRycy9kb3ducmV2LnhtbFBLBQYAAAAABAAEAPMAAABx&#10;BQAAAAA=&#10;" filled="f" stroked="f">
                <v:textbox>
                  <w:txbxContent>
                    <w:p w14:paraId="4C64DE70" w14:textId="5AA953F6" w:rsidR="004206BA" w:rsidRPr="009120B1" w:rsidRDefault="0078189A" w:rsidP="00201EF9">
                      <w:pPr>
                        <w:spacing w:after="0" w:line="0" w:lineRule="atLeast"/>
                        <w:ind w:left="0" w:firstLine="0"/>
                        <w:jc w:val="left"/>
                        <w:rPr>
                          <w:rFonts w:asciiTheme="majorHAnsi" w:hAnsiTheme="majorHAnsi" w:cstheme="majorHAnsi"/>
                          <w:b/>
                          <w:color w:val="BAE5F2"/>
                          <w:spacing w:val="21"/>
                          <w:sz w:val="106"/>
                        </w:rPr>
                      </w:pPr>
                      <w:r w:rsidRPr="009120B1">
                        <w:rPr>
                          <w:rFonts w:asciiTheme="majorHAnsi" w:hAnsiTheme="majorHAnsi" w:cstheme="majorHAnsi"/>
                          <w:b/>
                          <w:color w:val="BAE5F2"/>
                          <w:spacing w:val="21"/>
                          <w:sz w:val="106"/>
                        </w:rPr>
                        <w:t>Corporate</w:t>
                      </w:r>
                      <w:r w:rsidR="00201EF9" w:rsidRPr="009120B1">
                        <w:rPr>
                          <w:rFonts w:asciiTheme="majorHAnsi" w:hAnsiTheme="majorHAnsi" w:cstheme="majorHAnsi"/>
                          <w:b/>
                          <w:color w:val="BAE5F2"/>
                          <w:spacing w:val="21"/>
                          <w:sz w:val="106"/>
                        </w:rPr>
                        <w:t xml:space="preserve"> </w:t>
                      </w:r>
                      <w:r w:rsidRPr="009120B1">
                        <w:rPr>
                          <w:rFonts w:asciiTheme="majorHAnsi" w:hAnsiTheme="majorHAnsi" w:cstheme="majorHAnsi"/>
                          <w:b/>
                          <w:color w:val="BAE5F2"/>
                          <w:spacing w:val="21"/>
                          <w:sz w:val="106"/>
                        </w:rPr>
                        <w:t>Governance</w:t>
                      </w:r>
                      <w:r w:rsidR="00891002" w:rsidRPr="009120B1">
                        <w:rPr>
                          <w:rFonts w:asciiTheme="majorHAnsi" w:hAnsiTheme="majorHAnsi" w:cstheme="majorHAnsi"/>
                          <w:b/>
                          <w:color w:val="BAE5F2"/>
                          <w:spacing w:val="21"/>
                          <w:sz w:val="106"/>
                        </w:rPr>
                        <w:br/>
                      </w:r>
                      <w:r w:rsidRPr="009120B1">
                        <w:rPr>
                          <w:rFonts w:asciiTheme="majorHAnsi" w:hAnsiTheme="majorHAnsi" w:cstheme="majorHAnsi"/>
                          <w:b/>
                          <w:color w:val="BAE5F2"/>
                          <w:spacing w:val="21"/>
                          <w:sz w:val="106"/>
                        </w:rPr>
                        <w:t>Statemen</w:t>
                      </w:r>
                      <w:r w:rsidR="00BA0D9F" w:rsidRPr="009120B1">
                        <w:rPr>
                          <w:rFonts w:asciiTheme="majorHAnsi" w:hAnsiTheme="majorHAnsi" w:cstheme="majorHAnsi"/>
                          <w:b/>
                          <w:color w:val="BAE5F2"/>
                          <w:spacing w:val="21"/>
                          <w:sz w:val="106"/>
                        </w:rPr>
                        <w:t xml:space="preserve">t </w:t>
                      </w:r>
                    </w:p>
                    <w:p w14:paraId="199DF2A6" w14:textId="77777777" w:rsidR="00164477" w:rsidRPr="009120B1" w:rsidRDefault="00164477" w:rsidP="00BA0D9F">
                      <w:pPr>
                        <w:ind w:left="0" w:firstLine="0"/>
                        <w:jc w:val="left"/>
                        <w:rPr>
                          <w:rFonts w:ascii="AvenirNext LT Pro Medium"/>
                          <w:b/>
                          <w:color w:val="BAE5F2"/>
                          <w:spacing w:val="21"/>
                          <w:sz w:val="36"/>
                          <w:szCs w:val="36"/>
                        </w:rPr>
                      </w:pPr>
                    </w:p>
                    <w:p w14:paraId="51E2F83E" w14:textId="77777777" w:rsidR="00164477" w:rsidRPr="009120B1" w:rsidRDefault="00164477" w:rsidP="00BA0D9F">
                      <w:pPr>
                        <w:ind w:left="0" w:firstLine="0"/>
                        <w:jc w:val="left"/>
                        <w:rPr>
                          <w:rFonts w:ascii="AvenirNext LT Pro Medium"/>
                          <w:b/>
                          <w:color w:val="BAE5F2"/>
                          <w:spacing w:val="21"/>
                          <w:sz w:val="36"/>
                          <w:szCs w:val="36"/>
                        </w:rPr>
                      </w:pPr>
                    </w:p>
                    <w:p w14:paraId="203208CE" w14:textId="77777777" w:rsidR="00164477" w:rsidRPr="009120B1" w:rsidRDefault="00164477" w:rsidP="00BA0D9F">
                      <w:pPr>
                        <w:ind w:left="0" w:firstLine="0"/>
                        <w:jc w:val="left"/>
                        <w:rPr>
                          <w:rFonts w:ascii="AvenirNext LT Pro Medium"/>
                          <w:b/>
                          <w:color w:val="BAE5F2"/>
                          <w:spacing w:val="21"/>
                          <w:sz w:val="36"/>
                          <w:szCs w:val="36"/>
                        </w:rPr>
                      </w:pPr>
                    </w:p>
                    <w:p w14:paraId="4FCBDA43" w14:textId="0B5A3F10" w:rsidR="00F00009" w:rsidRPr="009120B1" w:rsidRDefault="00BA0D9F" w:rsidP="00164477">
                      <w:pPr>
                        <w:ind w:left="0" w:firstLine="0"/>
                        <w:jc w:val="center"/>
                        <w:rPr>
                          <w:rFonts w:ascii="AvenirNext LT Pro Medium" w:hAnsi="AvenirNext LT Pro Medium"/>
                          <w:color w:val="FFFFFF" w:themeColor="background1"/>
                          <w:sz w:val="36"/>
                          <w:szCs w:val="36"/>
                        </w:rPr>
                      </w:pPr>
                      <w:r w:rsidRPr="009120B1">
                        <w:rPr>
                          <w:rFonts w:ascii="AvenirNext LT Pro Medium"/>
                          <w:b/>
                          <w:color w:val="BAE5F2"/>
                          <w:spacing w:val="21"/>
                          <w:sz w:val="36"/>
                          <w:szCs w:val="36"/>
                        </w:rPr>
                        <w:t>BioMar Group A/S</w:t>
                      </w:r>
                    </w:p>
                  </w:txbxContent>
                </v:textbox>
              </v:shape>
            </w:pict>
          </mc:Fallback>
        </mc:AlternateContent>
      </w:r>
      <w:r w:rsidR="00FF479E" w:rsidRPr="009120B1">
        <w:br w:type="page"/>
      </w:r>
      <w:bookmarkStart w:id="0" w:name="_Toc150948317"/>
    </w:p>
    <w:p w14:paraId="4B461564" w14:textId="2C2FA2BB" w:rsidR="00882524" w:rsidRPr="009F1278" w:rsidRDefault="004F54BA" w:rsidP="009F1278">
      <w:pPr>
        <w:rPr>
          <w:b/>
          <w:bCs/>
          <w:sz w:val="28"/>
          <w:szCs w:val="32"/>
        </w:rPr>
      </w:pPr>
      <w:r w:rsidRPr="009F1278">
        <w:rPr>
          <w:b/>
          <w:bCs/>
          <w:sz w:val="28"/>
          <w:szCs w:val="32"/>
        </w:rPr>
        <w:lastRenderedPageBreak/>
        <w:t>BioMar Group</w:t>
      </w:r>
      <w:r w:rsidR="00A44188" w:rsidRPr="009F1278">
        <w:rPr>
          <w:b/>
          <w:bCs/>
          <w:sz w:val="28"/>
          <w:szCs w:val="32"/>
        </w:rPr>
        <w:t xml:space="preserve"> </w:t>
      </w:r>
      <w:r w:rsidRPr="009F1278">
        <w:rPr>
          <w:b/>
          <w:bCs/>
          <w:sz w:val="28"/>
          <w:szCs w:val="32"/>
        </w:rPr>
        <w:t>– Statement on Corporate Governance</w:t>
      </w:r>
      <w:bookmarkEnd w:id="0"/>
    </w:p>
    <w:p w14:paraId="7C2E36D6" w14:textId="783AFF41" w:rsidR="00882524" w:rsidRPr="003A5AC8" w:rsidRDefault="004F54BA" w:rsidP="009F1278">
      <w:pPr>
        <w:rPr>
          <w:rFonts w:cs="Calibri"/>
          <w:szCs w:val="22"/>
        </w:rPr>
      </w:pPr>
      <w:r w:rsidRPr="003A5AC8">
        <w:rPr>
          <w:rFonts w:cs="Calibri"/>
          <w:szCs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r w:rsidR="00882524" w:rsidRPr="003A5AC8">
        <w:rPr>
          <w:rFonts w:cs="Calibri"/>
          <w:szCs w:val="22"/>
        </w:rPr>
        <w:t>.</w:t>
      </w:r>
      <w:r w:rsidR="008C7C40" w:rsidRPr="003A5AC8">
        <w:rPr>
          <w:rFonts w:cs="Calibri"/>
          <w:szCs w:val="22"/>
        </w:rPr>
        <w:t xml:space="preserve"> </w:t>
      </w:r>
    </w:p>
    <w:p w14:paraId="6E390AE8" w14:textId="77777777" w:rsidR="00CD0F99" w:rsidRDefault="00CD0F99" w:rsidP="009F1278">
      <w:pPr>
        <w:rPr>
          <w:rFonts w:cstheme="minorHAnsi"/>
          <w:szCs w:val="22"/>
        </w:rPr>
      </w:pPr>
    </w:p>
    <w:p w14:paraId="3966404C" w14:textId="3A225A38" w:rsidR="00CD6105" w:rsidRPr="003A5AC8" w:rsidRDefault="00F7135C" w:rsidP="009F1278">
      <w:pPr>
        <w:rPr>
          <w:rFonts w:cstheme="minorHAnsi"/>
          <w:szCs w:val="22"/>
        </w:rPr>
      </w:pPr>
      <w:r w:rsidRPr="003A5AC8">
        <w:rPr>
          <w:rFonts w:cstheme="minorHAnsi"/>
          <w:szCs w:val="22"/>
        </w:rPr>
        <w:t xml:space="preserve">Adopted by the Board of Directors of BioMar Group A/S on </w:t>
      </w:r>
      <w:r w:rsidR="00917C76">
        <w:rPr>
          <w:rFonts w:cstheme="minorHAnsi"/>
          <w:szCs w:val="22"/>
        </w:rPr>
        <w:t>19 May 2026</w:t>
      </w:r>
      <w:r w:rsidRPr="003A5AC8">
        <w:rPr>
          <w:rFonts w:cstheme="minorHAnsi"/>
          <w:szCs w:val="22"/>
        </w:rPr>
        <w:t>.</w:t>
      </w:r>
    </w:p>
    <w:p w14:paraId="6356516C" w14:textId="77777777" w:rsidR="00837ABC" w:rsidRDefault="00837ABC">
      <w:pPr>
        <w:spacing w:after="160" w:line="278" w:lineRule="auto"/>
        <w:ind w:left="0" w:right="0" w:firstLine="0"/>
        <w:jc w:val="left"/>
        <w:rPr>
          <w:rFonts w:cstheme="minorHAnsi"/>
          <w:sz w:val="18"/>
          <w:szCs w:val="18"/>
        </w:rPr>
      </w:pPr>
      <w:r>
        <w:rPr>
          <w:rFonts w:cstheme="minorHAnsi"/>
          <w:sz w:val="18"/>
          <w:szCs w:val="18"/>
        </w:rPr>
        <w:br w:type="page"/>
      </w:r>
    </w:p>
    <w:p w14:paraId="37BE925F" w14:textId="77777777" w:rsidR="00AC6AAF" w:rsidRPr="009120B1" w:rsidRDefault="00AC6AAF" w:rsidP="009F1A79">
      <w:pPr>
        <w:keepNext/>
        <w:widowControl w:val="0"/>
        <w:ind w:left="0" w:firstLine="0"/>
      </w:pPr>
    </w:p>
    <w:p w14:paraId="155B5BBF" w14:textId="77777777" w:rsidR="004F54BA" w:rsidRDefault="004F54BA" w:rsidP="009F1A79">
      <w:pPr>
        <w:keepNext/>
        <w:widowControl w:val="0"/>
        <w:ind w:left="0" w:firstLine="0"/>
      </w:pPr>
    </w:p>
    <w:p w14:paraId="43B6F786" w14:textId="1FE08354" w:rsidR="00CD0F99" w:rsidRDefault="00CD0F99">
      <w:pPr>
        <w:spacing w:after="160" w:line="278" w:lineRule="auto"/>
        <w:ind w:left="0" w:right="0" w:firstLine="0"/>
        <w:jc w:val="left"/>
      </w:pPr>
      <w:r>
        <w:br w:type="page"/>
      </w:r>
    </w:p>
    <w:tbl>
      <w:tblPr>
        <w:tblStyle w:val="Gittertabel1-lys-farve1"/>
        <w:tblW w:w="15163" w:type="dxa"/>
        <w:tblCellMar>
          <w:top w:w="142" w:type="dxa"/>
        </w:tblCellMar>
        <w:tblLook w:val="04A0" w:firstRow="1" w:lastRow="0" w:firstColumn="1" w:lastColumn="0" w:noHBand="0" w:noVBand="1"/>
      </w:tblPr>
      <w:tblGrid>
        <w:gridCol w:w="7366"/>
        <w:gridCol w:w="1560"/>
        <w:gridCol w:w="3118"/>
        <w:gridCol w:w="3119"/>
      </w:tblGrid>
      <w:tr w:rsidR="00CD6105" w:rsidRPr="009120B1" w14:paraId="0EC88739" w14:textId="77777777" w:rsidTr="00AF412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366" w:type="dxa"/>
            <w:vMerge w:val="restart"/>
            <w:shd w:val="clear" w:color="auto" w:fill="1F3E77" w:themeFill="text2"/>
            <w:vAlign w:val="center"/>
          </w:tcPr>
          <w:p w14:paraId="43A13E44" w14:textId="77777777" w:rsidR="00CD6105" w:rsidRPr="009120B1" w:rsidRDefault="00CD6105" w:rsidP="00AF412D">
            <w:pPr>
              <w:widowControl w:val="0"/>
              <w:ind w:left="0" w:firstLine="0"/>
              <w:jc w:val="center"/>
              <w:rPr>
                <w:color w:val="FFFFFF" w:themeColor="background1"/>
              </w:rPr>
            </w:pPr>
            <w:r w:rsidRPr="009120B1">
              <w:rPr>
                <w:color w:val="FFFFFF" w:themeColor="background1"/>
              </w:rPr>
              <w:lastRenderedPageBreak/>
              <w:t>Recommendation</w:t>
            </w:r>
          </w:p>
        </w:tc>
        <w:tc>
          <w:tcPr>
            <w:tcW w:w="1560" w:type="dxa"/>
            <w:vMerge w:val="restart"/>
            <w:shd w:val="clear" w:color="auto" w:fill="1F3E77" w:themeFill="text2"/>
            <w:vAlign w:val="center"/>
          </w:tcPr>
          <w:p w14:paraId="1BDE9E1B"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9120B1">
              <w:rPr>
                <w:color w:val="FFFFFF" w:themeColor="background1"/>
              </w:rPr>
              <w:t>Complies</w:t>
            </w:r>
          </w:p>
        </w:tc>
        <w:tc>
          <w:tcPr>
            <w:tcW w:w="6237" w:type="dxa"/>
            <w:gridSpan w:val="2"/>
            <w:tcBorders>
              <w:bottom w:val="single" w:sz="4" w:space="0" w:color="8CAAE1" w:themeColor="accent1" w:themeTint="66"/>
            </w:tcBorders>
            <w:shd w:val="clear" w:color="auto" w:fill="1F3E77" w:themeFill="text2"/>
            <w:vAlign w:val="center"/>
          </w:tcPr>
          <w:p w14:paraId="46643EC3"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9120B1">
              <w:rPr>
                <w:color w:val="FFFFFF" w:themeColor="background1"/>
              </w:rPr>
              <w:t>Explains</w:t>
            </w:r>
          </w:p>
        </w:tc>
      </w:tr>
      <w:tr w:rsidR="00CD6105" w:rsidRPr="009120B1" w14:paraId="6C6510C2" w14:textId="77777777" w:rsidTr="00AF412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366" w:type="dxa"/>
            <w:vMerge/>
            <w:tcBorders>
              <w:bottom w:val="single" w:sz="18" w:space="0" w:color="8CAAE1" w:themeColor="accent1" w:themeTint="66"/>
            </w:tcBorders>
            <w:shd w:val="clear" w:color="auto" w:fill="1F3E77" w:themeFill="text2"/>
            <w:vAlign w:val="center"/>
          </w:tcPr>
          <w:p w14:paraId="3DF85B04" w14:textId="77777777" w:rsidR="00CD6105" w:rsidRPr="009120B1" w:rsidRDefault="00CD6105" w:rsidP="00AF412D">
            <w:pPr>
              <w:widowControl w:val="0"/>
              <w:ind w:left="0" w:firstLine="0"/>
              <w:jc w:val="center"/>
              <w:rPr>
                <w:color w:val="FFFFFF" w:themeColor="background1"/>
              </w:rPr>
            </w:pPr>
          </w:p>
        </w:tc>
        <w:tc>
          <w:tcPr>
            <w:tcW w:w="1560" w:type="dxa"/>
            <w:vMerge/>
            <w:tcBorders>
              <w:bottom w:val="single" w:sz="18" w:space="0" w:color="8CAAE1" w:themeColor="accent1" w:themeTint="66"/>
            </w:tcBorders>
            <w:shd w:val="clear" w:color="auto" w:fill="1F3E77" w:themeFill="text2"/>
            <w:vAlign w:val="center"/>
          </w:tcPr>
          <w:p w14:paraId="7BC882F7"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p>
        </w:tc>
        <w:tc>
          <w:tcPr>
            <w:tcW w:w="3118" w:type="dxa"/>
            <w:tcBorders>
              <w:top w:val="single" w:sz="4" w:space="0" w:color="8CAAE1" w:themeColor="accent1" w:themeTint="66"/>
              <w:bottom w:val="single" w:sz="18" w:space="0" w:color="8CAAE1" w:themeColor="accent1" w:themeTint="66"/>
            </w:tcBorders>
            <w:shd w:val="clear" w:color="auto" w:fill="1F3E77" w:themeFill="text2"/>
            <w:vAlign w:val="center"/>
          </w:tcPr>
          <w:p w14:paraId="565527C1"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9120B1">
              <w:rPr>
                <w:color w:val="FFFFFF" w:themeColor="background1"/>
              </w:rPr>
              <w:t>Why</w:t>
            </w:r>
          </w:p>
        </w:tc>
        <w:tc>
          <w:tcPr>
            <w:tcW w:w="3119" w:type="dxa"/>
            <w:tcBorders>
              <w:top w:val="single" w:sz="4" w:space="0" w:color="8CAAE1" w:themeColor="accent1" w:themeTint="66"/>
            </w:tcBorders>
            <w:shd w:val="clear" w:color="auto" w:fill="1F3E77" w:themeFill="text2"/>
            <w:vAlign w:val="center"/>
          </w:tcPr>
          <w:p w14:paraId="1BE2F1DB"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9120B1">
              <w:rPr>
                <w:color w:val="FFFFFF" w:themeColor="background1"/>
              </w:rPr>
              <w:t>How</w:t>
            </w:r>
          </w:p>
        </w:tc>
      </w:tr>
      <w:tr w:rsidR="00CD6105" w:rsidRPr="009120B1" w14:paraId="5E8A52DF"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vAlign w:val="center"/>
          </w:tcPr>
          <w:p w14:paraId="7C40D723"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 Interaction with the company’s shareholders, investors and other stakeholders</w:t>
            </w:r>
          </w:p>
        </w:tc>
      </w:tr>
      <w:tr w:rsidR="00CD6105" w:rsidRPr="009120B1" w14:paraId="6454A388"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7B9A2A45"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1.1. Communication with the company’s shareholders, investors and other stakeholders</w:t>
            </w:r>
          </w:p>
        </w:tc>
      </w:tr>
      <w:tr w:rsidR="00CD6105" w:rsidRPr="009120B1" w14:paraId="50DC5411"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1E128C06" w14:textId="77777777" w:rsidR="00CD6105" w:rsidRPr="009120B1" w:rsidRDefault="00CD6105" w:rsidP="00AF412D">
            <w:pPr>
              <w:widowControl w:val="0"/>
              <w:ind w:left="0" w:firstLine="0"/>
              <w:jc w:val="left"/>
              <w:rPr>
                <w:b w:val="0"/>
                <w:bCs w:val="0"/>
              </w:rPr>
            </w:pPr>
            <w:r w:rsidRPr="009120B1">
              <w:rPr>
                <w:rFonts w:cstheme="minorHAnsi"/>
                <w:szCs w:val="20"/>
              </w:rPr>
              <w:t>1.1.1. The Committee recommends</w:t>
            </w:r>
            <w:r w:rsidRPr="009120B1">
              <w:rPr>
                <w:rFonts w:cstheme="minorHAnsi"/>
                <w:b w:val="0"/>
                <w:bCs w:val="0"/>
                <w:szCs w:val="20"/>
              </w:rPr>
              <w:t xml:space="preserve">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w="1560" w:type="dxa"/>
            <w:vAlign w:val="center"/>
          </w:tcPr>
          <w:p w14:paraId="4892801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37480DB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243749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F4548FB"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2F91E525" w14:textId="77777777" w:rsidR="00CD6105" w:rsidRPr="009120B1" w:rsidRDefault="00CD6105" w:rsidP="00AF412D">
            <w:pPr>
              <w:widowControl w:val="0"/>
              <w:ind w:left="0" w:firstLine="0"/>
              <w:jc w:val="left"/>
              <w:rPr>
                <w:b w:val="0"/>
                <w:bCs w:val="0"/>
              </w:rPr>
            </w:pPr>
            <w:r w:rsidRPr="009120B1">
              <w:rPr>
                <w:rFonts w:cstheme="minorHAnsi"/>
                <w:szCs w:val="20"/>
              </w:rPr>
              <w:t>1.1.2. The Committee recommends</w:t>
            </w:r>
            <w:r w:rsidRPr="009120B1">
              <w:rPr>
                <w:rFonts w:cstheme="minorHAnsi"/>
                <w:b w:val="0"/>
                <w:bCs w:val="0"/>
                <w:szCs w:val="20"/>
              </w:rPr>
              <w:t xml:space="preserve">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w="1560" w:type="dxa"/>
            <w:vAlign w:val="center"/>
          </w:tcPr>
          <w:p w14:paraId="0B109589"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6455B20"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DC5907F"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2EEBC76"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400D8DF0" w14:textId="77777777" w:rsidR="00CD6105" w:rsidRPr="009120B1" w:rsidRDefault="00CD6105" w:rsidP="00AF412D">
            <w:pPr>
              <w:widowControl w:val="0"/>
              <w:ind w:left="0" w:firstLine="0"/>
              <w:jc w:val="left"/>
              <w:rPr>
                <w:b w:val="0"/>
                <w:bCs w:val="0"/>
              </w:rPr>
            </w:pPr>
            <w:r w:rsidRPr="009120B1">
              <w:rPr>
                <w:rFonts w:cstheme="minorHAnsi"/>
                <w:szCs w:val="20"/>
              </w:rPr>
              <w:lastRenderedPageBreak/>
              <w:t>1.1.3. The Committee recommends</w:t>
            </w:r>
            <w:r w:rsidRPr="009120B1">
              <w:rPr>
                <w:rFonts w:cstheme="minorHAnsi"/>
                <w:b w:val="0"/>
                <w:bCs w:val="0"/>
                <w:szCs w:val="20"/>
              </w:rPr>
              <w:t xml:space="preserve"> that the company publishes quarterly reports.</w:t>
            </w:r>
          </w:p>
        </w:tc>
        <w:tc>
          <w:tcPr>
            <w:tcW w:w="1560" w:type="dxa"/>
            <w:vAlign w:val="center"/>
          </w:tcPr>
          <w:p w14:paraId="630B1856"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3BB1878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4A8987D"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5FF4CC4"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4BC0FEE4"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1.2. The general meeting</w:t>
            </w:r>
          </w:p>
        </w:tc>
      </w:tr>
      <w:tr w:rsidR="00CD6105" w:rsidRPr="009120B1" w14:paraId="2A396496"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E30D02B" w14:textId="77777777" w:rsidR="00CD6105" w:rsidRPr="009120B1" w:rsidRDefault="00CD6105" w:rsidP="00AF412D">
            <w:pPr>
              <w:widowControl w:val="0"/>
              <w:ind w:left="0" w:firstLine="0"/>
              <w:jc w:val="left"/>
              <w:rPr>
                <w:b w:val="0"/>
                <w:bCs w:val="0"/>
              </w:rPr>
            </w:pPr>
            <w:r w:rsidRPr="009120B1">
              <w:rPr>
                <w:rFonts w:cstheme="minorHAnsi"/>
                <w:szCs w:val="20"/>
              </w:rPr>
              <w:t>1.2.1. The Committee recommends</w:t>
            </w:r>
            <w:r w:rsidRPr="009120B1">
              <w:rPr>
                <w:rFonts w:cstheme="minorHAnsi"/>
                <w:b w:val="0"/>
                <w:bCs w:val="0"/>
                <w:szCs w:val="20"/>
              </w:rPr>
              <w:t xml:space="preserve">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w="1560" w:type="dxa"/>
            <w:vAlign w:val="center"/>
          </w:tcPr>
          <w:p w14:paraId="61AF011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1C90EB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9457F8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6C0BB9F3"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6D49778" w14:textId="77777777" w:rsidR="00CD6105" w:rsidRPr="009120B1" w:rsidRDefault="00CD6105" w:rsidP="00AF412D">
            <w:pPr>
              <w:widowControl w:val="0"/>
              <w:ind w:left="0" w:firstLine="0"/>
              <w:jc w:val="left"/>
              <w:rPr>
                <w:rFonts w:cstheme="minorHAnsi"/>
                <w:szCs w:val="20"/>
              </w:rPr>
            </w:pPr>
            <w:r w:rsidRPr="009120B1">
              <w:rPr>
                <w:rFonts w:cstheme="minorHAnsi"/>
                <w:szCs w:val="20"/>
              </w:rPr>
              <w:t>1.2.2. The Committee recommends</w:t>
            </w:r>
            <w:r w:rsidRPr="009120B1">
              <w:rPr>
                <w:rFonts w:cstheme="minorHAnsi"/>
                <w:b w:val="0"/>
                <w:bCs w:val="0"/>
                <w:szCs w:val="20"/>
              </w:rPr>
              <w:t xml:space="preserve"> that proxies and postal votes to be used at the general meeting enable the shareholders to consider each individual item on the agenda.</w:t>
            </w:r>
          </w:p>
          <w:p w14:paraId="54C3D3A6" w14:textId="77777777" w:rsidR="00CD6105" w:rsidRPr="009120B1" w:rsidRDefault="00CD6105" w:rsidP="00AF412D">
            <w:pPr>
              <w:widowControl w:val="0"/>
              <w:ind w:left="0" w:firstLine="0"/>
              <w:jc w:val="left"/>
              <w:rPr>
                <w:b w:val="0"/>
                <w:bCs w:val="0"/>
              </w:rPr>
            </w:pPr>
          </w:p>
        </w:tc>
        <w:tc>
          <w:tcPr>
            <w:tcW w:w="1560" w:type="dxa"/>
            <w:vAlign w:val="center"/>
          </w:tcPr>
          <w:p w14:paraId="779B6749"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1FD64F8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BB50EF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50793E67"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18E97D51"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1.3. Takeover bids</w:t>
            </w:r>
          </w:p>
        </w:tc>
      </w:tr>
      <w:tr w:rsidR="00CD6105" w:rsidRPr="009120B1" w14:paraId="568E87BB"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565BD52D" w14:textId="77777777" w:rsidR="00CD6105" w:rsidRPr="009120B1" w:rsidRDefault="00CD6105" w:rsidP="00AF412D">
            <w:pPr>
              <w:widowControl w:val="0"/>
              <w:ind w:left="0" w:firstLine="0"/>
              <w:jc w:val="left"/>
              <w:rPr>
                <w:b w:val="0"/>
                <w:bCs w:val="0"/>
              </w:rPr>
            </w:pPr>
            <w:r w:rsidRPr="009120B1">
              <w:rPr>
                <w:rFonts w:cstheme="minorHAnsi"/>
                <w:szCs w:val="20"/>
              </w:rPr>
              <w:t>1.3.1. The Committee recommends</w:t>
            </w:r>
            <w:r w:rsidRPr="009120B1">
              <w:rPr>
                <w:rFonts w:cstheme="minorHAnsi"/>
                <w:b w:val="0"/>
                <w:bCs w:val="0"/>
                <w:szCs w:val="20"/>
              </w:rPr>
              <w:t xml:space="preserve">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w="1560" w:type="dxa"/>
            <w:vAlign w:val="center"/>
          </w:tcPr>
          <w:p w14:paraId="1C0DFE6F"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FE6AF0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FD697E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82EB154"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34F9F2B7" w14:textId="77777777" w:rsidR="00CD6105" w:rsidRPr="009120B1" w:rsidRDefault="00CD6105" w:rsidP="00AF412D">
            <w:pPr>
              <w:widowControl w:val="0"/>
              <w:ind w:left="0" w:firstLine="0"/>
              <w:jc w:val="left"/>
              <w:rPr>
                <w:b w:val="0"/>
                <w:bCs w:val="0"/>
              </w:rPr>
            </w:pPr>
            <w:r w:rsidRPr="009120B1">
              <w:rPr>
                <w:rFonts w:cstheme="minorHAnsi"/>
                <w:szCs w:val="20"/>
              </w:rPr>
              <w:t>1.3.2. The Committee recommends that proxies and postal votes to be used at the general meeting enable the shareholders to consider each item on the agenda.</w:t>
            </w:r>
            <w:r w:rsidRPr="009120B1">
              <w:rPr>
                <w:rFonts w:cstheme="minorHAnsi"/>
                <w:b w:val="0"/>
                <w:bCs w:val="0"/>
                <w:szCs w:val="20"/>
              </w:rPr>
            </w:r>
          </w:p>
        </w:tc>
        <w:tc>
          <w:tcPr>
            <w:tcW w:w="1560" w:type="dxa"/>
            <w:vAlign w:val="center"/>
          </w:tcPr>
          <w:p w14:paraId="73E131E4"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2143E8BF"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544B70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21BDB63C"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3255D449" w14:textId="77777777" w:rsidR="00CD6105" w:rsidRPr="009120B1" w:rsidRDefault="00CD6105" w:rsidP="00EB228F">
            <w:pPr>
              <w:keepNext/>
              <w:spacing w:line="290" w:lineRule="auto"/>
              <w:ind w:left="0" w:right="6" w:firstLine="0"/>
              <w:jc w:val="left"/>
              <w:rPr>
                <w:color w:val="FFFFFF" w:themeColor="background1"/>
              </w:rPr>
            </w:pPr>
            <w:r w:rsidRPr="009120B1">
              <w:rPr>
                <w:rFonts w:cstheme="minorHAnsi"/>
                <w:color w:val="FFFFFF" w:themeColor="background1"/>
                <w:szCs w:val="20"/>
              </w:rPr>
              <w:lastRenderedPageBreak/>
              <w:t>1.4. Corporate Social Responsibility</w:t>
            </w:r>
          </w:p>
        </w:tc>
      </w:tr>
      <w:tr w:rsidR="00CD6105" w:rsidRPr="009120B1" w14:paraId="0B877F4D"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0604DABE" w14:textId="77777777" w:rsidR="00CD6105" w:rsidRPr="009120B1" w:rsidRDefault="00CD6105" w:rsidP="00AF412D">
            <w:pPr>
              <w:widowControl w:val="0"/>
              <w:ind w:left="0" w:firstLine="0"/>
              <w:jc w:val="left"/>
              <w:rPr>
                <w:b w:val="0"/>
                <w:bCs w:val="0"/>
              </w:rPr>
            </w:pPr>
            <w:r w:rsidRPr="009120B1">
              <w:rPr>
                <w:rFonts w:cstheme="minorHAnsi"/>
                <w:szCs w:val="20"/>
              </w:rPr>
              <w:t>1.4.1. The Committee recommends</w:t>
            </w:r>
            <w:r w:rsidRPr="009120B1">
              <w:rPr>
                <w:rFonts w:cstheme="minorHAnsi"/>
                <w:b w:val="0"/>
                <w:bCs w:val="0"/>
                <w:szCs w:val="20"/>
              </w:rPr>
              <w:t xml:space="preserve">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w="1560" w:type="dxa"/>
            <w:vAlign w:val="center"/>
          </w:tcPr>
          <w:p w14:paraId="03484E5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07F1421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D81E6F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618171BE"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82B59C7" w14:textId="77777777" w:rsidR="00CD6105" w:rsidRPr="009120B1" w:rsidRDefault="00CD6105" w:rsidP="00AF412D">
            <w:pPr>
              <w:widowControl w:val="0"/>
              <w:ind w:left="0" w:firstLine="0"/>
              <w:jc w:val="left"/>
              <w:rPr>
                <w:b w:val="0"/>
                <w:bCs w:val="0"/>
              </w:rPr>
            </w:pPr>
            <w:r w:rsidRPr="009120B1">
              <w:rPr>
                <w:rFonts w:cstheme="minorHAnsi"/>
                <w:szCs w:val="20"/>
              </w:rPr>
              <w:t>1.4.2. The Committee recommends</w:t>
            </w:r>
            <w:r w:rsidRPr="009120B1">
              <w:rPr>
                <w:rFonts w:cstheme="minorHAnsi"/>
                <w:b w:val="0"/>
                <w:bCs w:val="0"/>
                <w:szCs w:val="20"/>
              </w:rPr>
              <w:t xml:space="preserve"> that the board of directors adopts a tax policy to be made available on the company’s website.</w:t>
            </w:r>
          </w:p>
        </w:tc>
        <w:tc>
          <w:tcPr>
            <w:tcW w:w="1560" w:type="dxa"/>
            <w:vAlign w:val="center"/>
          </w:tcPr>
          <w:p w14:paraId="622018F5"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046A5DE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FA113C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BFAD579"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3DF570F2" w14:textId="77777777" w:rsidR="00CD6105" w:rsidRPr="009120B1" w:rsidRDefault="00CD6105" w:rsidP="00AF412D">
            <w:pPr>
              <w:widowControl w:val="0"/>
              <w:ind w:left="0" w:firstLine="0"/>
              <w:jc w:val="left"/>
              <w:rPr>
                <w:color w:val="FFFFFF" w:themeColor="background1"/>
              </w:rPr>
            </w:pPr>
            <w:r w:rsidRPr="009120B1">
              <w:rPr>
                <w:color w:val="FFFFFF" w:themeColor="background1"/>
              </w:rPr>
              <w:t>2. The duties and responsibilities of the board of directors</w:t>
            </w:r>
          </w:p>
        </w:tc>
      </w:tr>
      <w:tr w:rsidR="00CD6105" w:rsidRPr="009120B1" w14:paraId="0DFB3127"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30DC4977" w14:textId="77777777" w:rsidR="00CD6105" w:rsidRPr="009120B1" w:rsidRDefault="00CD6105" w:rsidP="00AF412D">
            <w:pPr>
              <w:widowControl w:val="0"/>
              <w:ind w:left="0" w:firstLine="0"/>
              <w:jc w:val="left"/>
              <w:rPr>
                <w:color w:val="FFFFFF" w:themeColor="background1"/>
              </w:rPr>
            </w:pPr>
            <w:r w:rsidRPr="009120B1">
              <w:rPr>
                <w:color w:val="FFFFFF" w:themeColor="background1"/>
              </w:rPr>
              <w:t>2.1. Overall tasks and responsibilities</w:t>
            </w:r>
          </w:p>
        </w:tc>
      </w:tr>
      <w:tr w:rsidR="00CD6105" w:rsidRPr="009120B1" w14:paraId="145D041A"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8994D40" w14:textId="77777777" w:rsidR="00CD6105" w:rsidRPr="009120B1" w:rsidRDefault="00CD6105" w:rsidP="00AF412D">
            <w:pPr>
              <w:widowControl w:val="0"/>
              <w:ind w:left="0" w:firstLine="0"/>
              <w:jc w:val="left"/>
              <w:rPr>
                <w:b w:val="0"/>
                <w:bCs w:val="0"/>
              </w:rPr>
            </w:pPr>
            <w:r w:rsidRPr="009120B1">
              <w:rPr>
                <w:rFonts w:cstheme="minorHAnsi"/>
                <w:szCs w:val="20"/>
              </w:rPr>
              <w:t>2.1.1. The Committee recommends</w:t>
            </w:r>
            <w:r w:rsidRPr="009120B1">
              <w:rPr>
                <w:rFonts w:cstheme="minorHAnsi"/>
                <w:b w:val="0"/>
                <w:bCs w:val="0"/>
                <w:szCs w:val="20"/>
              </w:rPr>
              <w:t xml:space="preserve"> that the board of directors in support of the company’s statutory objects according to its articles of association and the long-term value creation considers the company’s purpose and ensures and promotes a good culture and sound values </w:t>
            </w:r>
            <w:r w:rsidRPr="009120B1">
              <w:rPr>
                <w:rFonts w:cstheme="minorHAnsi"/>
                <w:b w:val="0"/>
                <w:bCs w:val="0"/>
                <w:szCs w:val="20"/>
              </w:rPr>
              <w:lastRenderedPageBreak/>
              <w:t>in the company. The company should provide an account thereof in the management commentary and/or on the company’s website.</w:t>
            </w:r>
          </w:p>
        </w:tc>
        <w:tc>
          <w:tcPr>
            <w:tcW w:w="1560" w:type="dxa"/>
            <w:vAlign w:val="center"/>
          </w:tcPr>
          <w:p w14:paraId="2C359746"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1EF9183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521FFB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11586D3" w14:textId="77777777" w:rsidTr="00B83EC5">
        <w:tc>
          <w:tcPr>
            <w:cnfStyle w:val="001000000000" w:firstRow="0" w:lastRow="0" w:firstColumn="1" w:lastColumn="0" w:oddVBand="0" w:evenVBand="0" w:oddHBand="0" w:evenHBand="0" w:firstRowFirstColumn="0" w:firstRowLastColumn="0" w:lastRowFirstColumn="0" w:lastRowLastColumn="0"/>
            <w:tcW w:w="7366" w:type="dxa"/>
            <w:vAlign w:val="center"/>
          </w:tcPr>
          <w:p w14:paraId="4F731862" w14:textId="77777777" w:rsidR="00CD6105" w:rsidRPr="009120B1" w:rsidRDefault="00CD6105" w:rsidP="00AF412D">
            <w:pPr>
              <w:widowControl w:val="0"/>
              <w:ind w:left="0" w:firstLine="0"/>
              <w:jc w:val="left"/>
              <w:rPr>
                <w:b w:val="0"/>
                <w:bCs w:val="0"/>
              </w:rPr>
            </w:pPr>
            <w:r w:rsidRPr="009120B1">
              <w:rPr>
                <w:rFonts w:cstheme="minorHAnsi"/>
                <w:szCs w:val="20"/>
              </w:rPr>
              <w:t>2.1.2. The Committee recommends</w:t>
            </w:r>
            <w:r w:rsidRPr="009120B1">
              <w:rPr>
                <w:rFonts w:cstheme="minorHAnsi"/>
                <w:b w:val="0"/>
                <w:bCs w:val="0"/>
                <w:szCs w:val="20"/>
              </w:rPr>
              <w:t xml:space="preserve"> that the board of directors at least once a year discusses and on a regular basis follows up on the company’s overall strategic targets in order to ensure the value creation in the company.</w:t>
            </w:r>
          </w:p>
        </w:tc>
        <w:tc>
          <w:tcPr>
            <w:tcW w:w="1560" w:type="dxa"/>
            <w:vAlign w:val="center"/>
          </w:tcPr>
          <w:p w14:paraId="0D7B579F" w14:textId="77777777" w:rsidR="00CD6105" w:rsidRPr="009120B1" w:rsidRDefault="00CD6105" w:rsidP="00B83EC5">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FDD377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4A4CB3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5C548EE" w14:textId="77777777" w:rsidTr="00B83EC5">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61E2382C" w14:textId="77777777" w:rsidR="00CD6105" w:rsidRPr="009120B1" w:rsidRDefault="00CD6105" w:rsidP="00AF412D">
            <w:pPr>
              <w:widowControl w:val="0"/>
              <w:ind w:left="0" w:firstLine="0"/>
              <w:jc w:val="left"/>
              <w:rPr>
                <w:b w:val="0"/>
                <w:bCs w:val="0"/>
              </w:rPr>
            </w:pPr>
            <w:r w:rsidRPr="009120B1">
              <w:rPr>
                <w:rFonts w:cstheme="minorHAnsi"/>
                <w:szCs w:val="20"/>
              </w:rPr>
              <w:t>2.1.3. The Committee recommends</w:t>
            </w:r>
            <w:r w:rsidRPr="009120B1">
              <w:rPr>
                <w:rFonts w:cstheme="minorHAnsi"/>
                <w:b w:val="0"/>
                <w:bCs w:val="0"/>
                <w:szCs w:val="20"/>
              </w:rPr>
              <w:t xml:space="preserve">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w="1560" w:type="dxa"/>
            <w:vAlign w:val="center"/>
          </w:tcPr>
          <w:p w14:paraId="3E91E300" w14:textId="77777777" w:rsidR="00CD6105" w:rsidRPr="009120B1" w:rsidRDefault="00CD6105" w:rsidP="00B83EC5">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7DBE49D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0824C5CF"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1FA02FE" w14:textId="77777777" w:rsidTr="00B83EC5">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7C8B84CF" w14:textId="77777777" w:rsidR="00CD6105" w:rsidRPr="009120B1" w:rsidRDefault="00CD6105" w:rsidP="00AF412D">
            <w:pPr>
              <w:widowControl w:val="0"/>
              <w:ind w:left="0" w:firstLine="0"/>
              <w:jc w:val="left"/>
              <w:rPr>
                <w:rFonts w:cstheme="minorHAnsi"/>
                <w:b w:val="0"/>
                <w:bCs w:val="0"/>
                <w:szCs w:val="20"/>
              </w:rPr>
            </w:pPr>
            <w:r w:rsidRPr="009120B1">
              <w:rPr>
                <w:rFonts w:cstheme="minorHAnsi"/>
                <w:szCs w:val="20"/>
              </w:rPr>
              <w:t>2.1.4. The Committee recommends</w:t>
            </w:r>
            <w:r w:rsidRPr="009120B1">
              <w:rPr>
                <w:rFonts w:cstheme="minorHAnsi"/>
                <w:b w:val="0"/>
                <w:bCs w:val="0"/>
                <w:szCs w:val="20"/>
              </w:rPr>
              <w:t xml:space="preserve"> that the board of directors prepares and on an annual basis reviews guidelines for the executive management, including requirements in respect of the reporting to the board of directors.</w:t>
            </w:r>
          </w:p>
        </w:tc>
        <w:tc>
          <w:tcPr>
            <w:tcW w:w="1560" w:type="dxa"/>
            <w:vAlign w:val="center"/>
          </w:tcPr>
          <w:p w14:paraId="0F72FBCD" w14:textId="77777777" w:rsidR="00CD6105" w:rsidRPr="009120B1" w:rsidRDefault="00CD6105" w:rsidP="00B83EC5">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4932B20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38E4861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585FB1BC"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5F5198CC"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lastRenderedPageBreak/>
              <w:t>2.2. Members of the board of directors</w:t>
            </w:r>
          </w:p>
        </w:tc>
      </w:tr>
      <w:tr w:rsidR="00CD6105" w:rsidRPr="009120B1" w14:paraId="15F747C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A325B27" w14:textId="77777777" w:rsidR="00CD6105" w:rsidRPr="009120B1" w:rsidRDefault="00CD6105" w:rsidP="00AF412D">
            <w:pPr>
              <w:widowControl w:val="0"/>
              <w:ind w:left="0" w:firstLine="0"/>
              <w:jc w:val="left"/>
              <w:rPr>
                <w:b w:val="0"/>
                <w:bCs w:val="0"/>
              </w:rPr>
            </w:pPr>
            <w:r w:rsidRPr="009120B1">
              <w:rPr>
                <w:rFonts w:cstheme="minorHAnsi"/>
                <w:szCs w:val="20"/>
              </w:rPr>
              <w:t>2.2.1. The Committee recommends</w:t>
            </w:r>
            <w:r w:rsidRPr="009120B1">
              <w:rPr>
                <w:rFonts w:cstheme="minorHAnsi"/>
                <w:b w:val="0"/>
                <w:bCs w:val="0"/>
                <w:szCs w:val="20"/>
              </w:rPr>
              <w:t xml:space="preserve"> that the board of directors, in addition to a chairperson, appoints a vice chairperson, who can step in if the chairperson is absent and who can generally act as the chairperson’s close sparring partner.</w:t>
            </w:r>
          </w:p>
        </w:tc>
        <w:tc>
          <w:tcPr>
            <w:tcW w:w="1560" w:type="dxa"/>
            <w:vAlign w:val="center"/>
          </w:tcPr>
          <w:p w14:paraId="28DFC98D"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2C43ECA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4DAB8F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EB00B8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4A889765" w14:textId="77777777" w:rsidR="00CD6105" w:rsidRPr="009120B1" w:rsidRDefault="00CD6105" w:rsidP="00AF412D">
            <w:pPr>
              <w:widowControl w:val="0"/>
              <w:ind w:left="0" w:firstLine="0"/>
              <w:jc w:val="left"/>
              <w:rPr>
                <w:b w:val="0"/>
                <w:bCs w:val="0"/>
              </w:rPr>
            </w:pPr>
            <w:r w:rsidRPr="009120B1">
              <w:rPr>
                <w:rFonts w:cstheme="minorHAnsi"/>
                <w:szCs w:val="20"/>
              </w:rPr>
              <w:t>2.2.2. The Committee recommends</w:t>
            </w:r>
            <w:r w:rsidRPr="009120B1">
              <w:rPr>
                <w:rFonts w:cstheme="minorHAnsi"/>
                <w:b w:val="0"/>
                <w:bCs w:val="0"/>
                <w:szCs w:val="20"/>
              </w:rPr>
              <w:t xml:space="preserve">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w="1560" w:type="dxa"/>
            <w:vAlign w:val="center"/>
          </w:tcPr>
          <w:p w14:paraId="7524E73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23C6130D"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00D5A1E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664F7EC"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0FE251AF" w14:textId="4DAD8503" w:rsidR="00CD6105" w:rsidRPr="009120B1" w:rsidRDefault="00CD6105" w:rsidP="00AF412D">
            <w:pPr>
              <w:widowControl w:val="0"/>
              <w:ind w:left="0" w:firstLine="0"/>
              <w:jc w:val="left"/>
              <w:rPr>
                <w:rFonts w:cstheme="minorHAnsi"/>
                <w:szCs w:val="20"/>
              </w:rPr>
            </w:pPr>
            <w:r w:rsidRPr="009120B1">
              <w:rPr>
                <w:rFonts w:cstheme="minorHAnsi"/>
                <w:szCs w:val="20"/>
              </w:rPr>
              <w:t>2.2.3. The Committee recommends</w:t>
            </w:r>
            <w:r w:rsidRPr="009120B1">
              <w:rPr>
                <w:rFonts w:cstheme="minorHAnsi"/>
                <w:b w:val="0"/>
                <w:bCs w:val="0"/>
                <w:szCs w:val="20"/>
              </w:rPr>
              <w:t xml:space="preserve">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w:t>
            </w:r>
            <w:r w:rsidRPr="009120B1">
              <w:rPr>
                <w:rFonts w:cstheme="minorHAnsi"/>
                <w:b w:val="0"/>
                <w:bCs w:val="0"/>
                <w:szCs w:val="20"/>
              </w:rPr>
              <w:lastRenderedPageBreak/>
              <w:t>on allowing a member of the board of directors to take part in the daily management, including the expected duration thereof.</w:t>
            </w:r>
          </w:p>
        </w:tc>
        <w:tc>
          <w:tcPr>
            <w:tcW w:w="1560" w:type="dxa"/>
            <w:vAlign w:val="center"/>
          </w:tcPr>
          <w:p w14:paraId="78644F08"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lastRenderedPageBreak/>
              <w:t>√</w:t>
            </w:r>
          </w:p>
        </w:tc>
        <w:tc>
          <w:tcPr>
            <w:tcW w:w="3118" w:type="dxa"/>
          </w:tcPr>
          <w:p w14:paraId="3B38E96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115F0C3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6CEC3FE"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6A87CCF5" w14:textId="77777777" w:rsidR="00CD6105" w:rsidRPr="009120B1" w:rsidRDefault="00CD6105" w:rsidP="00AF412D">
            <w:pPr>
              <w:widowControl w:val="0"/>
              <w:ind w:left="0" w:firstLine="0"/>
              <w:jc w:val="left"/>
              <w:rPr>
                <w:color w:val="FFFFFF" w:themeColor="background1"/>
              </w:rPr>
            </w:pPr>
            <w:r w:rsidRPr="009120B1">
              <w:rPr>
                <w:color w:val="FFFFFF" w:themeColor="background1"/>
              </w:rPr>
              <w:t>3. The composition, organisation and evaluation of the board of directors</w:t>
            </w:r>
          </w:p>
        </w:tc>
      </w:tr>
      <w:tr w:rsidR="00CD6105" w:rsidRPr="009120B1" w14:paraId="7BDB8AC1"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7541E42D" w14:textId="77777777" w:rsidR="00CD6105" w:rsidRPr="009120B1" w:rsidRDefault="00CD6105" w:rsidP="00AF412D">
            <w:pPr>
              <w:widowControl w:val="0"/>
              <w:ind w:left="0" w:firstLine="0"/>
              <w:jc w:val="left"/>
              <w:rPr>
                <w:color w:val="FFFFFF" w:themeColor="background1"/>
              </w:rPr>
            </w:pPr>
            <w:r w:rsidRPr="009120B1">
              <w:rPr>
                <w:color w:val="FFFFFF" w:themeColor="background1"/>
              </w:rPr>
              <w:t>3.1. Composition</w:t>
            </w:r>
          </w:p>
        </w:tc>
      </w:tr>
      <w:tr w:rsidR="00CD6105" w:rsidRPr="009120B1" w14:paraId="6C62196F"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30670A6C"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3.1.1. The Committee recommends</w:t>
            </w:r>
            <w:r w:rsidRPr="009120B1">
              <w:rPr>
                <w:rFonts w:cstheme="minorHAnsi"/>
                <w:b w:val="0"/>
                <w:bCs w:val="0"/>
                <w:szCs w:val="20"/>
              </w:rPr>
              <w:t xml:space="preserve"> that the board of directors on an annual basis reviews and in the management commentary and/or on the company’s website states </w:t>
            </w:r>
          </w:p>
          <w:p w14:paraId="7C0791E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which qualifications the board of directors should possess, collectively and individually, in order to perform its duties in the best possible manner, and </w:t>
            </w:r>
          </w:p>
          <w:p w14:paraId="4974F507" w14:textId="77777777" w:rsidR="00CD6105" w:rsidRPr="009120B1" w:rsidRDefault="00CD6105" w:rsidP="00AF412D">
            <w:pPr>
              <w:pStyle w:val="Listeafsnit"/>
              <w:widowControl w:val="0"/>
              <w:ind w:left="0" w:firstLine="0"/>
              <w:jc w:val="left"/>
              <w:rPr>
                <w:b w:val="0"/>
                <w:bCs w:val="0"/>
              </w:rPr>
            </w:pPr>
            <w:r w:rsidRPr="009120B1">
              <w:rPr>
                <w:rFonts w:cstheme="minorHAnsi"/>
                <w:b w:val="0"/>
                <w:bCs w:val="0"/>
                <w:szCs w:val="20"/>
              </w:rPr>
              <w:t>the composition of and diversity on the board of directors.</w:t>
            </w:r>
          </w:p>
        </w:tc>
        <w:tc>
          <w:tcPr>
            <w:tcW w:w="1560" w:type="dxa"/>
            <w:vAlign w:val="center"/>
          </w:tcPr>
          <w:p w14:paraId="26E8EAAE"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07FE69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5BDC60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6C14C85D"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0A76A7F2" w14:textId="77777777" w:rsidR="00CD6105" w:rsidRPr="009120B1" w:rsidRDefault="00CD6105" w:rsidP="00AF412D">
            <w:pPr>
              <w:widowControl w:val="0"/>
              <w:ind w:left="0" w:firstLine="0"/>
              <w:jc w:val="left"/>
              <w:rPr>
                <w:b w:val="0"/>
                <w:bCs w:val="0"/>
              </w:rPr>
            </w:pPr>
            <w:r w:rsidRPr="009120B1">
              <w:rPr>
                <w:rFonts w:cstheme="minorHAnsi"/>
                <w:szCs w:val="20"/>
              </w:rPr>
              <w:t>3.1.2. The Committee recommends</w:t>
            </w:r>
            <w:r w:rsidRPr="009120B1">
              <w:rPr>
                <w:rFonts w:cstheme="minorHAnsi"/>
                <w:b w:val="0"/>
                <w:bCs w:val="0"/>
                <w:szCs w:val="20"/>
              </w:rPr>
              <w:t xml:space="preserve"> that the board of directors on an annual basis discusses the company’s activities in order to ensure relevant diversity at the different management levels of the company and adopts a diversity policy, which is included in the management </w:t>
            </w:r>
            <w:r w:rsidRPr="009120B1">
              <w:rPr>
                <w:rFonts w:cstheme="minorHAnsi"/>
                <w:b w:val="0"/>
                <w:bCs w:val="0"/>
                <w:szCs w:val="20"/>
              </w:rPr>
              <w:lastRenderedPageBreak/>
              <w:t>commentary and/or available on the company’s website.</w:t>
            </w:r>
          </w:p>
        </w:tc>
        <w:tc>
          <w:tcPr>
            <w:tcW w:w="1560" w:type="dxa"/>
            <w:vAlign w:val="center"/>
          </w:tcPr>
          <w:p w14:paraId="0515A2B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2A0F277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26A88F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574969A"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74577BD0" w14:textId="77777777" w:rsidR="00CD6105" w:rsidRPr="009120B1" w:rsidRDefault="00CD6105" w:rsidP="00AF412D">
            <w:pPr>
              <w:widowControl w:val="0"/>
              <w:ind w:left="0" w:firstLine="0"/>
              <w:jc w:val="left"/>
              <w:rPr>
                <w:b w:val="0"/>
                <w:bCs w:val="0"/>
              </w:rPr>
            </w:pPr>
            <w:r w:rsidRPr="009120B1">
              <w:rPr>
                <w:rFonts w:cstheme="minorHAnsi"/>
                <w:szCs w:val="20"/>
              </w:rPr>
              <w:t>3.1.3. The committee recommends</w:t>
            </w:r>
            <w:r w:rsidRPr="009120B1">
              <w:rPr>
                <w:rFonts w:cstheme="minorHAnsi"/>
                <w:b w:val="0"/>
                <w:bCs w:val="0"/>
                <w:szCs w:val="20"/>
              </w:rPr>
              <w:t xml:space="preserve">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w="1560" w:type="dxa"/>
            <w:vAlign w:val="center"/>
          </w:tcPr>
          <w:p w14:paraId="5B35C748"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392B049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25B5910"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BDA3A4A"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24C258FB"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3.1.4. The Committee recommends</w:t>
            </w:r>
            <w:r w:rsidRPr="009120B1">
              <w:rPr>
                <w:rFonts w:cstheme="minorHAnsi"/>
                <w:b w:val="0"/>
                <w:bCs w:val="0"/>
                <w:szCs w:val="20"/>
              </w:rPr>
              <w:t xml:space="preserve"> that the notice convening general meetings, where election of members to the board of directors is on the agenda - in addition to the statutory items - also includes a description of the proposed candidates’</w:t>
            </w:r>
          </w:p>
          <w:p w14:paraId="4EDC5027"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qualifications,</w:t>
            </w:r>
          </w:p>
          <w:p w14:paraId="74FBC022"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other managerial duties in commercial undertakings, including board committees, </w:t>
            </w:r>
          </w:p>
          <w:p w14:paraId="7906BBA1"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demanding organisational assignments and independence.</w:t>
            </w:r>
          </w:p>
        </w:tc>
        <w:tc>
          <w:tcPr>
            <w:tcW w:w="1560" w:type="dxa"/>
            <w:vAlign w:val="center"/>
          </w:tcPr>
          <w:p w14:paraId="12590341"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7BDEA08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6C0C1D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72044DA"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70F4ECC4" w14:textId="6FDB40A8" w:rsidR="00CD6105" w:rsidRPr="009120B1" w:rsidRDefault="00CD6105" w:rsidP="00AF412D">
            <w:pPr>
              <w:widowControl w:val="0"/>
              <w:ind w:left="0" w:firstLine="0"/>
              <w:jc w:val="left"/>
              <w:rPr>
                <w:rFonts w:cstheme="minorHAnsi"/>
                <w:szCs w:val="20"/>
              </w:rPr>
            </w:pPr>
            <w:r w:rsidRPr="009120B1">
              <w:rPr>
                <w:rFonts w:cstheme="minorHAnsi"/>
                <w:szCs w:val="20"/>
              </w:rPr>
              <w:lastRenderedPageBreak/>
              <w:t>3.1.5. The Committee recommends</w:t>
            </w:r>
            <w:r w:rsidRPr="009120B1">
              <w:rPr>
                <w:rFonts w:cstheme="minorHAnsi"/>
                <w:b w:val="0"/>
                <w:bCs w:val="0"/>
                <w:szCs w:val="20"/>
              </w:rPr>
              <w:t xml:space="preserve"> that members to the board of directors elected by the general meeting stand for election every year at the annual general meeting, and that the members are nominated and elected individually.</w:t>
            </w:r>
          </w:p>
        </w:tc>
        <w:tc>
          <w:tcPr>
            <w:tcW w:w="1560" w:type="dxa"/>
            <w:vAlign w:val="center"/>
          </w:tcPr>
          <w:p w14:paraId="7F2C09C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5780B4D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FA6A54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3745938"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6BFE3CEE"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3.2. The board of director’s independence</w:t>
            </w:r>
          </w:p>
        </w:tc>
      </w:tr>
      <w:tr w:rsidR="00CD6105" w:rsidRPr="009120B1" w14:paraId="441FC989" w14:textId="77777777" w:rsidTr="00AF412D">
        <w:tc>
          <w:tcPr>
            <w:cnfStyle w:val="001000000000" w:firstRow="0" w:lastRow="0" w:firstColumn="1" w:lastColumn="0" w:oddVBand="0" w:evenVBand="0" w:oddHBand="0" w:evenHBand="0" w:firstRowFirstColumn="0" w:firstRowLastColumn="0" w:lastRowFirstColumn="0" w:lastRowLastColumn="0"/>
            <w:tcW w:w="7366" w:type="dxa"/>
            <w:tcBorders>
              <w:bottom w:val="nil"/>
            </w:tcBorders>
          </w:tcPr>
          <w:p w14:paraId="46AC112A"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3.2.1. The Committee recommends</w:t>
            </w:r>
            <w:r w:rsidRPr="009120B1">
              <w:rPr>
                <w:rFonts w:cstheme="minorHAnsi"/>
                <w:b w:val="0"/>
                <w:bCs w:val="0"/>
                <w:szCs w:val="20"/>
              </w:rPr>
              <w:t xml:space="preserve"> that at least half of the members of the board of directors elected in general meeting are independent in order for the board of directors to be able to act independently avoiding conflicts of interests.</w:t>
            </w:r>
          </w:p>
          <w:p w14:paraId="521B559E" w14:textId="77777777" w:rsidR="00CD6105" w:rsidRPr="009120B1" w:rsidRDefault="00CD6105" w:rsidP="00AF412D">
            <w:pPr>
              <w:widowControl w:val="0"/>
              <w:spacing w:before="120" w:after="120"/>
              <w:rPr>
                <w:rFonts w:cstheme="minorHAnsi"/>
                <w:szCs w:val="20"/>
              </w:rPr>
            </w:pPr>
            <w:r w:rsidRPr="009120B1">
              <w:rPr>
                <w:rFonts w:cstheme="minorHAnsi"/>
                <w:b w:val="0"/>
                <w:bCs w:val="0"/>
                <w:szCs w:val="20"/>
              </w:rPr>
              <w:t xml:space="preserve">In order to be independent, the member in question may not: </w:t>
            </w:r>
          </w:p>
          <w:p w14:paraId="7DB074A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be or within the past five years have been a member of the executive management or an executive employee in the company, a subsidiary or a group company, </w:t>
            </w:r>
          </w:p>
          <w:p w14:paraId="7578E85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within the past five years have received large emoluments from the company/group, a subsidiary or a group company in another capacity than as member of the board of directors,</w:t>
            </w:r>
          </w:p>
          <w:p w14:paraId="0D812DCD" w14:textId="77777777" w:rsidR="00CD6105" w:rsidRPr="009120B1" w:rsidRDefault="00CD610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represent or be associated with a controlling shareholder, </w:t>
            </w:r>
          </w:p>
          <w:p w14:paraId="2FC6CF8D"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within the past year have had a business relationship (e.g. personally or indirectly as a partner or an employee, shareholder, </w:t>
            </w:r>
            <w:r w:rsidRPr="009120B1">
              <w:rPr>
                <w:rFonts w:cstheme="minorHAnsi"/>
                <w:b w:val="0"/>
                <w:bCs w:val="0"/>
                <w:szCs w:val="20"/>
              </w:rPr>
              <w:lastRenderedPageBreak/>
              <w:t>customer, supplier or member of a governing body in companies with similar relations) with the company, a subsidiary or a group company, which is significant for the company and/or the business relationship,</w:t>
            </w:r>
          </w:p>
          <w:p w14:paraId="79152DA5"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be or within the past three years have been employed with or a partner in the same company as the company’s auditor elected in general meeting,</w:t>
            </w:r>
          </w:p>
          <w:p w14:paraId="3C851E32"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be a CEO in a company with cross-memberships in the company’s management,</w:t>
            </w:r>
          </w:p>
          <w:p w14:paraId="59E44126"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have been a member of the board of directors for more than twelve years, or </w:t>
            </w:r>
          </w:p>
          <w:p w14:paraId="24A4389B"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be closely related to persons, who are not independent, cf. the above-stated criteria.</w:t>
            </w:r>
          </w:p>
          <w:p w14:paraId="7D450DD5" w14:textId="4B1C5811" w:rsidR="00B83EC5" w:rsidRPr="009120B1" w:rsidRDefault="00B83EC5" w:rsidP="00B83EC5">
            <w:pPr>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Even if a member of the board of directors does not fall within the above-stated criteria, the board of directors may for other reasons decide that the member in question is not independent.</w:t>
            </w:r>
          </w:p>
        </w:tc>
        <w:tc>
          <w:tcPr>
            <w:tcW w:w="1560" w:type="dxa"/>
            <w:tcBorders>
              <w:bottom w:val="nil"/>
            </w:tcBorders>
            <w:vAlign w:val="center"/>
          </w:tcPr>
          <w:p w14:paraId="5D30B00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lastRenderedPageBreak/>
              <w:t>√</w:t>
            </w:r>
          </w:p>
        </w:tc>
        <w:tc>
          <w:tcPr>
            <w:tcW w:w="3118" w:type="dxa"/>
            <w:tcBorders>
              <w:bottom w:val="nil"/>
            </w:tcBorders>
          </w:tcPr>
          <w:p w14:paraId="2FDE860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Borders>
              <w:bottom w:val="nil"/>
            </w:tcBorders>
          </w:tcPr>
          <w:p w14:paraId="06C8102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7BA9BA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B0DBF37" w14:textId="4FDB3F08" w:rsidR="00CD6105" w:rsidRPr="009120B1" w:rsidRDefault="00CD6105" w:rsidP="00AF412D">
            <w:pPr>
              <w:widowControl w:val="0"/>
              <w:ind w:left="0" w:firstLine="0"/>
              <w:jc w:val="left"/>
              <w:rPr>
                <w:rFonts w:cstheme="minorHAnsi"/>
                <w:szCs w:val="20"/>
              </w:rPr>
            </w:pPr>
            <w:r w:rsidRPr="009120B1">
              <w:rPr>
                <w:rFonts w:cstheme="minorHAnsi"/>
                <w:szCs w:val="20"/>
              </w:rPr>
              <w:t>3.2.2. The Committee recommends</w:t>
            </w:r>
            <w:r w:rsidRPr="009120B1">
              <w:rPr>
                <w:rFonts w:cstheme="minorHAnsi"/>
                <w:b w:val="0"/>
                <w:bCs w:val="0"/>
                <w:szCs w:val="20"/>
              </w:rPr>
              <w:t xml:space="preserve"> that members of the executive management are not members of the board of directors and that members retiring from the executive management does not join the board of directors immediately thereafter.</w:t>
            </w:r>
          </w:p>
        </w:tc>
        <w:tc>
          <w:tcPr>
            <w:tcW w:w="1560" w:type="dxa"/>
            <w:vAlign w:val="center"/>
          </w:tcPr>
          <w:p w14:paraId="096D86A9"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9D3C79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C9D405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0630402"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6CF14EA5" w14:textId="77777777" w:rsidR="00CD6105" w:rsidRPr="009120B1" w:rsidRDefault="00CD6105" w:rsidP="00EB228F">
            <w:pPr>
              <w:keepNext/>
              <w:widowControl w:val="0"/>
              <w:spacing w:line="290" w:lineRule="auto"/>
              <w:ind w:left="0" w:right="6" w:firstLine="0"/>
              <w:jc w:val="left"/>
              <w:rPr>
                <w:color w:val="FFFFFF" w:themeColor="background1"/>
              </w:rPr>
            </w:pPr>
            <w:r w:rsidRPr="009120B1">
              <w:rPr>
                <w:rFonts w:cstheme="minorHAnsi"/>
                <w:color w:val="FFFFFF" w:themeColor="background1"/>
                <w:szCs w:val="20"/>
              </w:rPr>
              <w:lastRenderedPageBreak/>
              <w:t>3.3. Members of the board of directors and the number of other managerial duties</w:t>
            </w:r>
          </w:p>
        </w:tc>
      </w:tr>
      <w:tr w:rsidR="00CD6105" w:rsidRPr="009120B1" w14:paraId="41CCFECB"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19D8223" w14:textId="77777777" w:rsidR="00CD6105" w:rsidRPr="009120B1" w:rsidRDefault="00CD6105" w:rsidP="00AF412D">
            <w:pPr>
              <w:widowControl w:val="0"/>
              <w:ind w:left="0" w:firstLine="0"/>
              <w:jc w:val="left"/>
              <w:rPr>
                <w:b w:val="0"/>
                <w:bCs w:val="0"/>
              </w:rPr>
            </w:pPr>
            <w:r w:rsidRPr="009120B1">
              <w:rPr>
                <w:rFonts w:cstheme="minorHAnsi"/>
                <w:szCs w:val="20"/>
              </w:rPr>
              <w:t>3.3.1. The Committee recommends</w:t>
            </w:r>
            <w:r w:rsidRPr="009120B1">
              <w:rPr>
                <w:rFonts w:cstheme="minorHAnsi"/>
                <w:b w:val="0"/>
                <w:bCs w:val="0"/>
                <w:szCs w:val="20"/>
              </w:rPr>
              <w:t xml:space="preserve">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w="1560" w:type="dxa"/>
            <w:vAlign w:val="center"/>
          </w:tcPr>
          <w:p w14:paraId="4296688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F342BC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F7F4D80"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DABEC1A"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0577CAC"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3.3.2. The Committee recommends</w:t>
            </w:r>
            <w:r w:rsidRPr="009120B1">
              <w:rPr>
                <w:rFonts w:cstheme="minorHAnsi"/>
                <w:b w:val="0"/>
                <w:bCs w:val="0"/>
                <w:szCs w:val="20"/>
              </w:rPr>
              <w:t xml:space="preserve"> that the management commentary, in addition to the statutory requirements, contains the following information on the individual members of the board of directors:</w:t>
            </w:r>
          </w:p>
          <w:p w14:paraId="6756C4E6"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position, age and gender, </w:t>
            </w:r>
          </w:p>
          <w:p w14:paraId="06CC937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competencies and qualifications relevant to the company, </w:t>
            </w:r>
          </w:p>
          <w:p w14:paraId="7142AD0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independence,</w:t>
            </w:r>
          </w:p>
          <w:p w14:paraId="25F59D9F"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year of joining the board of directors, </w:t>
            </w:r>
          </w:p>
          <w:p w14:paraId="5AACA4C4"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year of expiry of the current election period, </w:t>
            </w:r>
          </w:p>
          <w:p w14:paraId="2C39E266"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participation in meetings of the board of directors and committee meetings, </w:t>
            </w:r>
          </w:p>
          <w:p w14:paraId="43AF2BCF"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lastRenderedPageBreak/>
              <w:t xml:space="preserve">managerial duties in other commercial undertakings, including board committees, and demanding organisational assignments, and </w:t>
            </w:r>
          </w:p>
          <w:p w14:paraId="44E1EA57" w14:textId="290DE87B" w:rsidR="00CD6105" w:rsidRPr="009120B1" w:rsidRDefault="00CD6105" w:rsidP="00AF412D">
            <w:pPr>
              <w:pStyle w:val="Listeafsnit"/>
              <w:widowControl w:val="0"/>
              <w:ind w:left="0" w:firstLine="0"/>
              <w:jc w:val="left"/>
              <w:rPr>
                <w:rFonts w:cstheme="minorHAnsi"/>
                <w:szCs w:val="20"/>
              </w:rPr>
            </w:pPr>
            <w:r w:rsidRPr="009120B1">
              <w:rPr>
                <w:rFonts w:cstheme="minorHAnsi"/>
                <w:b w:val="0"/>
                <w:bCs w:val="0"/>
                <w:szCs w:val="20"/>
              </w:rPr>
              <w:t>the number of shares, options, warrants, etc. that the member holds in the company and its group companies and any changes in such holdings during the financial year.</w:t>
            </w:r>
          </w:p>
        </w:tc>
        <w:tc>
          <w:tcPr>
            <w:tcW w:w="1560" w:type="dxa"/>
            <w:vAlign w:val="center"/>
          </w:tcPr>
          <w:p w14:paraId="29E7E765"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40A4D4B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0E819E8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569E31D"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678D5E5C" w14:textId="77777777" w:rsidR="00CD6105" w:rsidRPr="009120B1" w:rsidRDefault="00CD6105" w:rsidP="00B83EC5">
            <w:pPr>
              <w:keepNext/>
              <w:spacing w:line="290" w:lineRule="auto"/>
              <w:ind w:left="0" w:right="6" w:firstLine="0"/>
              <w:jc w:val="left"/>
              <w:rPr>
                <w:color w:val="FFFFFF" w:themeColor="background1"/>
              </w:rPr>
            </w:pPr>
            <w:r w:rsidRPr="009120B1">
              <w:rPr>
                <w:color w:val="FFFFFF" w:themeColor="background1"/>
              </w:rPr>
              <w:t>3.4. Board committees</w:t>
            </w:r>
          </w:p>
        </w:tc>
      </w:tr>
      <w:tr w:rsidR="00CD6105" w:rsidRPr="009120B1" w14:paraId="3BCCB76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3A3A9465"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3.4.1. The Committee recommends</w:t>
            </w:r>
            <w:r w:rsidRPr="009120B1">
              <w:rPr>
                <w:rFonts w:cstheme="minorHAnsi"/>
                <w:b w:val="0"/>
                <w:bCs w:val="0"/>
                <w:szCs w:val="20"/>
              </w:rPr>
              <w:t xml:space="preserve"> that the management describes in the management commentary:</w:t>
            </w:r>
          </w:p>
          <w:p w14:paraId="745BBDC1"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board committees’ most significant activities and number of meetings in the past year, and </w:t>
            </w:r>
          </w:p>
          <w:p w14:paraId="7E8B97D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the members on the individual board committees, including the chairperson and the independence of the members of the committee in question.</w:t>
            </w:r>
          </w:p>
          <w:p w14:paraId="4C4DD1C6" w14:textId="77777777" w:rsidR="00CD6105" w:rsidRPr="009120B1" w:rsidRDefault="00CD6105" w:rsidP="00AF412D">
            <w:pPr>
              <w:widowControl w:val="0"/>
              <w:ind w:left="0" w:firstLine="0"/>
              <w:jc w:val="left"/>
              <w:rPr>
                <w:b w:val="0"/>
                <w:bCs w:val="0"/>
              </w:rPr>
            </w:pPr>
            <w:r w:rsidRPr="009120B1">
              <w:rPr>
                <w:rFonts w:cstheme="minorHAnsi"/>
                <w:b w:val="0"/>
                <w:bCs w:val="0"/>
                <w:szCs w:val="20"/>
              </w:rPr>
              <w:t>In addition, it is recommended that the board committees’ terms of reference are published on the company’s website.</w:t>
            </w:r>
          </w:p>
        </w:tc>
        <w:tc>
          <w:tcPr>
            <w:tcW w:w="1560" w:type="dxa"/>
            <w:vAlign w:val="center"/>
          </w:tcPr>
          <w:p w14:paraId="607586B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7BD5ED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6EC217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highlight w:val="yellow"/>
              </w:rPr>
            </w:pPr>
          </w:p>
        </w:tc>
      </w:tr>
      <w:tr w:rsidR="00CD6105" w:rsidRPr="009120B1" w14:paraId="0570F575" w14:textId="77777777" w:rsidTr="006A6B14">
        <w:tc>
          <w:tcPr>
            <w:cnfStyle w:val="001000000000" w:firstRow="0" w:lastRow="0" w:firstColumn="1" w:lastColumn="0" w:oddVBand="0" w:evenVBand="0" w:oddHBand="0" w:evenHBand="0" w:firstRowFirstColumn="0" w:firstRowLastColumn="0" w:lastRowFirstColumn="0" w:lastRowLastColumn="0"/>
            <w:tcW w:w="7366" w:type="dxa"/>
          </w:tcPr>
          <w:p w14:paraId="37A40CAF" w14:textId="77777777" w:rsidR="00CD6105" w:rsidRPr="009120B1" w:rsidRDefault="00CD6105" w:rsidP="006A6B14">
            <w:pPr>
              <w:widowControl w:val="0"/>
              <w:ind w:left="0" w:firstLine="0"/>
              <w:jc w:val="left"/>
              <w:rPr>
                <w:b w:val="0"/>
                <w:bCs w:val="0"/>
              </w:rPr>
            </w:pPr>
            <w:r w:rsidRPr="009120B1">
              <w:rPr>
                <w:rFonts w:cstheme="minorHAnsi"/>
                <w:szCs w:val="20"/>
              </w:rPr>
              <w:lastRenderedPageBreak/>
              <w:t>3.4.2. The Committee recommends</w:t>
            </w:r>
            <w:r w:rsidRPr="009120B1">
              <w:rPr>
                <w:rFonts w:cstheme="minorHAnsi"/>
                <w:b w:val="0"/>
                <w:bCs w:val="0"/>
                <w:szCs w:val="20"/>
              </w:rPr>
              <w:t xml:space="preserve"> that board committees solely consist of members of the board of directors and that the majority of the members of the board committees are independent.</w:t>
            </w:r>
          </w:p>
        </w:tc>
        <w:tc>
          <w:tcPr>
            <w:tcW w:w="1560" w:type="dxa"/>
            <w:vAlign w:val="center"/>
          </w:tcPr>
          <w:p w14:paraId="2B87668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p>
        </w:tc>
        <w:tc>
          <w:tcPr>
            <w:tcW w:w="3118" w:type="dxa"/>
          </w:tcPr>
          <w:p w14:paraId="0473F693" w14:textId="389CC51D" w:rsidR="00CD6105" w:rsidRPr="009120B1" w:rsidRDefault="00CD6105" w:rsidP="00F25E68">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The com­po­si­tion of the board com­mit­tees is de­ter­mined by the Board of Di­rec­tors based on a number of criteria and con­sid­er­a­tions, in­clud­ing com­pe­tences and capabili</w:t>
            </w:r>
            <w:r w:rsidR="00F25E68">
              <w:rPr>
                <w:i/>
                <w:iCs/>
              </w:rPr>
              <w:softHyphen/>
            </w:r>
            <w:r w:rsidRPr="009120B1">
              <w:rPr>
                <w:i/>
                <w:iCs/>
              </w:rPr>
              <w:t>ties as well as the Com­pany’s share­holder com­po­si­tion.</w:t>
            </w:r>
          </w:p>
          <w:p w14:paraId="42C1F08B" w14:textId="730A1A9F"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In­de­pen­den­cy is an im</w:t>
            </w:r>
            <w:r w:rsidR="00F25E68">
              <w:rPr>
                <w:i/>
                <w:iCs/>
              </w:rPr>
              <w:softHyphen/>
            </w:r>
            <w:r w:rsidRPr="009120B1">
              <w:rPr>
                <w:i/>
                <w:iCs/>
              </w:rPr>
              <w:t>portant part of such assess</w:t>
            </w:r>
            <w:r w:rsidR="00F25E68">
              <w:rPr>
                <w:i/>
                <w:iCs/>
              </w:rPr>
              <w:softHyphen/>
            </w:r>
            <w:r w:rsidRPr="009120B1">
              <w:rPr>
                <w:i/>
                <w:iCs/>
              </w:rPr>
              <w:t>ment, but the Board of Direc</w:t>
            </w:r>
            <w:r w:rsidR="00F25E68">
              <w:rPr>
                <w:i/>
                <w:iCs/>
              </w:rPr>
              <w:softHyphen/>
            </w:r>
            <w:r w:rsidRPr="009120B1">
              <w:rPr>
                <w:i/>
                <w:iCs/>
              </w:rPr>
              <w:t>tors does not believe that it should be the only de­ci­sive factor when as­sess­ing the op</w:t>
            </w:r>
            <w:r w:rsidR="00F25E68">
              <w:rPr>
                <w:i/>
                <w:iCs/>
              </w:rPr>
              <w:softHyphen/>
            </w:r>
            <w:r w:rsidRPr="009120B1">
              <w:rPr>
                <w:i/>
                <w:iCs/>
              </w:rPr>
              <w:t>timal com­po­si­tion of its com</w:t>
            </w:r>
            <w:r w:rsidR="00F25E68">
              <w:rPr>
                <w:i/>
                <w:iCs/>
              </w:rPr>
              <w:softHyphen/>
            </w:r>
            <w:r w:rsidRPr="009120B1">
              <w:rPr>
                <w:i/>
                <w:iCs/>
              </w:rPr>
              <w:t>mittees. In par­tic­u­lar in rela</w:t>
            </w:r>
            <w:r w:rsidR="00F25E68">
              <w:rPr>
                <w:i/>
                <w:iCs/>
              </w:rPr>
              <w:softHyphen/>
            </w:r>
            <w:r w:rsidRPr="009120B1">
              <w:rPr>
                <w:i/>
                <w:iCs/>
              </w:rPr>
              <w:t xml:space="preserve">tion to the </w:t>
            </w:r>
            <w:r w:rsidR="00AF6C10" w:rsidRPr="009120B1">
              <w:rPr>
                <w:i/>
                <w:iCs/>
              </w:rPr>
              <w:t>Re­mu­ner­a­tion and Nom­i­na­tion Com­mit­tee</w:t>
            </w:r>
            <w:r w:rsidRPr="009120B1">
              <w:rPr>
                <w:i/>
                <w:iCs/>
              </w:rPr>
              <w:t>, the Board of Di­rec­tors finds it im</w:t>
            </w:r>
            <w:r w:rsidR="00F25E68">
              <w:rPr>
                <w:i/>
                <w:iCs/>
              </w:rPr>
              <w:softHyphen/>
            </w:r>
            <w:r w:rsidRPr="009120B1">
              <w:rPr>
                <w:i/>
                <w:iCs/>
              </w:rPr>
              <w:t xml:space="preserve">portant that at least one </w:t>
            </w:r>
            <w:r w:rsidRPr="009120B1">
              <w:rPr>
                <w:i/>
                <w:iCs/>
              </w:rPr>
              <w:t>board member as­so­ci­at­ed with the ma­jor­i­ty share­holder is rep­re­sent­ed in the Com</w:t>
            </w:r>
            <w:r w:rsidR="00F25E68">
              <w:rPr>
                <w:i/>
                <w:iCs/>
              </w:rPr>
              <w:softHyphen/>
            </w:r>
            <w:r w:rsidRPr="009120B1">
              <w:rPr>
                <w:i/>
                <w:iCs/>
              </w:rPr>
              <w:t xml:space="preserve">pany’s </w:t>
            </w:r>
            <w:r w:rsidR="00AF6C10" w:rsidRPr="009120B1">
              <w:rPr>
                <w:i/>
                <w:iCs/>
              </w:rPr>
              <w:t>Re­mu­ner­a­tion and Nom­i­na­tion Com­mit­tee.</w:t>
            </w:r>
          </w:p>
        </w:tc>
        <w:tc>
          <w:tcPr>
            <w:tcW w:w="3119" w:type="dxa"/>
          </w:tcPr>
          <w:p w14:paraId="2535CD67" w14:textId="7E45AB21"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lastRenderedPageBreak/>
              <w:t>The board committees con</w:t>
            </w:r>
            <w:r w:rsidR="00F25E68">
              <w:rPr>
                <w:i/>
                <w:iCs/>
              </w:rPr>
              <w:softHyphen/>
            </w:r>
            <w:r w:rsidRPr="009120B1">
              <w:rPr>
                <w:i/>
                <w:iCs/>
              </w:rPr>
              <w:t>sist solely of members of the Board of Directors.</w:t>
            </w:r>
          </w:p>
          <w:p w14:paraId="1C15B82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 xml:space="preserve">All members of the Audit Committee, including the chair of the Audit Committee, are considered independent. </w:t>
            </w:r>
          </w:p>
          <w:p w14:paraId="0846211C" w14:textId="60C54B80"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However, the majority of the members of the Remunera</w:t>
            </w:r>
            <w:r w:rsidR="00F25E68">
              <w:rPr>
                <w:i/>
                <w:iCs/>
              </w:rPr>
              <w:softHyphen/>
            </w:r>
            <w:r w:rsidRPr="009120B1">
              <w:rPr>
                <w:i/>
                <w:iCs/>
              </w:rPr>
              <w:t>tion and Nomination Com</w:t>
            </w:r>
            <w:r w:rsidR="00F25E68">
              <w:rPr>
                <w:i/>
                <w:iCs/>
              </w:rPr>
              <w:softHyphen/>
            </w:r>
            <w:r w:rsidRPr="009120B1">
              <w:rPr>
                <w:i/>
                <w:iCs/>
              </w:rPr>
              <w:t>mittee are not considered in</w:t>
            </w:r>
            <w:r w:rsidR="00F25E68">
              <w:rPr>
                <w:i/>
                <w:iCs/>
              </w:rPr>
              <w:softHyphen/>
            </w:r>
            <w:r w:rsidRPr="009120B1">
              <w:rPr>
                <w:i/>
                <w:iCs/>
              </w:rPr>
              <w:t>dependent as only one of two members is considered inde</w:t>
            </w:r>
            <w:r w:rsidR="00F25E68">
              <w:rPr>
                <w:i/>
                <w:iCs/>
              </w:rPr>
              <w:softHyphen/>
            </w:r>
            <w:r w:rsidRPr="009120B1">
              <w:rPr>
                <w:i/>
                <w:iCs/>
              </w:rPr>
              <w:t>pendent.</w:t>
            </w:r>
          </w:p>
        </w:tc>
      </w:tr>
      <w:tr w:rsidR="00CD6105" w:rsidRPr="009120B1" w14:paraId="3572CBB8"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59854B84" w14:textId="5297BF38" w:rsidR="00CD6105" w:rsidRPr="009120B1" w:rsidRDefault="00CD6105" w:rsidP="00AF412D">
            <w:pPr>
              <w:widowControl w:val="0"/>
              <w:spacing w:before="120" w:after="120"/>
              <w:rPr>
                <w:rFonts w:cstheme="minorHAnsi"/>
                <w:b w:val="0"/>
                <w:bCs w:val="0"/>
                <w:szCs w:val="20"/>
              </w:rPr>
            </w:pPr>
            <w:r w:rsidRPr="009120B1">
              <w:rPr>
                <w:rFonts w:cstheme="minorHAnsi"/>
                <w:szCs w:val="20"/>
              </w:rPr>
              <w:t>3.4.3. The Committee recommends</w:t>
            </w:r>
            <w:r w:rsidRPr="009120B1">
              <w:rPr>
                <w:rFonts w:cstheme="minorHAnsi"/>
                <w:b w:val="0"/>
                <w:bCs w:val="0"/>
                <w:szCs w:val="20"/>
              </w:rPr>
              <w:t xml:space="preserve">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r>
          </w:p>
          <w:p w14:paraId="69AEE1C4"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supervising the correctness of the published financial information, including accounting practices in significant areas, significant accounting estimates and related party transactions, </w:t>
            </w:r>
          </w:p>
          <w:p w14:paraId="7517FBB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reviewing internal control and risk areas in order to ensure management of significant risks, including in relation to the announced financial outlook, </w:t>
            </w:r>
          </w:p>
          <w:p w14:paraId="34214BD7"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assessing the need for internal audit, </w:t>
            </w:r>
          </w:p>
          <w:p w14:paraId="7C674A59"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performing the evaluation of the auditor elected by the general meeting, </w:t>
            </w:r>
          </w:p>
          <w:p w14:paraId="219C30F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reviewing the auditor fee for the auditor elected by the general </w:t>
            </w:r>
            <w:r w:rsidRPr="009120B1">
              <w:rPr>
                <w:rFonts w:cstheme="minorHAnsi"/>
                <w:b w:val="0"/>
                <w:bCs w:val="0"/>
                <w:szCs w:val="20"/>
              </w:rPr>
              <w:lastRenderedPageBreak/>
              <w:t xml:space="preserve">meeting, </w:t>
            </w:r>
          </w:p>
          <w:p w14:paraId="000F5EA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supervising the scope of the non-audit services performed by the auditor elected by the general meeting, and </w:t>
            </w:r>
          </w:p>
          <w:p w14:paraId="68AF0E39"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ensuring regular interaction between the auditor elected by the general meeting and the board of directors, for instance, that the board of directors and the audit committee at least once a year meet with the auditor without the executive management being present.</w:t>
            </w:r>
          </w:p>
          <w:p w14:paraId="1EC18D95" w14:textId="77777777" w:rsidR="00CD6105" w:rsidRPr="009120B1" w:rsidRDefault="00CD6105" w:rsidP="00AF412D">
            <w:pPr>
              <w:widowControl w:val="0"/>
              <w:spacing w:before="120" w:after="120"/>
              <w:rPr>
                <w:rFonts w:cstheme="minorHAnsi"/>
                <w:b w:val="0"/>
                <w:bCs w:val="0"/>
                <w:szCs w:val="20"/>
              </w:rPr>
            </w:pPr>
            <w:r w:rsidRPr="009120B1">
              <w:rPr>
                <w:rFonts w:cstheme="minorHAnsi"/>
                <w:b w:val="0"/>
                <w:bCs w:val="0"/>
                <w:szCs w:val="20"/>
              </w:rPr>
              <w:t>If the board of directors, based on a recommendation from the audit committee, decides to set up an internal audit function, the audit committee must:</w:t>
            </w:r>
          </w:p>
          <w:p w14:paraId="02614B53"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prepare terms of reference and recommendations on the nomination, employment and dismissal of the head of the internal audit function and on the budget for the department, </w:t>
            </w:r>
          </w:p>
          <w:p w14:paraId="4FCDA2AD" w14:textId="77777777" w:rsidR="00B83EC5" w:rsidRPr="009120B1" w:rsidRDefault="00CD6105" w:rsidP="00B83EC5">
            <w:pPr>
              <w:pStyle w:val="Listeafsnit"/>
              <w:widowControl w:val="0"/>
              <w:numPr>
                <w:ilvl w:val="0"/>
                <w:numId w:val="23"/>
              </w:numPr>
              <w:spacing w:before="120" w:after="120" w:line="240" w:lineRule="auto"/>
              <w:ind w:right="0"/>
              <w:rPr>
                <w:b w:val="0"/>
                <w:bCs w:val="0"/>
              </w:rPr>
            </w:pPr>
            <w:r w:rsidRPr="009120B1">
              <w:rPr>
                <w:rFonts w:cstheme="minorHAnsi"/>
                <w:b w:val="0"/>
                <w:bCs w:val="0"/>
                <w:szCs w:val="20"/>
              </w:rPr>
              <w:t xml:space="preserve">ensure that the internal audit function has sufficient resources and competencies to perform its role, and </w:t>
            </w:r>
          </w:p>
          <w:p w14:paraId="54DCDBF0" w14:textId="45D67830" w:rsidR="00CD6105" w:rsidRPr="009120B1" w:rsidRDefault="00CD6105" w:rsidP="00B83EC5">
            <w:pPr>
              <w:pStyle w:val="Listeafsnit"/>
              <w:widowControl w:val="0"/>
              <w:numPr>
                <w:ilvl w:val="0"/>
                <w:numId w:val="23"/>
              </w:numPr>
              <w:spacing w:before="120" w:after="120" w:line="240" w:lineRule="auto"/>
              <w:ind w:right="0"/>
              <w:rPr>
                <w:b w:val="0"/>
                <w:bCs w:val="0"/>
              </w:rPr>
            </w:pPr>
            <w:r w:rsidRPr="009120B1">
              <w:rPr>
                <w:rFonts w:cstheme="minorHAnsi"/>
                <w:b w:val="0"/>
                <w:bCs w:val="0"/>
                <w:szCs w:val="20"/>
              </w:rPr>
              <w:t>supervise the executive management’s follow-up on the conclusions and recommendations of the internal audit function.</w:t>
            </w:r>
          </w:p>
        </w:tc>
        <w:tc>
          <w:tcPr>
            <w:tcW w:w="1560" w:type="dxa"/>
            <w:vAlign w:val="center"/>
          </w:tcPr>
          <w:p w14:paraId="37EE7AA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52E3304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0C0F48D"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9E70C72"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0FFE2D7C"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lastRenderedPageBreak/>
              <w:t>3.4.4. The Committee recommends</w:t>
            </w:r>
            <w:r w:rsidRPr="009120B1">
              <w:rPr>
                <w:rFonts w:cstheme="minorHAnsi"/>
                <w:b w:val="0"/>
                <w:bCs w:val="0"/>
                <w:szCs w:val="20"/>
              </w:rPr>
              <w:t xml:space="preserve"> that the board of directors establishes a nomination committee to perform at least the following preparatory tasks:</w:t>
            </w:r>
          </w:p>
          <w:p w14:paraId="2523A72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  </w:t>
            </w:r>
          </w:p>
          <w:p w14:paraId="63CFF9A6"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on an annual basis evaluating the board of directors and the executive management’s structure, size, composition and results and preparing recommendations for the board of directors for any changes, </w:t>
            </w:r>
          </w:p>
          <w:p w14:paraId="3CA952E3"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in cooperation with the chairperson handling the annual evaluation of the board of directors and assessing the individual management members’ competencies, knowledge, experience and succession as well as reporting on it to the board of directors, </w:t>
            </w:r>
          </w:p>
          <w:p w14:paraId="46DD926D"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handling the recruitment of new members to the board of directors and the executive management and nominating candidates for the board of directors’ approval,</w:t>
            </w:r>
          </w:p>
          <w:p w14:paraId="3D472FC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ensuring that a succession plan for the executive management is in place, </w:t>
            </w:r>
          </w:p>
          <w:p w14:paraId="661F5B7B" w14:textId="77777777" w:rsidR="00B83EC5" w:rsidRPr="009120B1" w:rsidRDefault="00CD610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supervising executive managements’ policy for the engagement </w:t>
            </w:r>
            <w:r w:rsidRPr="009120B1">
              <w:rPr>
                <w:rFonts w:cstheme="minorHAnsi"/>
                <w:b w:val="0"/>
                <w:bCs w:val="0"/>
                <w:szCs w:val="20"/>
              </w:rPr>
              <w:lastRenderedPageBreak/>
              <w:t xml:space="preserve">of executive employees, and </w:t>
            </w:r>
          </w:p>
          <w:p w14:paraId="013CF9EC" w14:textId="7D52A20A" w:rsidR="00CD6105" w:rsidRPr="009120B1" w:rsidRDefault="00CD610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supervising the preparation of a diversity policy for the board of directors’ approval.</w:t>
            </w:r>
          </w:p>
        </w:tc>
        <w:tc>
          <w:tcPr>
            <w:tcW w:w="1560" w:type="dxa"/>
            <w:vAlign w:val="center"/>
          </w:tcPr>
          <w:p w14:paraId="1B4C70A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lastRenderedPageBreak/>
              <w:t>√</w:t>
            </w:r>
          </w:p>
        </w:tc>
        <w:tc>
          <w:tcPr>
            <w:tcW w:w="3118" w:type="dxa"/>
          </w:tcPr>
          <w:p w14:paraId="5E89BC8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512B64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1E052E9"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4FD53EAA"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3.4.5. The Committee recommends</w:t>
            </w:r>
            <w:r w:rsidRPr="009120B1">
              <w:rPr>
                <w:rFonts w:cstheme="minorHAnsi"/>
                <w:b w:val="0"/>
                <w:bCs w:val="0"/>
                <w:szCs w:val="20"/>
              </w:rPr>
              <w:t xml:space="preserve"> that the board of directors establishes a remuneration committee to perform at least the following preparatory tasks:</w:t>
            </w:r>
          </w:p>
          <w:p w14:paraId="42D1E403"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preparing a draft remuneration policy for the board of directors’ approval prior to the presentation at the general meeting, </w:t>
            </w:r>
          </w:p>
          <w:p w14:paraId="0925224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providing a proposal to the board of directors on the remuneration of the members of the executive management, </w:t>
            </w:r>
          </w:p>
          <w:p w14:paraId="70A0D9CD"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providing a proposal to the board of directors on the remuneration of the board of directors prior to the presentation at the general meeting, </w:t>
            </w:r>
          </w:p>
          <w:p w14:paraId="1D307B22" w14:textId="77777777" w:rsidR="00B83EC5" w:rsidRPr="009120B1" w:rsidRDefault="00CD6105" w:rsidP="00B83EC5">
            <w:pPr>
              <w:pStyle w:val="Listeafsnit"/>
              <w:widowControl w:val="0"/>
              <w:numPr>
                <w:ilvl w:val="0"/>
                <w:numId w:val="23"/>
              </w:numPr>
              <w:spacing w:before="120" w:after="120" w:line="240" w:lineRule="auto"/>
              <w:ind w:right="0"/>
              <w:rPr>
                <w:rFonts w:cstheme="minorHAnsi"/>
                <w:szCs w:val="20"/>
              </w:rPr>
            </w:pPr>
            <w:r w:rsidRPr="009120B1">
              <w:rPr>
                <w:rFonts w:cstheme="minorHAnsi"/>
                <w:b w:val="0"/>
                <w:bCs w:val="0"/>
                <w:szCs w:val="20"/>
              </w:rPr>
              <w:t xml:space="preserve">ensuring that the management’s actual remuneration complies with the company’s remuneration policy and the evaluation of the individual member’s performance, and </w:t>
            </w:r>
          </w:p>
          <w:p w14:paraId="0D2873FA" w14:textId="587F0D5D" w:rsidR="00CD6105" w:rsidRPr="009120B1" w:rsidRDefault="00CD6105" w:rsidP="00B83EC5">
            <w:pPr>
              <w:pStyle w:val="Listeafsnit"/>
              <w:widowControl w:val="0"/>
              <w:numPr>
                <w:ilvl w:val="0"/>
                <w:numId w:val="23"/>
              </w:numPr>
              <w:spacing w:before="120" w:after="120" w:line="240" w:lineRule="auto"/>
              <w:ind w:right="0"/>
              <w:rPr>
                <w:rFonts w:cstheme="minorHAnsi"/>
                <w:szCs w:val="20"/>
              </w:rPr>
            </w:pPr>
            <w:r w:rsidRPr="009120B1">
              <w:rPr>
                <w:rFonts w:cstheme="minorHAnsi"/>
                <w:b w:val="0"/>
                <w:bCs w:val="0"/>
                <w:szCs w:val="20"/>
              </w:rPr>
              <w:t>assisting in the preparation of the annual remuneration report for the board of directors’ approval prior to the presentation for the general meeting’s advisory vote.</w:t>
            </w:r>
          </w:p>
        </w:tc>
        <w:tc>
          <w:tcPr>
            <w:tcW w:w="1560" w:type="dxa"/>
            <w:vAlign w:val="center"/>
          </w:tcPr>
          <w:p w14:paraId="63F5F78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6E25578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99C727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C0FD9BF"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45D9B55F" w14:textId="77777777" w:rsidR="00CD6105" w:rsidRPr="009120B1" w:rsidRDefault="00CD6105" w:rsidP="00AF412D">
            <w:pPr>
              <w:widowControl w:val="0"/>
              <w:ind w:left="0" w:firstLine="0"/>
              <w:jc w:val="left"/>
              <w:rPr>
                <w:color w:val="FFFFFF" w:themeColor="background1"/>
              </w:rPr>
            </w:pPr>
            <w:r w:rsidRPr="009120B1">
              <w:rPr>
                <w:color w:val="FFFFFF" w:themeColor="background1"/>
              </w:rPr>
              <w:lastRenderedPageBreak/>
              <w:t>3.5. Evaluation of the board of directors and the executive management</w:t>
            </w:r>
          </w:p>
        </w:tc>
      </w:tr>
      <w:tr w:rsidR="00CD6105" w:rsidRPr="009120B1" w14:paraId="5D24533C"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1721653B" w14:textId="75BE4D25" w:rsidR="00CD6105" w:rsidRPr="009120B1" w:rsidRDefault="00CD6105" w:rsidP="00AF412D">
            <w:pPr>
              <w:widowControl w:val="0"/>
              <w:spacing w:before="120" w:after="120"/>
              <w:rPr>
                <w:rFonts w:cstheme="minorHAnsi"/>
                <w:szCs w:val="20"/>
              </w:rPr>
            </w:pPr>
            <w:r w:rsidRPr="009120B1">
              <w:rPr>
                <w:rFonts w:cstheme="minorHAnsi"/>
                <w:szCs w:val="20"/>
              </w:rPr>
              <w:t>3.5.1. The Committee recommends</w:t>
            </w:r>
            <w:r w:rsidRPr="009120B1">
              <w:rPr>
                <w:rFonts w:cstheme="minorHAnsi"/>
                <w:b w:val="0"/>
                <w:bCs w:val="0"/>
                <w:szCs w:val="20"/>
              </w:rPr>
              <w:t xml:space="preserve"> that the board of directors once a year evaluates the board of directors and at least every three years engages external assistance in the evaluation. </w:t>
            </w:r>
          </w:p>
          <w:p w14:paraId="77355109" w14:textId="77777777" w:rsidR="00CD6105" w:rsidRPr="009120B1" w:rsidRDefault="00CD6105" w:rsidP="00AF412D">
            <w:pPr>
              <w:widowControl w:val="0"/>
              <w:spacing w:before="120" w:after="120"/>
              <w:rPr>
                <w:rFonts w:cstheme="minorHAnsi"/>
                <w:b w:val="0"/>
                <w:bCs w:val="0"/>
                <w:szCs w:val="20"/>
              </w:rPr>
            </w:pPr>
            <w:r w:rsidRPr="009120B1">
              <w:rPr>
                <w:rFonts w:cstheme="minorHAnsi"/>
                <w:b w:val="0"/>
                <w:bCs w:val="0"/>
                <w:szCs w:val="20"/>
              </w:rPr>
              <w:t xml:space="preserve">The Committee recommends that the evaluation focuses on the recommendations on the board of directors’ work, efficiency, composition and organisation, cf. recommendations 3.1.-3.4. above, and that the evaluation as a minimum always includes the following topics: </w:t>
            </w:r>
          </w:p>
          <w:p w14:paraId="5372C6D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composition of the board of directors with focus on competencies and diversity </w:t>
            </w:r>
          </w:p>
          <w:p w14:paraId="754340FB"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board of directors and the individual member’s contribution and results, </w:t>
            </w:r>
          </w:p>
          <w:p w14:paraId="3020C85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cooperation on the board of directors and between the board of directors and the executive management, </w:t>
            </w:r>
          </w:p>
          <w:p w14:paraId="74B23520"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chairperson’s leadership of the board of directors, </w:t>
            </w:r>
          </w:p>
          <w:p w14:paraId="73ACFB11"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committee structure and the work in the committees, </w:t>
            </w:r>
          </w:p>
          <w:p w14:paraId="33F8A512" w14:textId="77777777" w:rsidR="006A6B14" w:rsidRPr="009120B1" w:rsidRDefault="00CD6105" w:rsidP="006A6B14">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the organisation of the work of the board of directors and the quality of the material provided to the board of directors, and</w:t>
            </w:r>
          </w:p>
          <w:p w14:paraId="1C398F57" w14:textId="5EEC8D61" w:rsidR="00CD6105" w:rsidRPr="009120B1" w:rsidRDefault="00CD6105" w:rsidP="006A6B14">
            <w:pPr>
              <w:pStyle w:val="Listeafsnit"/>
              <w:widowControl w:val="0"/>
              <w:numPr>
                <w:ilvl w:val="0"/>
                <w:numId w:val="23"/>
              </w:numPr>
              <w:spacing w:before="120" w:after="120" w:line="240" w:lineRule="auto"/>
              <w:ind w:right="0"/>
              <w:rPr>
                <w:b w:val="0"/>
                <w:bCs w:val="0"/>
              </w:rPr>
            </w:pPr>
            <w:r w:rsidRPr="009120B1">
              <w:rPr>
                <w:rFonts w:cstheme="minorHAnsi"/>
                <w:b w:val="0"/>
                <w:bCs w:val="0"/>
                <w:szCs w:val="20"/>
              </w:rPr>
              <w:t xml:space="preserve">the board members’ preparation for and active participation in </w:t>
            </w:r>
            <w:r w:rsidRPr="009120B1">
              <w:rPr>
                <w:rFonts w:cstheme="minorHAnsi"/>
                <w:b w:val="0"/>
                <w:bCs w:val="0"/>
                <w:szCs w:val="20"/>
              </w:rPr>
              <w:lastRenderedPageBreak/>
              <w:t>the meetings of the board of directors.</w:t>
            </w:r>
          </w:p>
        </w:tc>
        <w:tc>
          <w:tcPr>
            <w:tcW w:w="1560" w:type="dxa"/>
            <w:vAlign w:val="center"/>
          </w:tcPr>
          <w:p w14:paraId="673CBB9E"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1FF6936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1810186"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9F6767E"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559A11AB" w14:textId="77777777" w:rsidR="00CD6105" w:rsidRPr="009120B1" w:rsidRDefault="00CD6105" w:rsidP="00AF412D">
            <w:pPr>
              <w:widowControl w:val="0"/>
              <w:ind w:left="0" w:firstLine="0"/>
              <w:jc w:val="left"/>
              <w:rPr>
                <w:b w:val="0"/>
                <w:bCs w:val="0"/>
              </w:rPr>
            </w:pPr>
            <w:r w:rsidRPr="009120B1">
              <w:rPr>
                <w:rFonts w:cstheme="minorHAnsi"/>
                <w:szCs w:val="20"/>
              </w:rPr>
              <w:t>3.5.2. The Committee recommends</w:t>
            </w:r>
            <w:r w:rsidRPr="009120B1">
              <w:rPr>
                <w:rFonts w:cstheme="minorHAnsi"/>
                <w:b w:val="0"/>
                <w:bCs w:val="0"/>
                <w:szCs w:val="20"/>
              </w:rPr>
              <w:t xml:space="preserve">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w="1560" w:type="dxa"/>
            <w:vAlign w:val="center"/>
          </w:tcPr>
          <w:p w14:paraId="12A4A40A"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135E21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c>
          <w:tcPr>
            <w:tcW w:w="3119" w:type="dxa"/>
          </w:tcPr>
          <w:p w14:paraId="1B2F204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221F9CC9"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7F2CC824" w14:textId="77777777" w:rsidR="00CD6105" w:rsidRPr="009120B1" w:rsidRDefault="00CD6105" w:rsidP="00AF412D">
            <w:pPr>
              <w:widowControl w:val="0"/>
              <w:ind w:left="0" w:firstLine="0"/>
              <w:jc w:val="left"/>
              <w:rPr>
                <w:b w:val="0"/>
                <w:bCs w:val="0"/>
              </w:rPr>
            </w:pPr>
            <w:r w:rsidRPr="009120B1">
              <w:rPr>
                <w:rFonts w:cstheme="minorHAnsi"/>
                <w:szCs w:val="20"/>
              </w:rPr>
              <w:t>3.5.3. The Committee recommends</w:t>
            </w:r>
            <w:r w:rsidRPr="009120B1">
              <w:rPr>
                <w:rFonts w:cstheme="minorHAnsi"/>
                <w:b w:val="0"/>
                <w:bCs w:val="0"/>
                <w:szCs w:val="20"/>
              </w:rPr>
              <w:t xml:space="preserve">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w="1560" w:type="dxa"/>
            <w:vAlign w:val="center"/>
          </w:tcPr>
          <w:p w14:paraId="7406FD65"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B33F05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297518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59D1E011"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31CE7E59" w14:textId="77777777" w:rsidR="00CD6105" w:rsidRPr="009120B1" w:rsidRDefault="00CD6105" w:rsidP="00DD6CB9">
            <w:pPr>
              <w:keepNext/>
              <w:spacing w:line="290" w:lineRule="auto"/>
              <w:ind w:left="0" w:right="6" w:firstLine="0"/>
              <w:jc w:val="left"/>
              <w:rPr>
                <w:color w:val="FFFFFF" w:themeColor="background1"/>
              </w:rPr>
            </w:pPr>
            <w:r w:rsidRPr="009120B1">
              <w:rPr>
                <w:color w:val="FFFFFF" w:themeColor="background1"/>
              </w:rPr>
              <w:lastRenderedPageBreak/>
              <w:t>4. Remuneration of management</w:t>
            </w:r>
          </w:p>
        </w:tc>
      </w:tr>
      <w:tr w:rsidR="00CD6105" w:rsidRPr="009120B1" w14:paraId="521D4BAD"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638DCDCE" w14:textId="77777777" w:rsidR="00CD6105" w:rsidRPr="009120B1" w:rsidRDefault="00CD6105" w:rsidP="00DD6CB9">
            <w:pPr>
              <w:keepNext/>
              <w:ind w:left="0" w:firstLine="0"/>
              <w:jc w:val="left"/>
              <w:rPr>
                <w:color w:val="FFFFFF" w:themeColor="background1"/>
              </w:rPr>
            </w:pPr>
            <w:r w:rsidRPr="009120B1">
              <w:rPr>
                <w:color w:val="FFFFFF" w:themeColor="background1"/>
              </w:rPr>
              <w:t>4.1. Remuneration of the board of directors and the executive management</w:t>
            </w:r>
          </w:p>
        </w:tc>
      </w:tr>
      <w:tr w:rsidR="00CD6105" w:rsidRPr="009120B1" w14:paraId="2610AEB4"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48ECFEA5" w14:textId="77777777" w:rsidR="00CD6105" w:rsidRPr="009120B1" w:rsidRDefault="00CD6105" w:rsidP="00AF412D">
            <w:pPr>
              <w:widowControl w:val="0"/>
              <w:ind w:left="0" w:firstLine="0"/>
              <w:jc w:val="left"/>
              <w:rPr>
                <w:b w:val="0"/>
                <w:bCs w:val="0"/>
              </w:rPr>
            </w:pPr>
            <w:r w:rsidRPr="009120B1">
              <w:rPr>
                <w:rFonts w:cstheme="minorHAnsi"/>
                <w:szCs w:val="20"/>
              </w:rPr>
              <w:t>4.1.1. The Committee recommends</w:t>
            </w:r>
            <w:r w:rsidRPr="009120B1">
              <w:rPr>
                <w:rFonts w:cstheme="minorHAnsi"/>
                <w:b w:val="0"/>
                <w:bCs w:val="0"/>
                <w:szCs w:val="20"/>
              </w:rPr>
              <w:t xml:space="preserve"> that the remuneration for the board of directors and the executive management and the other terms of employment/service is considered competitive and consistent with the company’s long-term shareholder interests.</w:t>
            </w:r>
          </w:p>
        </w:tc>
        <w:tc>
          <w:tcPr>
            <w:tcW w:w="1560" w:type="dxa"/>
            <w:vAlign w:val="center"/>
          </w:tcPr>
          <w:p w14:paraId="46F1CEC4"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596125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94A64F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0D158701"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90AE7BC" w14:textId="77777777" w:rsidR="00CD6105" w:rsidRPr="009120B1" w:rsidRDefault="00CD6105" w:rsidP="00AF412D">
            <w:pPr>
              <w:widowControl w:val="0"/>
              <w:ind w:left="0" w:firstLine="0"/>
              <w:jc w:val="left"/>
              <w:rPr>
                <w:b w:val="0"/>
                <w:bCs w:val="0"/>
              </w:rPr>
            </w:pPr>
            <w:r w:rsidRPr="009120B1">
              <w:rPr>
                <w:rFonts w:cstheme="minorHAnsi"/>
                <w:szCs w:val="20"/>
              </w:rPr>
              <w:t>4.1.2. The Committee recommends</w:t>
            </w:r>
            <w:r w:rsidRPr="009120B1">
              <w:rPr>
                <w:rFonts w:cstheme="minorHAnsi"/>
                <w:b w:val="0"/>
                <w:bCs w:val="0"/>
                <w:szCs w:val="20"/>
              </w:rPr>
              <w:t xml:space="preserve"> that share-based incentive schemes are revolving, i.e. that they are periodically granted, and that they primarily consist of long-term schemes with a vesting or maturity period of at least three years.</w:t>
            </w:r>
          </w:p>
        </w:tc>
        <w:tc>
          <w:tcPr>
            <w:tcW w:w="1560" w:type="dxa"/>
            <w:vAlign w:val="center"/>
          </w:tcPr>
          <w:p w14:paraId="626907EA"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7261761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1FFB771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266218E2"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0DE8E152" w14:textId="77777777" w:rsidR="00CD6105" w:rsidRPr="009120B1" w:rsidRDefault="00CD6105" w:rsidP="00AF412D">
            <w:pPr>
              <w:widowControl w:val="0"/>
              <w:ind w:left="0" w:firstLine="0"/>
              <w:jc w:val="left"/>
              <w:rPr>
                <w:b w:val="0"/>
                <w:bCs w:val="0"/>
              </w:rPr>
            </w:pPr>
            <w:r w:rsidRPr="009120B1">
              <w:rPr>
                <w:rFonts w:cstheme="minorHAnsi"/>
                <w:szCs w:val="20"/>
              </w:rPr>
              <w:t>4.1.3. The Committee recommends</w:t>
            </w:r>
            <w:r w:rsidRPr="009120B1">
              <w:rPr>
                <w:rFonts w:cstheme="minorHAnsi"/>
                <w:b w:val="0"/>
                <w:bCs w:val="0"/>
                <w:szCs w:val="20"/>
              </w:rPr>
              <w:t xml:space="preserve"> that the variable part of the remuneration has a cap at the time of grant, and that there is transparency in respect of the potential value at the time of exercise under pessimistic, expected and optimistic scenarios.</w:t>
            </w:r>
          </w:p>
        </w:tc>
        <w:tc>
          <w:tcPr>
            <w:tcW w:w="1560" w:type="dxa"/>
            <w:vAlign w:val="center"/>
          </w:tcPr>
          <w:p w14:paraId="3A18C3D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631E83D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4B3F24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0D82F51"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1C616B73" w14:textId="77777777" w:rsidR="00CD6105" w:rsidRPr="009120B1" w:rsidRDefault="00CD6105" w:rsidP="00AF412D">
            <w:pPr>
              <w:widowControl w:val="0"/>
              <w:ind w:left="0" w:firstLine="0"/>
              <w:jc w:val="left"/>
              <w:rPr>
                <w:rFonts w:cstheme="minorHAnsi"/>
                <w:szCs w:val="20"/>
              </w:rPr>
            </w:pPr>
            <w:r w:rsidRPr="009120B1">
              <w:rPr>
                <w:rFonts w:cstheme="minorHAnsi"/>
                <w:szCs w:val="20"/>
              </w:rPr>
              <w:lastRenderedPageBreak/>
              <w:t>4.1.4. The Committee recommends</w:t>
            </w:r>
            <w:r w:rsidRPr="009120B1">
              <w:rPr>
                <w:rFonts w:cstheme="minorHAnsi"/>
                <w:b w:val="0"/>
                <w:bCs w:val="0"/>
                <w:szCs w:val="20"/>
              </w:rPr>
              <w:t xml:space="preserve"> that the overall value of the remuneration for the notice period, including severance payment, in connection with a member of the executive management’s departure, does not exceed two years’ remuneration including all remuneration elements.</w:t>
            </w:r>
          </w:p>
        </w:tc>
        <w:tc>
          <w:tcPr>
            <w:tcW w:w="1560" w:type="dxa"/>
            <w:vAlign w:val="center"/>
          </w:tcPr>
          <w:p w14:paraId="6063C9F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6F488CA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D48E72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58A7E8F" w14:textId="77777777" w:rsidTr="006A6B14">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009BE4BC" w14:textId="77777777" w:rsidR="00CD6105" w:rsidRPr="009120B1" w:rsidRDefault="00CD6105" w:rsidP="006A6B14">
            <w:pPr>
              <w:widowControl w:val="0"/>
              <w:ind w:left="0" w:firstLine="0"/>
              <w:jc w:val="left"/>
              <w:rPr>
                <w:rFonts w:cstheme="minorHAnsi"/>
                <w:b w:val="0"/>
                <w:bCs w:val="0"/>
                <w:szCs w:val="20"/>
              </w:rPr>
            </w:pPr>
            <w:r w:rsidRPr="009120B1">
              <w:rPr>
                <w:rFonts w:cstheme="minorHAnsi"/>
                <w:szCs w:val="20"/>
              </w:rPr>
              <w:t>4.1.5. The Committee recommends</w:t>
            </w:r>
            <w:r w:rsidRPr="009120B1">
              <w:rPr>
                <w:rFonts w:cstheme="minorHAnsi"/>
                <w:b w:val="0"/>
                <w:bCs w:val="0"/>
                <w:szCs w:val="20"/>
              </w:rPr>
              <w:t xml:space="preserve"> that members of the board of directors are not remunerated with share options and warrants.</w:t>
            </w:r>
          </w:p>
        </w:tc>
        <w:tc>
          <w:tcPr>
            <w:tcW w:w="1560" w:type="dxa"/>
            <w:vAlign w:val="center"/>
          </w:tcPr>
          <w:p w14:paraId="77A2BD8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394D3F4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381CC6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2CB2762D"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2D25D4D8" w14:textId="77777777" w:rsidR="00CD6105" w:rsidRPr="009120B1" w:rsidRDefault="00CD6105" w:rsidP="00AF412D">
            <w:pPr>
              <w:widowControl w:val="0"/>
              <w:ind w:left="0" w:firstLine="0"/>
              <w:jc w:val="left"/>
              <w:rPr>
                <w:rFonts w:cstheme="minorHAnsi"/>
                <w:b w:val="0"/>
                <w:bCs w:val="0"/>
                <w:szCs w:val="20"/>
              </w:rPr>
            </w:pPr>
            <w:r w:rsidRPr="009120B1">
              <w:rPr>
                <w:rFonts w:cstheme="minorHAnsi"/>
                <w:szCs w:val="20"/>
              </w:rPr>
              <w:t>4.1.6. The Committee recommends</w:t>
            </w:r>
            <w:r w:rsidRPr="009120B1">
              <w:rPr>
                <w:rFonts w:cstheme="minorHAnsi"/>
                <w:b w:val="0"/>
                <w:bCs w:val="0"/>
                <w:szCs w:val="20"/>
              </w:rPr>
              <w:t xml:space="preserve">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w="1560" w:type="dxa"/>
            <w:vAlign w:val="center"/>
          </w:tcPr>
          <w:p w14:paraId="1F633258"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3B8F259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DA1367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C18EB75"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556C7031" w14:textId="77777777" w:rsidR="00CD6105" w:rsidRPr="009120B1" w:rsidRDefault="00CD6105" w:rsidP="00EB228F">
            <w:pPr>
              <w:keepNext/>
              <w:widowControl w:val="0"/>
              <w:spacing w:line="290" w:lineRule="auto"/>
              <w:ind w:left="0" w:right="6" w:firstLine="0"/>
              <w:jc w:val="left"/>
              <w:rPr>
                <w:color w:val="FFFFFF" w:themeColor="background1"/>
              </w:rPr>
            </w:pPr>
            <w:r w:rsidRPr="009120B1">
              <w:rPr>
                <w:color w:val="FFFFFF" w:themeColor="background1"/>
              </w:rPr>
              <w:lastRenderedPageBreak/>
              <w:t>5. Risk management</w:t>
            </w:r>
          </w:p>
        </w:tc>
      </w:tr>
      <w:tr w:rsidR="00CD6105" w:rsidRPr="009120B1" w14:paraId="5F57FA51"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230DB14F" w14:textId="77777777" w:rsidR="00CD6105" w:rsidRPr="009120B1" w:rsidRDefault="00CD6105" w:rsidP="00AF412D">
            <w:pPr>
              <w:widowControl w:val="0"/>
              <w:ind w:left="0" w:firstLine="0"/>
              <w:jc w:val="left"/>
              <w:rPr>
                <w:color w:val="FFFFFF" w:themeColor="background1"/>
              </w:rPr>
            </w:pPr>
            <w:r w:rsidRPr="009120B1">
              <w:rPr>
                <w:color w:val="FFFFFF" w:themeColor="background1"/>
              </w:rPr>
              <w:t>5.1. Identification of risks and openness in respect of additional information</w:t>
            </w:r>
          </w:p>
        </w:tc>
      </w:tr>
      <w:tr w:rsidR="00CD6105" w:rsidRPr="009120B1" w14:paraId="74A4A8A7"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4D2ACE5D" w14:textId="77777777" w:rsidR="00CD6105" w:rsidRPr="009120B1" w:rsidRDefault="00CD6105" w:rsidP="00AF412D">
            <w:pPr>
              <w:widowControl w:val="0"/>
              <w:ind w:left="0" w:firstLine="0"/>
              <w:jc w:val="left"/>
              <w:rPr>
                <w:b w:val="0"/>
                <w:bCs w:val="0"/>
              </w:rPr>
            </w:pPr>
            <w:r w:rsidRPr="009120B1">
              <w:rPr>
                <w:rFonts w:cstheme="minorHAnsi"/>
                <w:szCs w:val="20"/>
              </w:rPr>
              <w:t>5.1.1. The Committee recommends</w:t>
            </w:r>
            <w:r w:rsidRPr="009120B1">
              <w:rPr>
                <w:rFonts w:cstheme="minorHAnsi"/>
                <w:b w:val="0"/>
                <w:bCs w:val="0"/>
                <w:szCs w:val="20"/>
              </w:rPr>
              <w:t xml:space="preserve">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w="1560" w:type="dxa"/>
            <w:vAlign w:val="center"/>
          </w:tcPr>
          <w:p w14:paraId="7E3BB6EC"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3E5869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768A59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45BCD93"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BE70DF8" w14:textId="77777777" w:rsidR="00CD6105" w:rsidRPr="009120B1" w:rsidRDefault="00CD6105" w:rsidP="00AF412D">
            <w:pPr>
              <w:widowControl w:val="0"/>
              <w:ind w:left="0" w:firstLine="0"/>
              <w:jc w:val="left"/>
              <w:rPr>
                <w:b w:val="0"/>
                <w:bCs w:val="0"/>
              </w:rPr>
            </w:pPr>
            <w:r w:rsidRPr="009120B1">
              <w:rPr>
                <w:rFonts w:cstheme="minorHAnsi"/>
                <w:szCs w:val="20"/>
              </w:rPr>
              <w:t>5.1.2. The Committee recommends</w:t>
            </w:r>
            <w:r w:rsidRPr="009120B1">
              <w:rPr>
                <w:rFonts w:cstheme="minorHAnsi"/>
                <w:b w:val="0"/>
                <w:bCs w:val="0"/>
                <w:szCs w:val="20"/>
              </w:rPr>
              <w:t xml:space="preserve">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w="1560" w:type="dxa"/>
            <w:vAlign w:val="center"/>
          </w:tcPr>
          <w:p w14:paraId="1A0FD45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6C50C63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1D1454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bl>
    <w:p w14:paraId="1B5E9099" w14:textId="77777777" w:rsidR="00CD0F99" w:rsidRPr="003A5AC8" w:rsidRDefault="00CD0F99" w:rsidP="00CD0F99">
      <w:pPr>
        <w:pStyle w:val="Overskrift1"/>
        <w:keepLines w:val="0"/>
        <w:widowControl w:val="0"/>
        <w:rPr>
          <w:rFonts w:cs="Calibri"/>
          <w:sz w:val="24"/>
          <w:lang w:val="en-GB"/>
        </w:rPr>
      </w:pPr>
      <w:r w:rsidRPr="003A5AC8">
        <w:rPr>
          <w:rFonts w:cs="Calibri"/>
          <w:szCs w:val="28"/>
          <w:lang w:val="en-GB"/>
        </w:rPr>
        <w:lastRenderedPageBreak/>
        <w:t>Management structure</w:t>
      </w:r>
    </w:p>
    <w:p w14:paraId="15DDF901" w14:textId="77777777" w:rsidR="00CD0F99" w:rsidRPr="003A5AC8" w:rsidRDefault="00CD0F99" w:rsidP="00CD0F99">
      <w:pPr>
        <w:keepNext/>
        <w:widowControl w:val="0"/>
        <w:ind w:left="708" w:right="0" w:firstLine="0"/>
        <w:rPr>
          <w:rFonts w:cs="Calibri"/>
          <w:szCs w:val="22"/>
        </w:rPr>
      </w:pPr>
      <w:r w:rsidRPr="003A5AC8">
        <w:rPr>
          <w:rFonts w:cs="Calibri"/>
          <w:szCs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14:paraId="7FA65069" w14:textId="77777777" w:rsidR="00CD0F99" w:rsidRPr="003A5AC8" w:rsidRDefault="00CD0F99" w:rsidP="00CD0F99">
      <w:pPr>
        <w:pStyle w:val="Overskrift1"/>
        <w:keepLines w:val="0"/>
        <w:widowControl w:val="0"/>
        <w:ind w:left="10" w:hanging="10"/>
        <w:rPr>
          <w:rFonts w:cs="Calibri"/>
          <w:szCs w:val="28"/>
          <w:lang w:val="en-GB"/>
        </w:rPr>
      </w:pPr>
      <w:r w:rsidRPr="003A5AC8">
        <w:rPr>
          <w:rFonts w:cs="Calibri"/>
          <w:szCs w:val="28"/>
          <w:lang w:val="en-GB"/>
        </w:rPr>
        <w:t>Board of Directors</w:t>
      </w:r>
    </w:p>
    <w:p w14:paraId="2A67BD10" w14:textId="77777777" w:rsidR="00CD0F99" w:rsidRPr="003A5AC8" w:rsidRDefault="00CD0F99" w:rsidP="00CD0F99">
      <w:pPr>
        <w:pStyle w:val="Overskrift1"/>
        <w:keepNext w:val="0"/>
        <w:keepLines w:val="0"/>
        <w:widowControl w:val="0"/>
        <w:numPr>
          <w:ilvl w:val="0"/>
          <w:numId w:val="0"/>
        </w:numPr>
        <w:ind w:left="706"/>
        <w:rPr>
          <w:b w:val="0"/>
          <w:sz w:val="22"/>
          <w:szCs w:val="22"/>
          <w:lang w:val="en-GB"/>
        </w:rPr>
      </w:pPr>
      <w:r w:rsidRPr="003A5AC8">
        <w:rPr>
          <w:b w:val="0"/>
          <w:sz w:val="22"/>
          <w:szCs w:val="22"/>
          <w:lang w:val="en-GB"/>
        </w:rPr>
        <w:t xml:space="preserve">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 </w:t>
      </w:r>
    </w:p>
    <w:p w14:paraId="68CCDE76" w14:textId="77777777" w:rsidR="00CD0F99" w:rsidRPr="003A5AC8" w:rsidRDefault="00CD0F99" w:rsidP="00CD0F99">
      <w:pPr>
        <w:pStyle w:val="Overskrift1"/>
        <w:keepNext w:val="0"/>
        <w:keepLines w:val="0"/>
        <w:widowControl w:val="0"/>
        <w:numPr>
          <w:ilvl w:val="0"/>
          <w:numId w:val="0"/>
        </w:numPr>
        <w:ind w:left="706"/>
        <w:rPr>
          <w:b w:val="0"/>
          <w:sz w:val="22"/>
          <w:szCs w:val="22"/>
          <w:lang w:val="en-GB"/>
        </w:rPr>
      </w:pPr>
      <w:r w:rsidRPr="003A5AC8">
        <w:rPr>
          <w:b w:val="0"/>
          <w:sz w:val="22"/>
          <w:szCs w:val="22"/>
          <w:lang w:val="en-GB"/>
        </w:rPr>
        <w:t xml:space="preserve">The members of the Board of Directors elected by the general meeting are elected for a term of one year until the next annual general meeting. Members of the Board of Directors may be re-elected. </w:t>
      </w:r>
    </w:p>
    <w:p w14:paraId="167F31EE" w14:textId="77777777" w:rsidR="00CD0F99" w:rsidRPr="003A5AC8" w:rsidRDefault="00CD0F99" w:rsidP="00CD0F99">
      <w:pPr>
        <w:pStyle w:val="Overskrift1"/>
        <w:keepNext w:val="0"/>
        <w:keepLines w:val="0"/>
        <w:widowControl w:val="0"/>
        <w:numPr>
          <w:ilvl w:val="0"/>
          <w:numId w:val="0"/>
        </w:numPr>
        <w:ind w:left="706"/>
        <w:rPr>
          <w:rFonts w:cs="Calibri"/>
          <w:sz w:val="22"/>
          <w:szCs w:val="22"/>
          <w:lang w:val="en-GB"/>
        </w:rPr>
      </w:pPr>
      <w:r w:rsidRPr="003A5AC8">
        <w:rPr>
          <w:b w:val="0"/>
          <w:sz w:val="22"/>
          <w:szCs w:val="22"/>
          <w:lang w:val="en-GB"/>
        </w:rPr>
        <w:t>The Board of Directors plans to convene at least four times per year, including a yearly strategy session and ad hoc meetings as required.</w:t>
      </w:r>
    </w:p>
    <w:p w14:paraId="28AB41DE" w14:textId="77777777" w:rsidR="00CD0F99" w:rsidRPr="003A5AC8" w:rsidRDefault="00CD0F99" w:rsidP="00CD0F99">
      <w:pPr>
        <w:pStyle w:val="Overskrift1"/>
        <w:keepLines w:val="0"/>
        <w:widowControl w:val="0"/>
        <w:rPr>
          <w:rFonts w:cs="Calibri"/>
          <w:szCs w:val="28"/>
          <w:lang w:val="en-GB"/>
        </w:rPr>
      </w:pPr>
      <w:r w:rsidRPr="003A5AC8">
        <w:rPr>
          <w:rFonts w:cstheme="minorHAnsi"/>
          <w:szCs w:val="28"/>
          <w:lang w:val="en-GB"/>
        </w:rPr>
        <w:t>Board committees</w:t>
      </w:r>
    </w:p>
    <w:p w14:paraId="4D0AA349" w14:textId="77777777" w:rsidR="00CD0F99" w:rsidRPr="003A5AC8" w:rsidRDefault="00CD0F99" w:rsidP="00CD0F99">
      <w:pPr>
        <w:keepNext/>
        <w:widowControl w:val="0"/>
        <w:ind w:left="708" w:firstLine="0"/>
        <w:rPr>
          <w:szCs w:val="22"/>
        </w:rPr>
      </w:pPr>
      <w:r w:rsidRPr="003A5AC8">
        <w:rPr>
          <w:rFonts w:cstheme="minorHAnsi"/>
          <w:szCs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14:paraId="2C2705DB" w14:textId="19368F6D" w:rsidR="00CD0F99" w:rsidRPr="003A5AC8" w:rsidRDefault="009F1278" w:rsidP="00CD0F99">
      <w:pPr>
        <w:widowControl w:val="0"/>
        <w:rPr>
          <w:b/>
          <w:iCs/>
          <w:szCs w:val="22"/>
        </w:rPr>
      </w:pPr>
      <w:r>
        <w:rPr>
          <w:szCs w:val="22"/>
        </w:rPr>
      </w:r>
      <w:r w:rsidR="00CD0F99" w:rsidRPr="003A5AC8">
        <w:rPr>
          <w:szCs w:val="22"/>
        </w:rPr>
      </w:r>
      <w:r w:rsidR="00CD0F99" w:rsidRPr="003A5AC8">
        <w:rPr>
          <w:szCs w:val="22"/>
        </w:rPr>
      </w:r>
      <w:r w:rsidR="00CD0F99" w:rsidRPr="003A5AC8">
        <w:rPr>
          <w:bCs/>
          <w:i/>
          <w:iCs/>
          <w:szCs w:val="22"/>
          <w:u w:val="single"/>
        </w:rPr>
        <w:t>Audit Committee</w:t>
      </w:r>
    </w:p>
    <w:p w14:paraId="70187055" w14:textId="77777777" w:rsidR="00CD0F99" w:rsidRPr="003A5AC8" w:rsidRDefault="00CD0F99" w:rsidP="00CD0F99">
      <w:pPr>
        <w:widowControl w:val="0"/>
        <w:ind w:left="708" w:firstLine="0"/>
        <w:rPr>
          <w:szCs w:val="22"/>
        </w:rPr>
      </w:pPr>
      <w:r w:rsidRPr="003A5AC8">
        <w:rPr>
          <w:szCs w:val="22"/>
        </w:rPr>
        <w:t xml:space="preserve">The Audit Committee shall consist of no less than two members appointed by and among the Board of Directors. Currently, the Audit Committee consists of two members. The overall purpose of the Audit Committee is to review the Company’s accounting and audit matters that require, by </w:t>
      </w:r>
      <w:r w:rsidRPr="003A5AC8">
        <w:rPr>
          <w:szCs w:val="22"/>
        </w:rPr>
        <w:lastRenderedPageBreak/>
        <w:t>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14:paraId="749A5B8C" w14:textId="77777777" w:rsidR="00CD0F99" w:rsidRPr="003A5AC8" w:rsidRDefault="00CD0F99" w:rsidP="00CD0F99">
      <w:pPr>
        <w:widowControl w:val="0"/>
        <w:spacing w:line="290" w:lineRule="auto"/>
        <w:ind w:left="706" w:right="14" w:firstLine="0"/>
        <w:rPr>
          <w:szCs w:val="22"/>
        </w:rPr>
      </w:pPr>
      <w:r w:rsidRPr="003A5AC8">
        <w:rPr>
          <w:szCs w:val="22"/>
        </w:rPr>
        <w:t xml:space="preserve">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 </w:t>
      </w:r>
    </w:p>
    <w:p w14:paraId="60B6EEA3" w14:textId="77777777" w:rsidR="00CD0F99" w:rsidRPr="003A5AC8" w:rsidRDefault="00CD0F99" w:rsidP="00CD0F99">
      <w:pPr>
        <w:widowControl w:val="0"/>
        <w:spacing w:line="290" w:lineRule="auto"/>
        <w:ind w:left="706" w:right="14" w:firstLine="0"/>
        <w:rPr>
          <w:szCs w:val="22"/>
        </w:rPr>
      </w:pPr>
      <w:r w:rsidRPr="003A5AC8">
        <w:rPr>
          <w:szCs w:val="22"/>
        </w:rPr>
        <w:t xml:space="preserve">The majority of the members of the Audit Committee are considered independent. </w:t>
      </w:r>
    </w:p>
    <w:p w14:paraId="64EDC8E4" w14:textId="0BD08EBF" w:rsidR="00CD0F99" w:rsidRPr="003A5AC8" w:rsidRDefault="009F1278" w:rsidP="00CD0F99">
      <w:pPr>
        <w:widowControl w:val="0"/>
        <w:rPr>
          <w:b/>
          <w:iCs/>
          <w:szCs w:val="22"/>
        </w:rPr>
      </w:pPr>
      <w:r>
        <w:rPr>
          <w:szCs w:val="22"/>
        </w:rPr>
      </w:r>
      <w:r w:rsidR="00CD0F99" w:rsidRPr="003A5AC8">
        <w:rPr>
          <w:szCs w:val="22"/>
        </w:rPr>
      </w:r>
      <w:r w:rsidR="00CD0F99" w:rsidRPr="003A5AC8">
        <w:rPr>
          <w:szCs w:val="22"/>
        </w:rPr>
      </w:r>
      <w:r w:rsidR="00CD0F99" w:rsidRPr="003A5AC8">
        <w:rPr>
          <w:bCs/>
          <w:i/>
          <w:iCs/>
          <w:szCs w:val="22"/>
          <w:u w:val="single"/>
        </w:rPr>
        <w:t>Remuneration and Nomination Committee</w:t>
      </w:r>
    </w:p>
    <w:p w14:paraId="1140BF54" w14:textId="77777777" w:rsidR="00CD0F99" w:rsidRPr="003A5AC8" w:rsidRDefault="00CD0F99" w:rsidP="00CD0F99">
      <w:pPr>
        <w:widowControl w:val="0"/>
        <w:ind w:left="708" w:firstLine="0"/>
        <w:rPr>
          <w:szCs w:val="22"/>
        </w:rPr>
      </w:pPr>
      <w:r w:rsidRPr="003A5AC8">
        <w:rPr>
          <w:szCs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14:paraId="7BF8AD96" w14:textId="77777777" w:rsidR="00CD0F99" w:rsidRPr="003A5AC8" w:rsidRDefault="00CD0F99" w:rsidP="00CD0F99">
      <w:pPr>
        <w:widowControl w:val="0"/>
        <w:spacing w:before="240" w:line="290" w:lineRule="auto"/>
        <w:ind w:left="706" w:right="14" w:firstLine="0"/>
        <w:rPr>
          <w:szCs w:val="22"/>
        </w:rPr>
      </w:pPr>
      <w:r w:rsidRPr="003A5AC8">
        <w:rPr>
          <w:szCs w:val="22"/>
        </w:rPr>
        <w:lastRenderedPageBreak/>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14:paraId="0E285CEA" w14:textId="77777777" w:rsidR="00CD0F99" w:rsidRPr="003A5AC8" w:rsidRDefault="00CD0F99" w:rsidP="00CD0F99">
      <w:pPr>
        <w:widowControl w:val="0"/>
        <w:ind w:left="708" w:firstLine="0"/>
        <w:rPr>
          <w:szCs w:val="22"/>
        </w:rPr>
      </w:pPr>
      <w:r w:rsidRPr="003A5AC8">
        <w:rPr>
          <w:szCs w:val="22"/>
        </w:rPr>
        <w:t>The majority of the members of the Remuneration and Nomination Committee are not considered independent, as only one of two members are considered independent.</w:t>
      </w:r>
    </w:p>
    <w:p w14:paraId="3D813594" w14:textId="77777777" w:rsidR="00CD0F99" w:rsidRPr="003A5AC8" w:rsidRDefault="00CD0F99" w:rsidP="00CD0F99">
      <w:pPr>
        <w:pStyle w:val="Overskrift1"/>
        <w:keepNext w:val="0"/>
        <w:keepLines w:val="0"/>
        <w:widowControl w:val="0"/>
        <w:rPr>
          <w:rFonts w:cstheme="minorHAnsi"/>
          <w:szCs w:val="28"/>
          <w:lang w:val="en-GB"/>
        </w:rPr>
      </w:pPr>
      <w:r w:rsidRPr="003A5AC8">
        <w:rPr>
          <w:rFonts w:cstheme="minorHAnsi"/>
          <w:szCs w:val="28"/>
          <w:lang w:val="en-GB"/>
        </w:rPr>
        <w:t>Executive Management</w:t>
      </w:r>
    </w:p>
    <w:p w14:paraId="20F14DED" w14:textId="77777777" w:rsidR="00CD0F99" w:rsidRPr="003A5AC8" w:rsidRDefault="00CD0F99" w:rsidP="00CD0F99">
      <w:pPr>
        <w:widowControl w:val="0"/>
        <w:ind w:left="708" w:firstLine="0"/>
        <w:rPr>
          <w:rFonts w:cstheme="minorHAnsi"/>
          <w:szCs w:val="22"/>
        </w:rPr>
      </w:pPr>
      <w:r w:rsidRPr="003A5AC8">
        <w:rPr>
          <w:rFonts w:cstheme="minorHAnsi"/>
          <w:szCs w:val="22"/>
        </w:rPr>
        <w:t xml:space="preserve">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w:t>
      </w:r>
      <w:r w:rsidRPr="003A5AC8">
        <w:rPr>
          <w:rFonts w:cstheme="minorHAnsi"/>
          <w:i/>
          <w:iCs/>
          <w:szCs w:val="22"/>
        </w:rPr>
        <w:t>inter alia</w:t>
      </w:r>
      <w:r w:rsidRPr="003A5AC8">
        <w:rPr>
          <w:rFonts w:cstheme="minorHAnsi"/>
          <w:szCs w:val="22"/>
        </w:rPr>
        <w:t>,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14:paraId="64474ACC" w14:textId="77777777" w:rsidR="00CD0F99" w:rsidRPr="003A5AC8" w:rsidRDefault="00CD0F99" w:rsidP="00CD0F99">
      <w:pPr>
        <w:pStyle w:val="Overskrift1"/>
        <w:keepLines w:val="0"/>
        <w:widowControl w:val="0"/>
        <w:rPr>
          <w:rFonts w:cstheme="minorHAnsi"/>
          <w:szCs w:val="28"/>
          <w:lang w:val="en-GB"/>
        </w:rPr>
      </w:pPr>
      <w:r w:rsidRPr="003A5AC8">
        <w:rPr>
          <w:rFonts w:cstheme="minorHAnsi"/>
          <w:szCs w:val="28"/>
          <w:lang w:val="en-GB"/>
        </w:rPr>
        <w:t>Internal control and financial reporting procedures</w:t>
      </w:r>
    </w:p>
    <w:p w14:paraId="1E0D5BD0" w14:textId="77777777" w:rsidR="00CD0F99" w:rsidRPr="003A5AC8" w:rsidRDefault="00CD0F99" w:rsidP="00CD0F99">
      <w:pPr>
        <w:keepNext/>
        <w:widowControl w:val="0"/>
        <w:ind w:left="708" w:firstLine="0"/>
        <w:rPr>
          <w:rFonts w:cstheme="minorHAnsi"/>
          <w:szCs w:val="22"/>
        </w:rPr>
      </w:pPr>
      <w:r w:rsidRPr="003A5AC8">
        <w:rPr>
          <w:rFonts w:cstheme="minorHAnsi"/>
          <w:szCs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w:t>
      </w:r>
      <w:r w:rsidRPr="003A5AC8">
        <w:rPr>
          <w:szCs w:val="22"/>
          <w:lang w:eastAsia="ja-JP"/>
        </w:rPr>
        <w:t xml:space="preserve"> intended to ensure effective oversight of its financial performance, operational activities, funding arrangements, and risk exposures.</w:t>
      </w:r>
      <w:r w:rsidRPr="003A5AC8">
        <w:rPr>
          <w:rFonts w:cstheme="minorHAnsi"/>
          <w:szCs w:val="22"/>
        </w:rPr>
        <w:t xml:space="preserve">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w:t>
      </w:r>
      <w:r w:rsidRPr="003A5AC8">
        <w:rPr>
          <w:rFonts w:cstheme="minorHAnsi"/>
          <w:szCs w:val="22"/>
        </w:rPr>
        <w:lastRenderedPageBreak/>
        <w:t>growth, complexity, and evolving governance requirements.</w:t>
      </w:r>
    </w:p>
    <w:p w14:paraId="0187FD07" w14:textId="77777777" w:rsidR="00CD0F99" w:rsidRPr="003A5AC8" w:rsidRDefault="00CD0F99" w:rsidP="00CD0F99">
      <w:pPr>
        <w:pStyle w:val="Overskrift1"/>
        <w:keepLines w:val="0"/>
        <w:widowControl w:val="0"/>
        <w:rPr>
          <w:rFonts w:cstheme="minorHAnsi"/>
          <w:szCs w:val="28"/>
          <w:lang w:val="en-GB"/>
        </w:rPr>
      </w:pPr>
      <w:r w:rsidRPr="003A5AC8">
        <w:rPr>
          <w:rFonts w:cstheme="minorHAnsi"/>
          <w:szCs w:val="28"/>
          <w:lang w:val="en-GB"/>
        </w:rPr>
        <w:t xml:space="preserve">Danish Corporate Governance Recommendations </w:t>
      </w:r>
    </w:p>
    <w:p w14:paraId="5902AD70" w14:textId="77777777" w:rsidR="00CD0F99" w:rsidRPr="003A5AC8" w:rsidRDefault="00CD0F99" w:rsidP="00CD0F99">
      <w:pPr>
        <w:widowControl w:val="0"/>
        <w:ind w:left="708" w:firstLine="0"/>
        <w:rPr>
          <w:rFonts w:cstheme="minorHAnsi"/>
          <w:szCs w:val="22"/>
        </w:rPr>
      </w:pPr>
      <w:r w:rsidRPr="003A5AC8">
        <w:rPr>
          <w:rFonts w:cstheme="minorHAnsi"/>
          <w:szCs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herein and reflects the situation at the time of the reporting.</w:t>
      </w:r>
    </w:p>
    <w:p w14:paraId="56C48EDC" w14:textId="77777777" w:rsidR="00CD0F99" w:rsidRPr="00116243" w:rsidRDefault="00CD0F99" w:rsidP="00CD0F99">
      <w:pPr>
        <w:pStyle w:val="Listeafsnit"/>
        <w:widowControl w:val="0"/>
        <w:numPr>
          <w:ilvl w:val="0"/>
          <w:numId w:val="25"/>
        </w:numPr>
        <w:spacing w:before="240" w:line="290" w:lineRule="auto"/>
        <w:ind w:left="1426" w:right="14"/>
        <w:rPr>
          <w:rFonts w:cstheme="minorHAnsi"/>
          <w:szCs w:val="22"/>
        </w:rPr>
      </w:pPr>
      <w:r w:rsidRPr="003A5AC8">
        <w:rPr>
          <w:rFonts w:cstheme="minorHAnsi"/>
          <w:szCs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w:t>
      </w:r>
      <w:r w:rsidRPr="003A5AC8" w:rsidDel="002F1B53">
        <w:rPr>
          <w:rFonts w:cstheme="minorHAnsi"/>
          <w:szCs w:val="22"/>
        </w:rPr>
        <w:t xml:space="preserve"> </w:t>
      </w:r>
      <w:r w:rsidRPr="003A5AC8">
        <w:rPr>
          <w:rFonts w:cstheme="minorHAnsi"/>
          <w:szCs w:val="22"/>
        </w:rPr>
        <w:t>In particular in relation to the Remuneration and Nomination Committee, the Board of Directors finds it important that at least one board member associated with the majority shareholder is represented in the Company’s Remuneration and Nomination Committee.</w:t>
      </w:r>
    </w:p>
    <w:p w14:paraId="031AF168" w14:textId="77777777" w:rsidR="009134C0" w:rsidRPr="004F54BA" w:rsidRDefault="009134C0" w:rsidP="009F1A79">
      <w:pPr>
        <w:keepNext/>
        <w:widowControl w:val="0"/>
        <w:ind w:left="0" w:firstLine="0"/>
      </w:pPr>
    </w:p>
    <w:sectPr w:rsidR="009134C0" w:rsidRPr="004F54BA" w:rsidSect="005A606F">
      <w:headerReference w:type="even" r:id="rId12"/>
      <w:headerReference w:type="default" r:id="rId13"/>
      <w:footerReference w:type="even" r:id="rId14"/>
      <w:footerReference w:type="default" r:id="rId15"/>
      <w:headerReference w:type="first" r:id="rId16"/>
      <w:footerReference w:type="first" r:id="rId17"/>
      <w:pgSz w:w="16838" w:h="11906" w:orient="landscape"/>
      <w:pgMar w:top="2160" w:right="845" w:bottom="1350" w:left="851" w:header="720" w:footer="43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024FB" w14:textId="77777777" w:rsidR="00552C3B" w:rsidRPr="009120B1" w:rsidRDefault="00552C3B">
      <w:pPr>
        <w:spacing w:after="0" w:line="240" w:lineRule="auto"/>
      </w:pPr>
      <w:r w:rsidRPr="009120B1">
        <w:separator/>
      </w:r>
    </w:p>
  </w:endnote>
  <w:endnote w:type="continuationSeparator" w:id="0">
    <w:p w14:paraId="26A456ED" w14:textId="77777777" w:rsidR="00552C3B" w:rsidRPr="009120B1" w:rsidRDefault="00552C3B">
      <w:pPr>
        <w:spacing w:after="0" w:line="240" w:lineRule="auto"/>
      </w:pPr>
      <w:r w:rsidRPr="009120B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9120B1"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38223"/>
      <w:docPartObj>
        <w:docPartGallery w:val="Page Numbers (Bottom of Page)"/>
        <w:docPartUnique/>
      </w:docPartObj>
    </w:sdtPr>
    <w:sdtEndPr>
      <w:rPr>
        <w:noProof/>
        <w:sz w:val="16"/>
        <w:szCs w:val="18"/>
      </w:rPr>
    </w:sdtEndPr>
    <w:sdtContent>
      <w:p w14:paraId="470FF68E" w14:textId="565A0C1D" w:rsidR="00981695" w:rsidRPr="00981695" w:rsidRDefault="00981695">
        <w:pPr>
          <w:pStyle w:val="Sidefod"/>
          <w:jc w:val="right"/>
          <w:rPr>
            <w:sz w:val="16"/>
            <w:szCs w:val="18"/>
          </w:rPr>
        </w:pPr>
        <w:r w:rsidRPr="00981695">
          <w:rPr>
            <w:sz w:val="16"/>
            <w:szCs w:val="18"/>
          </w:rPr>
          <w:fldChar w:fldCharType="begin"/>
        </w:r>
        <w:r w:rsidRPr="00981695">
          <w:rPr>
            <w:sz w:val="16"/>
            <w:szCs w:val="18"/>
          </w:rPr>
          <w:instrText xml:space="preserve"> PAGE   \* MERGEFORMAT </w:instrText>
        </w:r>
        <w:r w:rsidRPr="00981695">
          <w:rPr>
            <w:sz w:val="16"/>
            <w:szCs w:val="18"/>
          </w:rPr>
          <w:fldChar w:fldCharType="separate"/>
        </w:r>
        <w:r w:rsidRPr="00981695">
          <w:rPr>
            <w:noProof/>
            <w:sz w:val="16"/>
            <w:szCs w:val="18"/>
          </w:rPr>
          <w:t>2</w:t>
        </w:r>
        <w:r w:rsidRPr="00981695">
          <w:rPr>
            <w:noProof/>
            <w:sz w:val="16"/>
            <w:szCs w:val="18"/>
          </w:rPr>
          <w:fldChar w:fldCharType="end"/>
        </w:r>
      </w:p>
    </w:sdtContent>
  </w:sdt>
  <w:p w14:paraId="2DB6B565" w14:textId="6CCCB2CC" w:rsidR="0072040C" w:rsidRPr="009120B1" w:rsidRDefault="00981695" w:rsidP="00981695">
    <w:pPr>
      <w:spacing w:after="0" w:line="259" w:lineRule="auto"/>
      <w:ind w:left="0" w:right="7" w:firstLine="0"/>
      <w:jc w:val="center"/>
    </w:pPr>
    <w:r w:rsidRPr="009120B1">
      <w:rPr>
        <w:sz w:val="16"/>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9120B1"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8E34B" w14:textId="77777777" w:rsidR="00552C3B" w:rsidRPr="009120B1" w:rsidRDefault="00552C3B">
      <w:pPr>
        <w:spacing w:after="0" w:line="240" w:lineRule="auto"/>
      </w:pPr>
      <w:r w:rsidRPr="009120B1">
        <w:separator/>
      </w:r>
    </w:p>
  </w:footnote>
  <w:footnote w:type="continuationSeparator" w:id="0">
    <w:p w14:paraId="3C1764CF" w14:textId="77777777" w:rsidR="00552C3B" w:rsidRPr="009120B1" w:rsidRDefault="00552C3B">
      <w:pPr>
        <w:spacing w:after="0" w:line="240" w:lineRule="auto"/>
      </w:pPr>
      <w:r w:rsidRPr="009120B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9120B1"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47EC4D2C" w:rsidR="0072040C" w:rsidRPr="009120B1" w:rsidRDefault="008B2069">
    <w:pPr>
      <w:spacing w:after="160" w:line="259" w:lineRule="auto"/>
      <w:ind w:left="0" w:right="0" w:firstLine="0"/>
      <w:jc w:val="left"/>
    </w:pPr>
    <w:r w:rsidRPr="009120B1">
      <w:rPr>
        <w:noProof/>
      </w:rPr>
      <w:drawing>
        <wp:anchor distT="0" distB="0" distL="114300" distR="114300" simplePos="0" relativeHeight="251658240" behindDoc="0" locked="0" layoutInCell="1" allowOverlap="1" wp14:anchorId="72D22461" wp14:editId="7035FAE9">
          <wp:simplePos x="0" y="0"/>
          <wp:positionH relativeFrom="margin">
            <wp:align>right</wp:align>
          </wp:positionH>
          <wp:positionV relativeFrom="paragraph">
            <wp:posOffset>22810</wp:posOffset>
          </wp:positionV>
          <wp:extent cx="818515" cy="759460"/>
          <wp:effectExtent l="0" t="0" r="635" b="2540"/>
          <wp:wrapNone/>
          <wp:docPr id="459355381"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B21FCC" w:rsidRPr="009120B1">
      <w:rPr>
        <w:sz w:val="16"/>
      </w:rPr>
      <w:t>Corporate Governance</w:t>
    </w:r>
    <w:r w:rsidR="003A67A8" w:rsidRPr="009120B1">
      <w:rPr>
        <w:sz w:val="16"/>
      </w:rPr>
      <w:t xml:space="preserve"> Statem</w:t>
    </w:r>
    <w:r w:rsidR="00A44188" w:rsidRPr="009120B1">
      <w:rPr>
        <w:sz w:val="16"/>
      </w:rPr>
      <w:t>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9120B1"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6" w15:restartNumberingAfterBreak="0">
    <w:nsid w:val="18D548B1"/>
    <w:multiLevelType w:val="hybridMultilevel"/>
    <w:tmpl w:val="D1845EE6"/>
    <w:lvl w:ilvl="0" w:tplc="04060001">
      <w:start w:val="1"/>
      <w:numFmt w:val="bullet"/>
      <w:lvlText w:val=""/>
      <w:lvlJc w:val="left"/>
      <w:pPr>
        <w:ind w:left="1428" w:hanging="360"/>
      </w:pPr>
      <w:rPr>
        <w:rFonts w:ascii="Symbol" w:hAnsi="Symbol" w:hint="default"/>
      </w:rPr>
    </w:lvl>
    <w:lvl w:ilvl="1" w:tplc="04060003" w:tentative="1">
      <w:start w:val="1"/>
      <w:numFmt w:val="bullet"/>
      <w:lvlText w:val="o"/>
      <w:lvlJc w:val="left"/>
      <w:pPr>
        <w:ind w:left="2148" w:hanging="360"/>
      </w:pPr>
      <w:rPr>
        <w:rFonts w:ascii="Courier New" w:hAnsi="Courier New" w:cs="Courier New" w:hint="default"/>
      </w:rPr>
    </w:lvl>
    <w:lvl w:ilvl="2" w:tplc="04060005" w:tentative="1">
      <w:start w:val="1"/>
      <w:numFmt w:val="bullet"/>
      <w:lvlText w:val=""/>
      <w:lvlJc w:val="left"/>
      <w:pPr>
        <w:ind w:left="2868" w:hanging="360"/>
      </w:pPr>
      <w:rPr>
        <w:rFonts w:ascii="Wingdings" w:hAnsi="Wingdings" w:hint="default"/>
      </w:rPr>
    </w:lvl>
    <w:lvl w:ilvl="3" w:tplc="04060001" w:tentative="1">
      <w:start w:val="1"/>
      <w:numFmt w:val="bullet"/>
      <w:lvlText w:val=""/>
      <w:lvlJc w:val="left"/>
      <w:pPr>
        <w:ind w:left="3588" w:hanging="360"/>
      </w:pPr>
      <w:rPr>
        <w:rFonts w:ascii="Symbol" w:hAnsi="Symbol" w:hint="default"/>
      </w:rPr>
    </w:lvl>
    <w:lvl w:ilvl="4" w:tplc="04060003" w:tentative="1">
      <w:start w:val="1"/>
      <w:numFmt w:val="bullet"/>
      <w:lvlText w:val="o"/>
      <w:lvlJc w:val="left"/>
      <w:pPr>
        <w:ind w:left="4308" w:hanging="360"/>
      </w:pPr>
      <w:rPr>
        <w:rFonts w:ascii="Courier New" w:hAnsi="Courier New" w:cs="Courier New" w:hint="default"/>
      </w:rPr>
    </w:lvl>
    <w:lvl w:ilvl="5" w:tplc="04060005" w:tentative="1">
      <w:start w:val="1"/>
      <w:numFmt w:val="bullet"/>
      <w:lvlText w:val=""/>
      <w:lvlJc w:val="left"/>
      <w:pPr>
        <w:ind w:left="5028" w:hanging="360"/>
      </w:pPr>
      <w:rPr>
        <w:rFonts w:ascii="Wingdings" w:hAnsi="Wingdings" w:hint="default"/>
      </w:rPr>
    </w:lvl>
    <w:lvl w:ilvl="6" w:tplc="04060001" w:tentative="1">
      <w:start w:val="1"/>
      <w:numFmt w:val="bullet"/>
      <w:lvlText w:val=""/>
      <w:lvlJc w:val="left"/>
      <w:pPr>
        <w:ind w:left="5748" w:hanging="360"/>
      </w:pPr>
      <w:rPr>
        <w:rFonts w:ascii="Symbol" w:hAnsi="Symbol" w:hint="default"/>
      </w:rPr>
    </w:lvl>
    <w:lvl w:ilvl="7" w:tplc="04060003" w:tentative="1">
      <w:start w:val="1"/>
      <w:numFmt w:val="bullet"/>
      <w:lvlText w:val="o"/>
      <w:lvlJc w:val="left"/>
      <w:pPr>
        <w:ind w:left="6468" w:hanging="360"/>
      </w:pPr>
      <w:rPr>
        <w:rFonts w:ascii="Courier New" w:hAnsi="Courier New" w:cs="Courier New" w:hint="default"/>
      </w:rPr>
    </w:lvl>
    <w:lvl w:ilvl="8" w:tplc="04060005" w:tentative="1">
      <w:start w:val="1"/>
      <w:numFmt w:val="bullet"/>
      <w:lvlText w:val=""/>
      <w:lvlJc w:val="left"/>
      <w:pPr>
        <w:ind w:left="7188" w:hanging="360"/>
      </w:pPr>
      <w:rPr>
        <w:rFonts w:ascii="Wingdings" w:hAnsi="Wingdings" w:hint="default"/>
      </w:rPr>
    </w:lvl>
  </w:abstractNum>
  <w:abstractNum w:abstractNumId="7"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9"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2"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6"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8F87D4C"/>
    <w:multiLevelType w:val="hybridMultilevel"/>
    <w:tmpl w:val="A0CC3752"/>
    <w:lvl w:ilvl="0" w:tplc="3EF6F77E">
      <w:start w:val="1"/>
      <w:numFmt w:val="decimal"/>
      <w:lvlText w:val="%1."/>
      <w:lvlJc w:val="left"/>
      <w:pPr>
        <w:ind w:left="0"/>
      </w:pPr>
      <w:rPr>
        <w:rFonts w:ascii="Avenir Next LT Pro" w:eastAsia="Avenir Next LT Pro" w:hAnsi="Avenir Next LT Pro" w:cs="Avenir Next LT Pro"/>
        <w:b/>
        <w:bCs/>
        <w:i w:val="0"/>
        <w:strike w:val="0"/>
        <w:dstrike w:val="0"/>
        <w:color w:val="1B4076"/>
        <w:sz w:val="18"/>
        <w:szCs w:val="1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8"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0"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2" w15:restartNumberingAfterBreak="0">
    <w:nsid w:val="7AC07B43"/>
    <w:multiLevelType w:val="hybridMultilevel"/>
    <w:tmpl w:val="64FC77C0"/>
    <w:lvl w:ilvl="0" w:tplc="6BE0E268">
      <w:start w:val="1"/>
      <w:numFmt w:val="decimal"/>
      <w:pStyle w:val="Overskrift1"/>
      <w:lvlText w:val="%1"/>
      <w:lvlJc w:val="left"/>
      <w:pPr>
        <w:ind w:left="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3"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5"/>
  </w:num>
  <w:num w:numId="3" w16cid:durableId="2027167058">
    <w:abstractNumId w:val="1"/>
  </w:num>
  <w:num w:numId="4" w16cid:durableId="816915848">
    <w:abstractNumId w:val="15"/>
  </w:num>
  <w:num w:numId="5" w16cid:durableId="722825581">
    <w:abstractNumId w:val="17"/>
  </w:num>
  <w:num w:numId="6" w16cid:durableId="1163472717">
    <w:abstractNumId w:val="16"/>
  </w:num>
  <w:num w:numId="7" w16cid:durableId="898202361">
    <w:abstractNumId w:val="23"/>
  </w:num>
  <w:num w:numId="8" w16cid:durableId="1444224932">
    <w:abstractNumId w:val="7"/>
  </w:num>
  <w:num w:numId="9" w16cid:durableId="1325860141">
    <w:abstractNumId w:val="13"/>
  </w:num>
  <w:num w:numId="10" w16cid:durableId="153835061">
    <w:abstractNumId w:val="19"/>
  </w:num>
  <w:num w:numId="11" w16cid:durableId="306202834">
    <w:abstractNumId w:val="18"/>
  </w:num>
  <w:num w:numId="12" w16cid:durableId="1816990580">
    <w:abstractNumId w:val="20"/>
  </w:num>
  <w:num w:numId="13" w16cid:durableId="1029524505">
    <w:abstractNumId w:val="24"/>
  </w:num>
  <w:num w:numId="14" w16cid:durableId="439643372">
    <w:abstractNumId w:val="9"/>
  </w:num>
  <w:num w:numId="15" w16cid:durableId="1605652926">
    <w:abstractNumId w:val="11"/>
  </w:num>
  <w:num w:numId="16" w16cid:durableId="1679194588">
    <w:abstractNumId w:val="14"/>
  </w:num>
  <w:num w:numId="17" w16cid:durableId="1449855886">
    <w:abstractNumId w:val="21"/>
  </w:num>
  <w:num w:numId="18" w16cid:durableId="1503818719">
    <w:abstractNumId w:val="2"/>
  </w:num>
  <w:num w:numId="19" w16cid:durableId="1454906564">
    <w:abstractNumId w:val="12"/>
  </w:num>
  <w:num w:numId="20" w16cid:durableId="1364208581">
    <w:abstractNumId w:val="0"/>
  </w:num>
  <w:num w:numId="21" w16cid:durableId="712198666">
    <w:abstractNumId w:val="8"/>
  </w:num>
  <w:num w:numId="22" w16cid:durableId="1437822727">
    <w:abstractNumId w:val="10"/>
  </w:num>
  <w:num w:numId="23" w16cid:durableId="538779679">
    <w:abstractNumId w:val="4"/>
  </w:num>
  <w:num w:numId="24" w16cid:durableId="1834449560">
    <w:abstractNumId w:val="17"/>
  </w:num>
  <w:num w:numId="25" w16cid:durableId="764766669">
    <w:abstractNumId w:val="6"/>
  </w:num>
  <w:num w:numId="26" w16cid:durableId="8881258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TrackFormatting/>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04892"/>
    <w:rsid w:val="00022EC0"/>
    <w:rsid w:val="00025900"/>
    <w:rsid w:val="00032D79"/>
    <w:rsid w:val="00036AC3"/>
    <w:rsid w:val="00047D0F"/>
    <w:rsid w:val="000532C6"/>
    <w:rsid w:val="00061F40"/>
    <w:rsid w:val="000A1D10"/>
    <w:rsid w:val="000B6CD1"/>
    <w:rsid w:val="000C2ED3"/>
    <w:rsid w:val="000E59C4"/>
    <w:rsid w:val="000F2123"/>
    <w:rsid w:val="001019E3"/>
    <w:rsid w:val="001047F8"/>
    <w:rsid w:val="00116243"/>
    <w:rsid w:val="00157E97"/>
    <w:rsid w:val="00164477"/>
    <w:rsid w:val="00192D8B"/>
    <w:rsid w:val="001A1122"/>
    <w:rsid w:val="001A7C81"/>
    <w:rsid w:val="001B2B28"/>
    <w:rsid w:val="001C7226"/>
    <w:rsid w:val="001D139C"/>
    <w:rsid w:val="001E3BC7"/>
    <w:rsid w:val="00201EF9"/>
    <w:rsid w:val="002042BC"/>
    <w:rsid w:val="00211337"/>
    <w:rsid w:val="0021409E"/>
    <w:rsid w:val="0022410F"/>
    <w:rsid w:val="00225572"/>
    <w:rsid w:val="002258AA"/>
    <w:rsid w:val="00237B77"/>
    <w:rsid w:val="00246FD9"/>
    <w:rsid w:val="0028184E"/>
    <w:rsid w:val="002943D8"/>
    <w:rsid w:val="002A0C11"/>
    <w:rsid w:val="002A4360"/>
    <w:rsid w:val="002B2617"/>
    <w:rsid w:val="002C00CC"/>
    <w:rsid w:val="002D1449"/>
    <w:rsid w:val="002D3197"/>
    <w:rsid w:val="002F4B34"/>
    <w:rsid w:val="00307DD1"/>
    <w:rsid w:val="003121B2"/>
    <w:rsid w:val="00326209"/>
    <w:rsid w:val="00336EBB"/>
    <w:rsid w:val="00337FE5"/>
    <w:rsid w:val="00346876"/>
    <w:rsid w:val="00350CF2"/>
    <w:rsid w:val="0036498B"/>
    <w:rsid w:val="003659B1"/>
    <w:rsid w:val="003673D1"/>
    <w:rsid w:val="00383BBE"/>
    <w:rsid w:val="003911C2"/>
    <w:rsid w:val="003A5AC8"/>
    <w:rsid w:val="003A67A8"/>
    <w:rsid w:val="003C2D80"/>
    <w:rsid w:val="003D6EE4"/>
    <w:rsid w:val="003D73AC"/>
    <w:rsid w:val="003E3689"/>
    <w:rsid w:val="004206BA"/>
    <w:rsid w:val="00423204"/>
    <w:rsid w:val="0043053C"/>
    <w:rsid w:val="00453D43"/>
    <w:rsid w:val="00467FC9"/>
    <w:rsid w:val="00485C2D"/>
    <w:rsid w:val="004A389A"/>
    <w:rsid w:val="004A702F"/>
    <w:rsid w:val="004B708C"/>
    <w:rsid w:val="004C09B0"/>
    <w:rsid w:val="004F54BA"/>
    <w:rsid w:val="004F5B6D"/>
    <w:rsid w:val="00500EA7"/>
    <w:rsid w:val="0051589B"/>
    <w:rsid w:val="005277F4"/>
    <w:rsid w:val="00545583"/>
    <w:rsid w:val="00552C3B"/>
    <w:rsid w:val="00567D9C"/>
    <w:rsid w:val="00576108"/>
    <w:rsid w:val="005767EF"/>
    <w:rsid w:val="00584C29"/>
    <w:rsid w:val="005906F9"/>
    <w:rsid w:val="005A2B87"/>
    <w:rsid w:val="005A3F61"/>
    <w:rsid w:val="005A606F"/>
    <w:rsid w:val="005B0046"/>
    <w:rsid w:val="005C2B88"/>
    <w:rsid w:val="005E05D0"/>
    <w:rsid w:val="0061168C"/>
    <w:rsid w:val="00614A63"/>
    <w:rsid w:val="00614D22"/>
    <w:rsid w:val="00616F38"/>
    <w:rsid w:val="00645213"/>
    <w:rsid w:val="00670328"/>
    <w:rsid w:val="00683E87"/>
    <w:rsid w:val="006970FB"/>
    <w:rsid w:val="006A03AB"/>
    <w:rsid w:val="006A20A3"/>
    <w:rsid w:val="006A3B02"/>
    <w:rsid w:val="006A5A0D"/>
    <w:rsid w:val="006A6B14"/>
    <w:rsid w:val="006B13CA"/>
    <w:rsid w:val="006B7F66"/>
    <w:rsid w:val="006C1942"/>
    <w:rsid w:val="006C1B01"/>
    <w:rsid w:val="006C4079"/>
    <w:rsid w:val="006C6355"/>
    <w:rsid w:val="006D2161"/>
    <w:rsid w:val="006D678F"/>
    <w:rsid w:val="006E74AF"/>
    <w:rsid w:val="00702576"/>
    <w:rsid w:val="007050A1"/>
    <w:rsid w:val="007146A4"/>
    <w:rsid w:val="0072040C"/>
    <w:rsid w:val="007568D6"/>
    <w:rsid w:val="00761327"/>
    <w:rsid w:val="00774F8E"/>
    <w:rsid w:val="0078189A"/>
    <w:rsid w:val="00785A20"/>
    <w:rsid w:val="00785DFE"/>
    <w:rsid w:val="00785FE1"/>
    <w:rsid w:val="007B168E"/>
    <w:rsid w:val="007D3C91"/>
    <w:rsid w:val="008225E5"/>
    <w:rsid w:val="0083081F"/>
    <w:rsid w:val="00837ABC"/>
    <w:rsid w:val="00851E2C"/>
    <w:rsid w:val="00866634"/>
    <w:rsid w:val="00882524"/>
    <w:rsid w:val="00882723"/>
    <w:rsid w:val="00884D2B"/>
    <w:rsid w:val="008852B4"/>
    <w:rsid w:val="00891002"/>
    <w:rsid w:val="00892CEE"/>
    <w:rsid w:val="008B2069"/>
    <w:rsid w:val="008B2938"/>
    <w:rsid w:val="008C7C40"/>
    <w:rsid w:val="008D288D"/>
    <w:rsid w:val="008D7371"/>
    <w:rsid w:val="008E5754"/>
    <w:rsid w:val="008E5EE8"/>
    <w:rsid w:val="008F5882"/>
    <w:rsid w:val="009120B1"/>
    <w:rsid w:val="009134C0"/>
    <w:rsid w:val="00917C76"/>
    <w:rsid w:val="00932BB0"/>
    <w:rsid w:val="009554D1"/>
    <w:rsid w:val="00956422"/>
    <w:rsid w:val="00963670"/>
    <w:rsid w:val="00967082"/>
    <w:rsid w:val="009670D5"/>
    <w:rsid w:val="00981695"/>
    <w:rsid w:val="009836FB"/>
    <w:rsid w:val="009A34B4"/>
    <w:rsid w:val="009A6F20"/>
    <w:rsid w:val="009B6C5A"/>
    <w:rsid w:val="009D0CE7"/>
    <w:rsid w:val="009D0F2E"/>
    <w:rsid w:val="009D2CFB"/>
    <w:rsid w:val="009F1278"/>
    <w:rsid w:val="009F1A79"/>
    <w:rsid w:val="009F6C32"/>
    <w:rsid w:val="00A04882"/>
    <w:rsid w:val="00A202B5"/>
    <w:rsid w:val="00A273D0"/>
    <w:rsid w:val="00A377E4"/>
    <w:rsid w:val="00A4193B"/>
    <w:rsid w:val="00A44188"/>
    <w:rsid w:val="00A644DE"/>
    <w:rsid w:val="00A64FFD"/>
    <w:rsid w:val="00A6739D"/>
    <w:rsid w:val="00A80FE4"/>
    <w:rsid w:val="00A91F7D"/>
    <w:rsid w:val="00A92C12"/>
    <w:rsid w:val="00AA7844"/>
    <w:rsid w:val="00AB755A"/>
    <w:rsid w:val="00AC2297"/>
    <w:rsid w:val="00AC6AAF"/>
    <w:rsid w:val="00AD77E4"/>
    <w:rsid w:val="00AF600E"/>
    <w:rsid w:val="00AF6493"/>
    <w:rsid w:val="00AF6C10"/>
    <w:rsid w:val="00B21FCC"/>
    <w:rsid w:val="00B24B90"/>
    <w:rsid w:val="00B45571"/>
    <w:rsid w:val="00B5236F"/>
    <w:rsid w:val="00B76189"/>
    <w:rsid w:val="00B76FAE"/>
    <w:rsid w:val="00B83EC5"/>
    <w:rsid w:val="00BA0D9F"/>
    <w:rsid w:val="00BC6E49"/>
    <w:rsid w:val="00BD1AE0"/>
    <w:rsid w:val="00BD6AC8"/>
    <w:rsid w:val="00BE4D22"/>
    <w:rsid w:val="00C02C07"/>
    <w:rsid w:val="00C310D8"/>
    <w:rsid w:val="00C316CC"/>
    <w:rsid w:val="00C32952"/>
    <w:rsid w:val="00C419E0"/>
    <w:rsid w:val="00C452F5"/>
    <w:rsid w:val="00C76016"/>
    <w:rsid w:val="00CD0F99"/>
    <w:rsid w:val="00CD46D4"/>
    <w:rsid w:val="00CD6105"/>
    <w:rsid w:val="00CE087C"/>
    <w:rsid w:val="00CE22B1"/>
    <w:rsid w:val="00CF74D3"/>
    <w:rsid w:val="00D000A8"/>
    <w:rsid w:val="00D030DE"/>
    <w:rsid w:val="00D11EC8"/>
    <w:rsid w:val="00D13129"/>
    <w:rsid w:val="00D37EFB"/>
    <w:rsid w:val="00D409D7"/>
    <w:rsid w:val="00D438BF"/>
    <w:rsid w:val="00D5321E"/>
    <w:rsid w:val="00D60BFE"/>
    <w:rsid w:val="00D7504B"/>
    <w:rsid w:val="00D755DB"/>
    <w:rsid w:val="00D85E80"/>
    <w:rsid w:val="00D92E6D"/>
    <w:rsid w:val="00DA474A"/>
    <w:rsid w:val="00DD6CB9"/>
    <w:rsid w:val="00DE102B"/>
    <w:rsid w:val="00DE1D76"/>
    <w:rsid w:val="00E15241"/>
    <w:rsid w:val="00E171F5"/>
    <w:rsid w:val="00E62FFD"/>
    <w:rsid w:val="00E71677"/>
    <w:rsid w:val="00E844C8"/>
    <w:rsid w:val="00EB228F"/>
    <w:rsid w:val="00EC680C"/>
    <w:rsid w:val="00ED446F"/>
    <w:rsid w:val="00EF203C"/>
    <w:rsid w:val="00F00009"/>
    <w:rsid w:val="00F25E68"/>
    <w:rsid w:val="00F2630B"/>
    <w:rsid w:val="00F30B58"/>
    <w:rsid w:val="00F360C6"/>
    <w:rsid w:val="00F36BA7"/>
    <w:rsid w:val="00F37E29"/>
    <w:rsid w:val="00F42E6D"/>
    <w:rsid w:val="00F7135C"/>
    <w:rsid w:val="00F82F21"/>
    <w:rsid w:val="00F84AB7"/>
    <w:rsid w:val="00FA01B7"/>
    <w:rsid w:val="00FA1027"/>
    <w:rsid w:val="00FA63EC"/>
    <w:rsid w:val="00FB1471"/>
    <w:rsid w:val="00FB3053"/>
    <w:rsid w:val="00FD0403"/>
    <w:rsid w:val="00FF2200"/>
    <w:rsid w:val="00FF479E"/>
    <w:rsid w:val="00FF48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0F99"/>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next w:val="Normal"/>
    <w:link w:val="Overskrift1Tegn"/>
    <w:uiPriority w:val="9"/>
    <w:qFormat/>
    <w:pPr>
      <w:keepNext/>
      <w:keepLines/>
      <w:numPr>
        <w:numId w:val="26"/>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iPriority w:val="9"/>
    <w:semiHidden/>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link w:val="Overskrift1"/>
    <w:uiPriority w:val="9"/>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semiHidden/>
    <w:rsid w:val="004F54BA"/>
    <w:rPr>
      <w:rFonts w:asciiTheme="majorHAnsi" w:eastAsiaTheme="majorEastAsia" w:hAnsiTheme="majorHAnsi" w:cstheme="majorBidi"/>
      <w:color w:val="172E59" w:themeColor="accent1" w:themeShade="BF"/>
      <w:sz w:val="26"/>
      <w:szCs w:val="26"/>
    </w:rPr>
  </w:style>
  <w:style w:type="character" w:styleId="Kommentarhenvisning">
    <w:name w:val="annotation reference"/>
    <w:semiHidden/>
    <w:rsid w:val="004F54BA"/>
    <w:rPr>
      <w:sz w:val="16"/>
    </w:rPr>
  </w:style>
  <w:style w:type="paragraph" w:styleId="Kommentartekst">
    <w:name w:val="annotation text"/>
    <w:basedOn w:val="Normal"/>
    <w:link w:val="KommentartekstTegn"/>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KommentartekstTegn">
    <w:name w:val="Kommentartekst Tegn"/>
    <w:basedOn w:val="Standardskrifttypeiafsnit"/>
    <w:link w:val="Kommentartekst"/>
    <w:rsid w:val="004F54BA"/>
    <w:rPr>
      <w:rFonts w:ascii="Georgia" w:eastAsia="Times New Roman" w:hAnsi="Georgia" w:cs="Times New Roman"/>
      <w:kern w:val="0"/>
      <w:sz w:val="20"/>
      <w:szCs w:val="20"/>
      <w:lang w:val="en-US" w:eastAsia="da-DK"/>
      <w14:ligatures w14:val="none"/>
    </w:rPr>
  </w:style>
  <w:style w:type="table" w:styleId="Tabel-Gitter">
    <w:name w:val="Table Grid"/>
    <w:basedOn w:val="Tabel-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tabel3-farve1">
    <w:name w:val="List Table 3 Accent 1"/>
    <w:basedOn w:val="Tabel-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ittertabel1-lys-farve1">
    <w:name w:val="Grid Table 1 Light Accent 1"/>
    <w:basedOn w:val="Tabel-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Sidefod">
    <w:name w:val="footer"/>
    <w:basedOn w:val="Normal"/>
    <w:link w:val="SidefodTegn"/>
    <w:uiPriority w:val="99"/>
    <w:unhideWhenUsed/>
    <w:rsid w:val="002C00CC"/>
    <w:pPr>
      <w:tabs>
        <w:tab w:val="center" w:pos="4252"/>
        <w:tab w:val="right" w:pos="8504"/>
      </w:tabs>
      <w:spacing w:after="0" w:line="240" w:lineRule="auto"/>
    </w:pPr>
  </w:style>
  <w:style w:type="character" w:customStyle="1" w:styleId="SidefodTegn">
    <w:name w:val="Sidefod Tegn"/>
    <w:basedOn w:val="Standardskrifttypeiafsnit"/>
    <w:link w:val="Sidefod"/>
    <w:uiPriority w:val="99"/>
    <w:rsid w:val="002C00CC"/>
    <w:rPr>
      <w:rFonts w:ascii="Avenir Next LT Pro" w:eastAsia="Avenir Next LT Pro" w:hAnsi="Avenir Next LT Pro" w:cs="Avenir Next LT Pro"/>
      <w:color w:val="1B4076"/>
      <w:sz w:val="22"/>
    </w:rPr>
  </w:style>
  <w:style w:type="paragraph" w:styleId="Korrektur">
    <w:name w:val="Revision"/>
    <w:hidden/>
    <w:uiPriority w:val="99"/>
    <w:semiHidden/>
    <w:rsid w:val="00D5321E"/>
    <w:pPr>
      <w:spacing w:after="0" w:line="240" w:lineRule="auto"/>
    </w:pPr>
    <w:rPr>
      <w:rFonts w:ascii="Avenir Next LT Pro" w:eastAsia="Avenir Next LT Pro" w:hAnsi="Avenir Next LT Pro" w:cs="Avenir Next LT Pro"/>
      <w:color w:val="1B4076"/>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266B8-59F6-4570-A102-EE36F923FD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3.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4.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28</Pages>
  <Words>4274</Words>
  <Characters>26076</Characters>
  <Application>Microsoft Office Word</Application>
  <DocSecurity>0</DocSecurity>
  <Lines>217</Lines>
  <Paragraphs>60</Paragraphs>
  <ScaleCrop>false</ScaleCrop>
  <HeadingPairs>
    <vt:vector size="6" baseType="variant">
      <vt:variant>
        <vt:lpstr>Title</vt:lpstr>
      </vt:variant>
      <vt:variant>
        <vt:i4>1</vt:i4>
      </vt:variant>
      <vt:variant>
        <vt:lpstr>Titel</vt:lpstr>
      </vt:variant>
      <vt:variant>
        <vt:i4>1</vt:i4>
      </vt:variant>
      <vt:variant>
        <vt:lpstr>Título</vt:lpstr>
      </vt:variant>
      <vt:variant>
        <vt:i4>1</vt:i4>
      </vt:variant>
    </vt:vector>
  </HeadingPairs>
  <TitlesOfParts>
    <vt:vector size="3" baseType="lpstr">
      <vt:lpstr/>
      <vt:lpstr/>
      <vt:lpstr/>
    </vt:vector>
  </TitlesOfParts>
  <Company/>
  <LinksUpToDate>false</LinksUpToDate>
  <CharactersWithSpaces>30290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Sille Søndergaard Jørgensen SISJ</cp:lastModifiedBy>
  <cp:revision>4</cp:revision>
  <dcterms:created xsi:type="dcterms:W3CDTF">2026-05-07T11:16:00Z</dcterms:created>
  <dcterms:modified xsi:type="dcterms:W3CDTF">2026-05-08T09:06:00Z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b06ce4de-1088-4dd0-b7b1-63ca6d74d4f0</vt:lpwstr>
  </property>
</Properties>
</file>