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qsczqmef.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are essential for living our BioMar purpose. We are committed to six fundamental principles:</w:t>
      </w:r>
    </w:p>
    <w:p>
      <w:pPr>
        <w:pStyle w:val="ListBullet"/>
        <w:spacing w:after="80"/>
      </w:pPr>
      <w:r>
        <w:rPr>
          <w:rFonts w:ascii="Avenir Next LT Pro" w:hAnsi="Avenir Next LT Pro"/>
          <w:b w:val="0"/>
          <w:color w:val="1C4076"/>
          <w:sz w:val="22"/>
        </w:rPr>
        <w:t>Fair contracting of workforce</w:t>
      </w:r>
    </w:p>
    <w:p>
      <w:pPr>
        <w:pStyle w:val="ListBullet"/>
        <w:spacing w:after="80"/>
      </w:pPr>
      <w:r>
        <w:rPr>
          <w:rFonts w:ascii="Avenir Next LT Pro" w:hAnsi="Avenir Next LT Pro"/>
          <w:b w:val="0"/>
          <w:color w:val="1C4076"/>
          <w:sz w:val="22"/>
        </w:rPr>
        <w:t>Assume employer responsibility</w:t>
      </w:r>
    </w:p>
    <w:p>
      <w:pPr>
        <w:pStyle w:val="ListBullet"/>
        <w:spacing w:after="80"/>
      </w:pPr>
      <w:r>
        <w:rPr>
          <w:rFonts w:ascii="Avenir Next LT Pro" w:hAnsi="Avenir Next LT Pro"/>
          <w:b w:val="0"/>
          <w:color w:val="1C4076"/>
          <w:sz w:val="22"/>
        </w:rPr>
        <w:t>Equality and diversity</w:t>
      </w:r>
    </w:p>
    <w:p>
      <w:pPr>
        <w:pStyle w:val="ListBullet"/>
        <w:spacing w:after="80"/>
      </w:pPr>
      <w:r>
        <w:rPr>
          <w:rFonts w:ascii="Avenir Next LT Pro" w:hAnsi="Avenir Next LT Pro"/>
          <w:b w:val="0"/>
          <w:color w:val="1C4076"/>
          <w:sz w:val="22"/>
        </w:rPr>
        <w:t>Fair and transparent employment terms</w:t>
      </w:r>
    </w:p>
    <w:p>
      <w:pPr>
        <w:pStyle w:val="ListBullet"/>
        <w:spacing w:after="80"/>
      </w:pPr>
      <w:r>
        <w:rPr>
          <w:rFonts w:ascii="Avenir Next LT Pro" w:hAnsi="Avenir Next LT Pro"/>
          <w:b w:val="0"/>
          <w:color w:val="1C4076"/>
          <w:sz w:val="22"/>
        </w:rPr>
        <w:t>Uphold dialogue</w:t>
      </w:r>
    </w:p>
    <w:p>
      <w:pPr>
        <w:pStyle w:val="ListBullet"/>
        <w:spacing w:after="80"/>
      </w:pPr>
      <w:r>
        <w:rPr>
          <w:rFonts w:ascii="Avenir Next LT Pro" w:hAnsi="Avenir Next LT Pro"/>
          <w:b w:val="0"/>
          <w:color w:val="1C4076"/>
          <w:sz w:val="22"/>
        </w:rPr>
        <w:t>Integrate and train all staff</w:t>
      </w:r>
    </w:p>
    <w:p>
      <w:pPr>
        <w:spacing w:after="200"/>
        <w:jc w:val="both"/>
      </w:pPr>
      <w:r>
        <w:rPr>
          <w:rFonts w:ascii="Avenir Next LT Pro" w:hAnsi="Avenir Next LT Pro"/>
          <w:b w:val="0"/>
          <w:color w:val="1C4076"/>
          <w:sz w:val="22"/>
        </w:rP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We are committed to ensure that all workers have:</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keepNext/>
        <w:spacing w:before="260" w:after="160"/>
      </w:pPr>
      <w:r>
        <w:rPr>
          <w:rFonts w:ascii="Avenir Next LT Pro" w:hAnsi="Avenir Next LT Pro"/>
          <w:b/>
          <w:color w:val="1C4076"/>
          <w:sz w:val="28"/>
        </w:rPr>
        <w:t>Principle 2: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pPr>
        <w:spacing w:after="200"/>
        <w:jc w:val="both"/>
      </w:pPr>
      <w:r>
        <w:rPr>
          <w:rFonts w:ascii="Avenir Next LT Pro" w:hAnsi="Avenir Next LT Pro"/>
          <w:b w:val="0"/>
          <w:color w:val="1C4076"/>
          <w:sz w:val="22"/>
        </w:rPr>
        <w:t>All employees must be treated with dignity and respect. We do not accept any harsh and inhumane treatment, and any disciplinary procedures shall be transparent and applied in a progressive and objective manner, ensuring dignity and respect towards employees.</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and free to bargain collectively.</w:t>
      </w:r>
    </w:p>
    <w:p>
      <w:pPr>
        <w:spacing w:after="200"/>
        <w:jc w:val="both"/>
      </w:pPr>
      <w:r>
        <w:rPr>
          <w:rFonts w:ascii="Avenir Next LT Pro" w:hAnsi="Avenir Next LT Pro"/>
          <w:b w:val="0"/>
          <w:color w:val="1C4076"/>
          <w:sz w:val="22"/>
        </w:rPr>
        <w:t>Employment agreements must be transparent, and all workers shall receive written and understandable information about their employment terms.</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pPr>
        <w:spacing w:after="200"/>
        <w:jc w:val="both"/>
      </w:pPr>
      <w:r>
        <w:rPr>
          <w:rFonts w:ascii="Avenir Next LT Pro" w:hAnsi="Avenir Next LT Pro"/>
          <w:b w:val="0"/>
          <w:color w:val="1C4076"/>
          <w:sz w:val="22"/>
        </w:rPr>
        <w:t>If a worker experiences gross misconduct, it can be reported to a global whistle-blower line. The whistle- blower line can be used for purposes such as but not limited to:</w:t>
      </w:r>
    </w:p>
    <w:p>
      <w:pPr>
        <w:pStyle w:val="ListBullet"/>
        <w:spacing w:after="80"/>
      </w:pPr>
      <w:r>
        <w:rPr>
          <w:rFonts w:ascii="Avenir Next LT Pro" w:hAnsi="Avenir Next LT Pro"/>
          <w:b w:val="0"/>
          <w:color w:val="1C4076"/>
          <w:sz w:val="22"/>
        </w:rPr>
        <w:t>Health and safety issues</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When submitting a concern, the message will be received by our owners and communicated to the Ethical Committee.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Responsible Employment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