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Introduction</w:t>
      </w:r>
    </w:p>
    <w:p>
      <w:r>
        <w:t>At BioMar, we handle animals as part of our research and work with commercial partners, and we acknowledge our ethical and professional responsibility to ensure the highest standards of animal welfare possible, while achieving our objectives for research and commercial development.</w:t>
      </w:r>
    </w:p>
    <w:p>
      <w:r>
        <w:t>This policy applies to all activities carried out by our business, where we handle fish, shrimp and other animals. By prioritizing the health, comfort, and dignity of these animals, we strive to align with the best international practices and comply with ethical guidelines under local and governmental authorities and laws, including FAO Animal Welfare Guidelines and the World Organization for Animal Health Aquatic Code.</w:t>
      </w:r>
    </w:p>
    <w:p>
      <w:r>
        <w:t>We are committed to upholding the highest possible standards of animal welfare in all our operations. By fostering a culture of care, and continuously improving our practices, we strive to support our commitment being an industry leader in ethical and sustainable aquaculture. This policy is our commitment to our customers, partners and society to operate in a manner that is ethical, transparent and sustainable.</w:t>
      </w:r>
    </w:p>
    <w:p>
      <w:r>
        <w:t>Our work on animal welfare follows four key principles in which our staff are trained and guided. They form the foundation of animal welfare regarding the animal’s selection, handling, care, treatment, and transportation, ensuring that animals do not experience unnecessary pain or distress:</w:t>
      </w:r>
    </w:p>
    <w:p>
      <w:pPr>
        <w:pStyle w:val="Heading1"/>
      </w:pPr>
      <w:r>
        <w:t>Principle 1: Always seek to replace, reduce and refine (3R)</w:t>
      </w:r>
    </w:p>
    <w:p>
      <w:r>
        <w:t>Our approach to husbandry is to ensure that all animals thrive. We strive to minimize potential negative impact in terms of stress and harm by embracing 3R where relevant: Replacement (avoid or replace the use of animals), Reduction (minimize the use of animals) and Refinement (minimize pain and distress) as the core criteria to ensure responsible practices. These recognized criteria are the foundation for ethical and efficient handling of animals, and we adapt them to fit species-specific needs, life stages, and holding environments.</w:t>
      </w:r>
    </w:p>
    <w:p>
      <w:pPr>
        <w:pStyle w:val="Heading1"/>
      </w:pPr>
      <w:r>
        <w:t>Principle 2: Ensure optimal conditions</w:t>
      </w:r>
    </w:p>
    <w:p>
      <w:r>
        <w:t>We apply robust welfare standards in fish and shrimp husbandry including animal selection, living environment, water quality monitoring, nutrition and feeding, behavioral enrichment, health monitoring and disease control, space requirements and stock density, and biosecurity measures. Furthermore, we safeguard animal welfare during transport by careful pre-transport planning, ensuring optimal transport conditions, minimizing handling stress, and implementing emergency protocols.</w:t>
      </w:r>
    </w:p>
    <w:p>
      <w:pPr>
        <w:pStyle w:val="Heading1"/>
      </w:pPr>
      <w:r>
        <w:t>Principle 3: Take care when handling animals</w:t>
      </w:r>
    </w:p>
    <w:p>
      <w:r>
        <w:t>When handling animals during trials and sampling, we limit handling to essential procedures, prioritize non-invasive techniques wherever possible and use specialized equipment to prevent injuries and stress. This is combined with tailored euthanasia methods to each species to ensure humane treatment. Procedures are regularly evaluated and improved.</w:t>
      </w:r>
    </w:p>
    <w:p>
      <w:pPr>
        <w:pStyle w:val="Heading1"/>
      </w:pPr>
      <w:r>
        <w:t>Principle 4: Emergency Preparedness</w:t>
      </w:r>
    </w:p>
    <w:p>
      <w:r>
        <w:t>We implement welfare-focused responses for disease outbreaks or emergencies, including rapid response and continuous improvement in animal welfare practices. This includes 24-7 surveillance of our trial facilities, and a fast technical service response to customers facing challenges that could involve animal suffering and welfare.</w:t>
      </w:r>
    </w:p>
    <w:p>
      <w:pPr>
        <w:pStyle w:val="Heading1"/>
      </w:pPr>
      <w:r>
        <w:t>Governance</w:t>
      </w:r>
    </w:p>
    <w:p>
      <w:r>
        <w:t>The policy for Animal Welfare applies to all BioMar operated companies and supported by processes and procedures. We maintain records, conduct regular audits, and integrate new scientific findings and technological advancements to improve operational practices.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