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Introduction</w:t>
      </w:r>
    </w:p>
    <w:p>
      <w:pPr>
        <w:pStyle w:val="Heading2"/>
      </w:pPr>
      <w:r>
        <w:t>Principle 1: Fair contracting of workforce</w:t>
      </w:r>
    </w:p>
    <w:p>
      <w:pPr>
        <w:pStyle w:val="Heading2"/>
      </w:pPr>
      <w:r>
        <w:t>Principle 2: Assuming employer responsibility</w:t>
      </w:r>
    </w:p>
    <w:p>
      <w:pPr>
        <w:pStyle w:val="Heading2"/>
      </w:pPr>
      <w:r>
        <w:t>Principle 3: Equality &amp; Diversity</w:t>
      </w:r>
    </w:p>
    <w:p>
      <w:pPr>
        <w:pStyle w:val="Heading2"/>
      </w:pPr>
      <w:r>
        <w:t>Principle 4: Fair and transparent employment terms</w:t>
      </w:r>
    </w:p>
    <w:p>
      <w:pPr>
        <w:pStyle w:val="Heading2"/>
      </w:pPr>
      <w:r>
        <w:t>Principle 5: Upholding dialogue</w:t>
      </w:r>
    </w:p>
    <w:p>
      <w:pPr>
        <w:pStyle w:val="Heading2"/>
      </w:pPr>
      <w:r>
        <w:t>Principle 6: Integrate and train</w:t>
      </w:r>
    </w:p>
    <w:p>
      <w:pPr>
        <w:pStyle w:val="Heading2"/>
      </w:pPr>
      <w:r>
        <w:t>Records</w:t>
      </w:r>
    </w:p>
    <w:p>
      <w:pPr>
        <w:pStyle w:val="Heading1"/>
      </w:pPr>
      <w:r>
        <w:t>Introduction</w:t>
      </w:r>
    </w:p>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t>The policy is related to our Medical Services Policy, Health &amp; Safety Policy as well as our manager handbook for recruitment and onboarding “New Employees”. It is built on the ethical guidelines outlined in the BioMar Code of Conduct, The Right Way.</w:t>
      </w:r>
    </w:p>
    <w:p>
      <w: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t>At BioMar, we do not accept child labour, following the UNCRC and the ILO. Employment of children and young workers must only be on educational and/or occasional basis and never as a resource required for the operation of the company.</w:t>
      </w:r>
    </w:p>
    <w:p>
      <w:r>
        <w:t>Children between 13 and 15 of age may only perform a few hours of light non-hazardous work (simple, limited tasks with appropriate supervision and training) or may work as part of an educational program</w:t>
      </w:r>
    </w:p>
    <w:p>
      <w:r>
        <w:t>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t>Breaks during the workday shall be applied as defined by applicable law. Where no law is applicable the breaks shall not be less than one break of 1/2 hour per 8 hours of work, combined with minor breaks for e.g., beverage consumption and visits to the bathroom.</w:t>
      </w:r>
    </w:p>
    <w:p>
      <w: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t>In BioMar, we assume employer responsibility by ensuring our workforce is contracted directly at BioMar, except where use of contingent workers is truly justified.</w:t>
      </w:r>
    </w:p>
    <w:p>
      <w: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w:t>
      </w:r>
    </w:p>
    <w:p>
      <w:r>
        <w:t>procedures shall be transparent and applied in a progressive and objective manner, ensuring dignity and respect towards employees. No deduction of wages or benefits must occur for the purpose of disciplinary action.</w:t>
      </w:r>
    </w:p>
    <w:p>
      <w: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t>Employment agreements must be transparent, and all workers shall receive written and understandable information on their employment terms, which must at a minimum include the following:</w:t>
      </w:r>
    </w:p>
    <w:p>
      <w: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w:t>
      </w:r>
    </w:p>
    <w:p>
      <w: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t>The documentation from the whistle-blower line and the investigation must be kept as records for 24 months.</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r>
        <w:t>Introduced to relevant collaboration partners</w:t>
      </w:r>
    </w:p>
    <w:p>
      <w:pPr>
        <w:pStyle w:val="ListBullet"/>
      </w:pPr>
      <w:r>
        <w:t>Understand the expectation to future deliveries and long-term goals</w:t>
      </w:r>
    </w:p>
    <w:p>
      <w:r>
        <w:t>All positions must be described by tasks, competencies, skills, education, and training/certificates.</w:t>
      </w:r>
    </w:p>
    <w:p>
      <w:r>
        <w:t>The position description builds upon a global job profile defining the BioMar global requirements to the generic job combined with a tailoring of the position to the actual job.</w:t>
      </w:r>
    </w:p>
    <w:p>
      <w:r>
        <w:t>The approach to onboarding is described in the Manager Handbook for New Employees.</w:t>
      </w:r>
    </w:p>
    <w:p>
      <w: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t>The local units must document:</w:t>
      </w:r>
    </w:p>
    <w:p>
      <w:pPr>
        <w:pStyle w:val="ListBullet"/>
      </w:pPr>
      <w:r>
        <w:t>Salary pay-out</w:t>
      </w:r>
    </w:p>
    <w:p>
      <w:pPr>
        <w:pStyle w:val="ListBullet"/>
      </w:pPr>
      <w:r>
        <w:t>Candidate data</w:t>
      </w:r>
    </w:p>
    <w:p>
      <w:pPr>
        <w:pStyle w:val="ListBullet"/>
      </w:pPr>
      <w:r>
        <w:t>Additional Employee Training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