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E1E" w:rsidRPr="00B106A4" w:rsidRDefault="00E36E1E" w:rsidP="00E36E1E">
      <w:pPr>
        <w:pStyle w:val="Heading3"/>
        <w:rPr>
          <w:sz w:val="21"/>
          <w:lang w:val="en-AU"/>
        </w:rPr>
      </w:pPr>
      <w:r>
        <w:rPr>
          <w:b/>
          <w:sz w:val="21"/>
          <w:lang w:val="en-AU"/>
        </w:rPr>
        <w:t>Supplemental Table S15</w:t>
      </w:r>
      <w:r w:rsidRPr="00B106A4">
        <w:rPr>
          <w:b/>
          <w:sz w:val="21"/>
          <w:lang w:val="en-AU"/>
        </w:rPr>
        <w:t>.</w:t>
      </w:r>
      <w:r w:rsidRPr="00B106A4">
        <w:rPr>
          <w:sz w:val="21"/>
          <w:lang w:val="en-AU"/>
        </w:rPr>
        <w:t xml:space="preserve"> Optimal number of gene predictors selected by LASSO Regression.</w:t>
      </w:r>
    </w:p>
    <w:tbl>
      <w:tblPr>
        <w:tblStyle w:val="PlainTable11"/>
        <w:tblW w:w="9468" w:type="dxa"/>
        <w:tblLook w:val="04A0" w:firstRow="1" w:lastRow="0" w:firstColumn="1" w:lastColumn="0" w:noHBand="0" w:noVBand="1"/>
      </w:tblPr>
      <w:tblGrid>
        <w:gridCol w:w="1719"/>
        <w:gridCol w:w="1891"/>
        <w:gridCol w:w="1765"/>
        <w:gridCol w:w="1689"/>
        <w:gridCol w:w="2404"/>
      </w:tblGrid>
      <w:tr w:rsidR="00E36E1E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vAlign w:val="center"/>
          </w:tcPr>
          <w:p w:rsidR="00E36E1E" w:rsidRPr="00B106A4" w:rsidRDefault="00E36E1E" w:rsidP="00CF234A">
            <w:pPr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</w:p>
        </w:tc>
        <w:tc>
          <w:tcPr>
            <w:tcW w:w="1891" w:type="dxa"/>
            <w:vAlign w:val="center"/>
          </w:tcPr>
          <w:p w:rsidR="00E36E1E" w:rsidRPr="00B106A4" w:rsidRDefault="00E36E1E" w:rsidP="00C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</w:p>
        </w:tc>
        <w:tc>
          <w:tcPr>
            <w:tcW w:w="1765" w:type="dxa"/>
            <w:vAlign w:val="center"/>
          </w:tcPr>
          <w:p w:rsidR="00E36E1E" w:rsidRPr="00B106A4" w:rsidRDefault="00E36E1E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 Number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89" w:type="dxa"/>
            <w:vAlign w:val="center"/>
          </w:tcPr>
          <w:p w:rsidR="00E36E1E" w:rsidRPr="00B106A4" w:rsidRDefault="00E36E1E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 Deviance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2404" w:type="dxa"/>
            <w:vAlign w:val="center"/>
          </w:tcPr>
          <w:p w:rsidR="00E36E1E" w:rsidRPr="00B106A4" w:rsidRDefault="00E36E1E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 Misclassification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c</w:t>
            </w:r>
          </w:p>
        </w:tc>
      </w:tr>
      <w:tr w:rsidR="00E36E1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vMerge w:val="restart"/>
            <w:vAlign w:val="center"/>
          </w:tcPr>
          <w:p w:rsidR="00E36E1E" w:rsidRPr="00B106A4" w:rsidRDefault="00E36E1E" w:rsidP="00CF234A">
            <w:pPr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SubPop 1 vs. 2,3,4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891" w:type="dxa"/>
            <w:vAlign w:val="center"/>
          </w:tcPr>
          <w:p w:rsidR="00E36E1E" w:rsidRPr="00B106A4" w:rsidRDefault="00E36E1E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Known Markers</w:t>
            </w:r>
          </w:p>
        </w:tc>
        <w:tc>
          <w:tcPr>
            <w:tcW w:w="1765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689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2404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</w:tr>
      <w:tr w:rsidR="00E36E1E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vMerge/>
            <w:vAlign w:val="center"/>
          </w:tcPr>
          <w:p w:rsidR="00E36E1E" w:rsidRPr="00B106A4" w:rsidRDefault="00E36E1E" w:rsidP="00CF234A">
            <w:pPr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</w:p>
        </w:tc>
        <w:tc>
          <w:tcPr>
            <w:tcW w:w="1891" w:type="dxa"/>
            <w:vAlign w:val="center"/>
          </w:tcPr>
          <w:p w:rsidR="00E36E1E" w:rsidRPr="00B106A4" w:rsidRDefault="00E36E1E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genes</w:t>
            </w:r>
          </w:p>
        </w:tc>
        <w:tc>
          <w:tcPr>
            <w:tcW w:w="1765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689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2404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43.6</w:t>
            </w:r>
          </w:p>
        </w:tc>
      </w:tr>
      <w:tr w:rsidR="00E36E1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vMerge w:val="restart"/>
            <w:vAlign w:val="center"/>
          </w:tcPr>
          <w:p w:rsidR="00E36E1E" w:rsidRPr="00B106A4" w:rsidRDefault="00E36E1E" w:rsidP="00CF234A">
            <w:pPr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SubPop 2 vs. 1,3,4</w:t>
            </w:r>
          </w:p>
        </w:tc>
        <w:tc>
          <w:tcPr>
            <w:tcW w:w="1891" w:type="dxa"/>
            <w:vAlign w:val="center"/>
          </w:tcPr>
          <w:p w:rsidR="00E36E1E" w:rsidRPr="00B106A4" w:rsidRDefault="00E36E1E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Known Markers</w:t>
            </w:r>
          </w:p>
        </w:tc>
        <w:tc>
          <w:tcPr>
            <w:tcW w:w="1765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689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2404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25.5</w:t>
            </w:r>
          </w:p>
        </w:tc>
      </w:tr>
      <w:tr w:rsidR="00E36E1E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vMerge/>
            <w:vAlign w:val="center"/>
          </w:tcPr>
          <w:p w:rsidR="00E36E1E" w:rsidRPr="00B106A4" w:rsidRDefault="00E36E1E" w:rsidP="00CF234A">
            <w:pPr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</w:p>
        </w:tc>
        <w:tc>
          <w:tcPr>
            <w:tcW w:w="1891" w:type="dxa"/>
            <w:vAlign w:val="center"/>
          </w:tcPr>
          <w:p w:rsidR="00E36E1E" w:rsidRPr="00B106A4" w:rsidRDefault="00E36E1E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genes</w:t>
            </w:r>
          </w:p>
        </w:tc>
        <w:tc>
          <w:tcPr>
            <w:tcW w:w="1765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89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404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14.6</w:t>
            </w:r>
          </w:p>
        </w:tc>
      </w:tr>
      <w:tr w:rsidR="00E36E1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vMerge w:val="restart"/>
            <w:vAlign w:val="center"/>
          </w:tcPr>
          <w:p w:rsidR="00E36E1E" w:rsidRPr="00B106A4" w:rsidRDefault="00E36E1E" w:rsidP="00CF234A">
            <w:pPr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SubPop 3 vs. 1,2,4</w:t>
            </w:r>
          </w:p>
        </w:tc>
        <w:tc>
          <w:tcPr>
            <w:tcW w:w="1891" w:type="dxa"/>
            <w:vAlign w:val="center"/>
          </w:tcPr>
          <w:p w:rsidR="00E36E1E" w:rsidRPr="00B106A4" w:rsidRDefault="00E36E1E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Known Markers</w:t>
            </w:r>
          </w:p>
        </w:tc>
        <w:tc>
          <w:tcPr>
            <w:tcW w:w="1765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689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35.4</w:t>
            </w:r>
          </w:p>
        </w:tc>
        <w:tc>
          <w:tcPr>
            <w:tcW w:w="2404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</w:t>
            </w:r>
          </w:p>
        </w:tc>
      </w:tr>
      <w:tr w:rsidR="00E36E1E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vMerge/>
            <w:vAlign w:val="center"/>
          </w:tcPr>
          <w:p w:rsidR="00E36E1E" w:rsidRPr="00B106A4" w:rsidRDefault="00E36E1E" w:rsidP="00CF234A">
            <w:pPr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</w:p>
        </w:tc>
        <w:tc>
          <w:tcPr>
            <w:tcW w:w="1891" w:type="dxa"/>
            <w:vAlign w:val="center"/>
          </w:tcPr>
          <w:p w:rsidR="00E36E1E" w:rsidRPr="00B106A4" w:rsidRDefault="00E36E1E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genes</w:t>
            </w:r>
          </w:p>
        </w:tc>
        <w:tc>
          <w:tcPr>
            <w:tcW w:w="1765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689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2404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</w:t>
            </w:r>
          </w:p>
        </w:tc>
      </w:tr>
      <w:tr w:rsidR="00E36E1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vMerge w:val="restart"/>
            <w:vAlign w:val="center"/>
          </w:tcPr>
          <w:p w:rsidR="00E36E1E" w:rsidRPr="00B106A4" w:rsidRDefault="00E36E1E" w:rsidP="00CF234A">
            <w:pPr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SubPop 4 vs. 1,2,3</w:t>
            </w:r>
          </w:p>
        </w:tc>
        <w:tc>
          <w:tcPr>
            <w:tcW w:w="1891" w:type="dxa"/>
            <w:vAlign w:val="center"/>
          </w:tcPr>
          <w:p w:rsidR="00E36E1E" w:rsidRPr="00B106A4" w:rsidRDefault="00E36E1E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Known Markers</w:t>
            </w:r>
          </w:p>
        </w:tc>
        <w:tc>
          <w:tcPr>
            <w:tcW w:w="1765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89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89.7</w:t>
            </w:r>
          </w:p>
        </w:tc>
        <w:tc>
          <w:tcPr>
            <w:tcW w:w="2404" w:type="dxa"/>
            <w:vAlign w:val="center"/>
          </w:tcPr>
          <w:p w:rsidR="00E36E1E" w:rsidRPr="00B106A4" w:rsidRDefault="00E36E1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</w:p>
        </w:tc>
      </w:tr>
      <w:tr w:rsidR="00E36E1E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vMerge/>
            <w:vAlign w:val="center"/>
          </w:tcPr>
          <w:p w:rsidR="00E36E1E" w:rsidRPr="00B106A4" w:rsidRDefault="00E36E1E" w:rsidP="00CF234A">
            <w:pPr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</w:p>
        </w:tc>
        <w:tc>
          <w:tcPr>
            <w:tcW w:w="1891" w:type="dxa"/>
            <w:vAlign w:val="center"/>
          </w:tcPr>
          <w:p w:rsidR="00E36E1E" w:rsidRPr="00B106A4" w:rsidRDefault="00E36E1E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genes</w:t>
            </w:r>
          </w:p>
        </w:tc>
        <w:tc>
          <w:tcPr>
            <w:tcW w:w="1765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89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99.2</w:t>
            </w:r>
          </w:p>
        </w:tc>
        <w:tc>
          <w:tcPr>
            <w:tcW w:w="2404" w:type="dxa"/>
            <w:vAlign w:val="center"/>
          </w:tcPr>
          <w:p w:rsidR="00E36E1E" w:rsidRPr="00B106A4" w:rsidRDefault="00E36E1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perscript"/>
                <w:lang w:val="en-AU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</w:t>
            </w:r>
          </w:p>
        </w:tc>
      </w:tr>
    </w:tbl>
    <w:p w:rsidR="00E36E1E" w:rsidRPr="00B106A4" w:rsidRDefault="00E36E1E" w:rsidP="00E36E1E">
      <w:pPr>
        <w:rPr>
          <w:rFonts w:ascii="Arial" w:hAnsi="Arial" w:cs="Arial"/>
          <w:sz w:val="21"/>
          <w:vertAlign w:val="superscript"/>
          <w:lang w:val="en-AU"/>
        </w:rPr>
      </w:pPr>
    </w:p>
    <w:p w:rsidR="00E36E1E" w:rsidRPr="00B106A4" w:rsidRDefault="00E36E1E" w:rsidP="00E36E1E">
      <w:pPr>
        <w:jc w:val="both"/>
        <w:rPr>
          <w:rFonts w:ascii="Arial" w:hAnsi="Arial" w:cs="Arial"/>
          <w:sz w:val="21"/>
          <w:lang w:val="en-AU"/>
        </w:rPr>
      </w:pPr>
      <w:r w:rsidRPr="00B106A4">
        <w:rPr>
          <w:rFonts w:ascii="Arial" w:hAnsi="Arial" w:cs="Arial"/>
          <w:sz w:val="21"/>
          <w:vertAlign w:val="superscript"/>
          <w:lang w:val="en-AU"/>
        </w:rPr>
        <w:t xml:space="preserve">a </w:t>
      </w:r>
      <w:r w:rsidRPr="00B106A4">
        <w:rPr>
          <w:rFonts w:ascii="Arial" w:hAnsi="Arial" w:cs="Arial"/>
          <w:sz w:val="21"/>
          <w:lang w:val="en-AU"/>
        </w:rPr>
        <w:t>Number of genes remaining in the optimal LASSO logistic regression model, which classifies cells into clusters with the lowest 10-fold cross-validation error</w:t>
      </w:r>
    </w:p>
    <w:p w:rsidR="00E36E1E" w:rsidRPr="00B106A4" w:rsidRDefault="00E36E1E" w:rsidP="00E36E1E">
      <w:pPr>
        <w:jc w:val="both"/>
        <w:rPr>
          <w:rFonts w:ascii="Arial" w:hAnsi="Arial" w:cs="Arial"/>
          <w:sz w:val="21"/>
          <w:lang w:val="en-AU"/>
        </w:rPr>
      </w:pPr>
      <w:r w:rsidRPr="00B106A4">
        <w:rPr>
          <w:rFonts w:ascii="Arial" w:hAnsi="Arial" w:cs="Arial"/>
          <w:sz w:val="21"/>
          <w:vertAlign w:val="superscript"/>
          <w:lang w:val="en-AU"/>
        </w:rPr>
        <w:t xml:space="preserve">b </w:t>
      </w:r>
      <w:r w:rsidRPr="00B106A4">
        <w:rPr>
          <w:rFonts w:ascii="Arial" w:hAnsi="Arial" w:cs="Arial"/>
          <w:sz w:val="21"/>
          <w:lang w:val="en-AU"/>
        </w:rPr>
        <w:t>Deviance was calculated by log likelihood ratio on the left-out data in the 10-fold cross-validation (in the form of -2*(log(p)-log(y)), where log(p) is for reduced model and log(y) is for the saturated model)</w:t>
      </w:r>
    </w:p>
    <w:p w:rsidR="00E36E1E" w:rsidRPr="00B106A4" w:rsidRDefault="00E36E1E" w:rsidP="00E36E1E">
      <w:pPr>
        <w:jc w:val="both"/>
        <w:rPr>
          <w:rFonts w:ascii="Arial" w:hAnsi="Arial" w:cs="Arial"/>
          <w:sz w:val="21"/>
          <w:lang w:val="en-AU"/>
        </w:rPr>
      </w:pPr>
      <w:r w:rsidRPr="00B106A4">
        <w:rPr>
          <w:rFonts w:ascii="Arial" w:hAnsi="Arial" w:cs="Arial"/>
          <w:sz w:val="21"/>
          <w:vertAlign w:val="superscript"/>
          <w:lang w:val="en-AU"/>
        </w:rPr>
        <w:t xml:space="preserve">c </w:t>
      </w:r>
      <w:r w:rsidRPr="00B106A4">
        <w:rPr>
          <w:rFonts w:ascii="Arial" w:hAnsi="Arial" w:cs="Arial"/>
          <w:sz w:val="21"/>
          <w:lang w:val="en-AU"/>
        </w:rPr>
        <w:t xml:space="preserve">Classification error of cells into subpopulations was calculated by using data from a new validated set independent of the model training set </w:t>
      </w:r>
    </w:p>
    <w:p w:rsidR="00E36E1E" w:rsidRPr="00B106A4" w:rsidRDefault="00E36E1E" w:rsidP="00E36E1E">
      <w:pPr>
        <w:jc w:val="both"/>
        <w:rPr>
          <w:rFonts w:ascii="Arial" w:hAnsi="Arial" w:cs="Arial"/>
          <w:sz w:val="21"/>
          <w:lang w:val="en-AU"/>
        </w:rPr>
      </w:pPr>
      <w:r w:rsidRPr="00B106A4">
        <w:rPr>
          <w:rFonts w:ascii="Arial" w:hAnsi="Arial" w:cs="Arial"/>
          <w:sz w:val="21"/>
          <w:vertAlign w:val="superscript"/>
          <w:lang w:val="en-AU"/>
        </w:rPr>
        <w:t xml:space="preserve">d </w:t>
      </w:r>
      <w:r w:rsidRPr="00B106A4">
        <w:rPr>
          <w:rFonts w:ascii="Arial" w:hAnsi="Arial" w:cs="Arial"/>
          <w:sz w:val="21"/>
          <w:lang w:val="en-AU"/>
        </w:rPr>
        <w:t>2,3,4 denotes the cells in the combined subpopulations two, three and four.</w:t>
      </w:r>
    </w:p>
    <w:p w:rsidR="0095089C" w:rsidRDefault="0095089C">
      <w:bookmarkStart w:id="0" w:name="_GoBack"/>
      <w:bookmarkEnd w:id="0"/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1E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36E1E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2C315797-D46A-1444-9E6F-84984C43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E1E"/>
    <w:rPr>
      <w:rFonts w:ascii="Times New Roman" w:eastAsia="Arial" w:hAnsi="Times New Roman" w:cs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rsid w:val="00E36E1E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36E1E"/>
    <w:rPr>
      <w:rFonts w:ascii="Arial" w:eastAsia="Arial" w:hAnsi="Arial" w:cs="Arial"/>
      <w:color w:val="434343"/>
      <w:sz w:val="28"/>
      <w:szCs w:val="28"/>
      <w:lang w:val="en-US"/>
    </w:rPr>
  </w:style>
  <w:style w:type="table" w:customStyle="1" w:styleId="PlainTable11">
    <w:name w:val="Plain Table 11"/>
    <w:basedOn w:val="TableNormal"/>
    <w:uiPriority w:val="41"/>
    <w:rsid w:val="00E36E1E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2018-05-01T05:24:00Z</dcterms:created>
  <dcterms:modified xsi:type="dcterms:W3CDTF">2018-05-01T05:24:00Z</dcterms:modified>
</cp:coreProperties>
</file>