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5FB27" w14:textId="77777777" w:rsidR="00E538F2" w:rsidRDefault="00E538F2">
      <w:pPr>
        <w:jc w:val="center"/>
        <w:rPr>
          <w:rFonts w:eastAsiaTheme="majorEastAsia"/>
          <w:b/>
          <w:bCs/>
          <w:color w:val="00000A"/>
          <w:sz w:val="32"/>
          <w:szCs w:val="32"/>
          <w:lang w:val="en-US" w:eastAsia="es-MX"/>
        </w:rPr>
      </w:pPr>
      <w:r w:rsidRPr="00E538F2">
        <w:rPr>
          <w:rFonts w:eastAsiaTheme="majorEastAsia"/>
          <w:b/>
          <w:bCs/>
          <w:color w:val="00000A"/>
          <w:sz w:val="32"/>
          <w:szCs w:val="32"/>
          <w:lang w:val="en-US" w:eastAsia="es-MX"/>
        </w:rPr>
        <w:t>MICRORREACTOR FABRICATION FOR THE SYNTHESIS OF MAGNETITE NANOPARTICLES</w:t>
      </w:r>
    </w:p>
    <w:p w14:paraId="256F29E8" w14:textId="0475F1B2" w:rsidR="005175F7" w:rsidRPr="00E538F2" w:rsidRDefault="00E43E5C">
      <w:pPr>
        <w:jc w:val="center"/>
        <w:rPr>
          <w:b/>
          <w:i/>
          <w:sz w:val="28"/>
          <w:szCs w:val="28"/>
          <w:lang w:val="en-US"/>
        </w:rPr>
      </w:pPr>
      <w:r w:rsidRPr="00E538F2">
        <w:rPr>
          <w:b/>
          <w:i/>
          <w:sz w:val="28"/>
          <w:szCs w:val="28"/>
          <w:lang w:val="en-US"/>
        </w:rPr>
        <w:t>Versi</w:t>
      </w:r>
      <w:r w:rsidR="00E538F2" w:rsidRPr="00E538F2">
        <w:rPr>
          <w:b/>
          <w:i/>
          <w:sz w:val="28"/>
          <w:szCs w:val="28"/>
          <w:lang w:val="en-US"/>
        </w:rPr>
        <w:t>o</w:t>
      </w:r>
      <w:r w:rsidRPr="00E538F2">
        <w:rPr>
          <w:b/>
          <w:i/>
          <w:sz w:val="28"/>
          <w:szCs w:val="28"/>
          <w:lang w:val="en-US"/>
        </w:rPr>
        <w:t>n 1.0</w:t>
      </w:r>
    </w:p>
    <w:p w14:paraId="34A76440" w14:textId="423E87F1" w:rsidR="005175F7" w:rsidRPr="00E538F2" w:rsidRDefault="00E538F2" w:rsidP="00C7056D">
      <w:pPr>
        <w:jc w:val="right"/>
        <w:rPr>
          <w:b/>
          <w:sz w:val="26"/>
          <w:szCs w:val="26"/>
          <w:lang w:val="en-US"/>
        </w:rPr>
      </w:pPr>
      <w:r w:rsidRPr="00E538F2">
        <w:rPr>
          <w:b/>
          <w:sz w:val="26"/>
          <w:szCs w:val="26"/>
          <w:lang w:val="en-US"/>
        </w:rPr>
        <w:t>Produced by</w:t>
      </w:r>
      <w:r w:rsidR="00BD3566" w:rsidRPr="00E538F2">
        <w:rPr>
          <w:b/>
          <w:sz w:val="26"/>
          <w:szCs w:val="26"/>
          <w:lang w:val="en-US"/>
        </w:rPr>
        <w:t>:</w:t>
      </w:r>
      <w:r w:rsidR="005A7CD6" w:rsidRPr="00E538F2">
        <w:rPr>
          <w:b/>
          <w:sz w:val="26"/>
          <w:szCs w:val="26"/>
          <w:lang w:val="en-US"/>
        </w:rPr>
        <w:t xml:space="preserve"> </w:t>
      </w:r>
      <w:r w:rsidR="0045665B" w:rsidRPr="00E538F2">
        <w:rPr>
          <w:b/>
          <w:sz w:val="26"/>
          <w:szCs w:val="26"/>
          <w:lang w:val="en-US"/>
        </w:rPr>
        <w:t>Simón Gómez Rosselli</w:t>
      </w:r>
      <w:r w:rsidR="005A7CD6" w:rsidRPr="00E538F2">
        <w:rPr>
          <w:b/>
          <w:sz w:val="26"/>
          <w:szCs w:val="26"/>
          <w:lang w:val="en-US"/>
        </w:rPr>
        <w:t>.</w:t>
      </w:r>
    </w:p>
    <w:p w14:paraId="14BDC338" w14:textId="201FDE36" w:rsidR="005175F7" w:rsidRPr="000E01A5" w:rsidRDefault="00E43E5C" w:rsidP="00C7056D">
      <w:pPr>
        <w:pStyle w:val="Ttulo1"/>
      </w:pPr>
      <w:r w:rsidRPr="00C7056D">
        <w:t>OBJE</w:t>
      </w:r>
      <w:r w:rsidR="00E538F2">
        <w:t>CTIVE</w:t>
      </w:r>
    </w:p>
    <w:p w14:paraId="4EF6F843" w14:textId="12D16115" w:rsidR="005175F7" w:rsidRPr="00E538F2" w:rsidRDefault="00E538F2" w:rsidP="00602401">
      <w:pPr>
        <w:tabs>
          <w:tab w:val="left" w:pos="720"/>
        </w:tabs>
        <w:rPr>
          <w:sz w:val="24"/>
          <w:szCs w:val="24"/>
          <w:lang w:val="en-US"/>
        </w:rPr>
      </w:pPr>
      <w:r w:rsidRPr="00E538F2">
        <w:rPr>
          <w:bCs/>
          <w:sz w:val="24"/>
          <w:szCs w:val="24"/>
          <w:lang w:val="en-US"/>
        </w:rPr>
        <w:t>It is intended to assemble a reactor that can produce magnetite on a nano-scale.</w:t>
      </w:r>
    </w:p>
    <w:p w14:paraId="739EEFAA" w14:textId="744F8C25" w:rsidR="005175F7" w:rsidRPr="00E538F2" w:rsidRDefault="00E43E5C" w:rsidP="00C7056D">
      <w:pPr>
        <w:pStyle w:val="Ttulo1"/>
        <w:rPr>
          <w:lang w:val="en-US"/>
        </w:rPr>
      </w:pPr>
      <w:r w:rsidRPr="00E538F2">
        <w:rPr>
          <w:lang w:val="en-US"/>
        </w:rPr>
        <w:t>REQUI</w:t>
      </w:r>
      <w:r w:rsidR="00E538F2" w:rsidRPr="00E538F2">
        <w:rPr>
          <w:lang w:val="en-US"/>
        </w:rPr>
        <w:t>REMENTS</w:t>
      </w:r>
    </w:p>
    <w:p w14:paraId="6E29EF97" w14:textId="52A99DFF" w:rsidR="00E538F2" w:rsidRPr="00E538F2" w:rsidRDefault="00E538F2" w:rsidP="00E538F2">
      <w:pPr>
        <w:tabs>
          <w:tab w:val="left" w:pos="0"/>
        </w:tabs>
        <w:rPr>
          <w:bCs/>
          <w:sz w:val="24"/>
          <w:szCs w:val="24"/>
          <w:lang w:val="en-US"/>
        </w:rPr>
      </w:pPr>
      <w:r w:rsidRPr="00E538F2">
        <w:rPr>
          <w:bCs/>
          <w:sz w:val="24"/>
          <w:szCs w:val="24"/>
          <w:lang w:val="en-US"/>
        </w:rPr>
        <w:t>To assemble the reactor following this guide, it is necessary to have knowledge in preparing solutions at a given concentration.</w:t>
      </w:r>
    </w:p>
    <w:p w14:paraId="1A396F54" w14:textId="2B0F1796" w:rsidR="005175F7" w:rsidRPr="000E01A5" w:rsidRDefault="00E538F2" w:rsidP="00C7056D">
      <w:pPr>
        <w:pStyle w:val="Ttulo1"/>
      </w:pPr>
      <w:r w:rsidRPr="00E538F2">
        <w:t>EQUIPMENT REQUIREMENTS</w:t>
      </w:r>
      <w:r w:rsidR="00FE5E5C">
        <w:tab/>
      </w:r>
    </w:p>
    <w:p w14:paraId="2870A682" w14:textId="0BBCFCC9" w:rsidR="005175F7" w:rsidRPr="003656F1" w:rsidRDefault="003656F1" w:rsidP="00C7056D">
      <w:pPr>
        <w:rPr>
          <w:lang w:val="en-US"/>
        </w:rPr>
      </w:pPr>
      <w:r w:rsidRPr="003656F1">
        <w:rPr>
          <w:lang w:val="en-US"/>
        </w:rPr>
        <w:t>"Laser cutter" present in Ml 304. Cole-Parmer dual syringe pump present in ##. 10 ml syringes</w:t>
      </w:r>
      <w:r w:rsidR="00E7306F" w:rsidRPr="003656F1">
        <w:rPr>
          <w:lang w:val="en-US"/>
        </w:rPr>
        <w:t>.</w:t>
      </w:r>
    </w:p>
    <w:p w14:paraId="36797481" w14:textId="1FAFFC9F" w:rsidR="00C7056D" w:rsidRPr="003656F1" w:rsidRDefault="00E538F2" w:rsidP="00C7056D">
      <w:pPr>
        <w:pStyle w:val="Ttulo1"/>
        <w:rPr>
          <w:lang w:val="en-US"/>
        </w:rPr>
      </w:pPr>
      <w:r w:rsidRPr="003656F1">
        <w:rPr>
          <w:lang w:val="en-US"/>
        </w:rPr>
        <w:t>STEP BY STEP</w:t>
      </w:r>
    </w:p>
    <w:p w14:paraId="3C123F9A" w14:textId="6648B30E" w:rsidR="00257277" w:rsidRPr="00C7056D" w:rsidRDefault="00C7056D" w:rsidP="00C7056D">
      <w:pPr>
        <w:pStyle w:val="Ttulo1"/>
        <w:numPr>
          <w:ilvl w:val="1"/>
          <w:numId w:val="13"/>
        </w:numPr>
      </w:pPr>
      <w:r w:rsidRPr="00C7056D">
        <w:t xml:space="preserve">CORTADO LASER </w:t>
      </w:r>
    </w:p>
    <w:p w14:paraId="231ED0A3" w14:textId="79982E88" w:rsidR="00257277" w:rsidRPr="00BC6D9A" w:rsidRDefault="00BC6D9A" w:rsidP="00257277">
      <w:pPr>
        <w:rPr>
          <w:lang w:val="en-US"/>
        </w:rPr>
      </w:pPr>
      <w:r w:rsidRPr="00BC6D9A">
        <w:rPr>
          <w:lang w:val="en-US"/>
        </w:rPr>
        <w:t>The first step in the production of the reactor is the laser cutting process, in which the pieces are cut. This particular reactor consists of three pieces: two covers and the reaction volume. This part of the process is not explained in this guide as it is necessary to go to the biomedical laboratory with a student who has been trained to use the equipment during their studies.</w:t>
      </w:r>
    </w:p>
    <w:p w14:paraId="6B9903BA" w14:textId="3C63C573" w:rsidR="00916CCA" w:rsidRPr="00BC6D9A" w:rsidRDefault="00BC6D9A" w:rsidP="00257277">
      <w:pPr>
        <w:rPr>
          <w:i/>
          <w:lang w:val="en-US"/>
        </w:rPr>
      </w:pPr>
      <w:r w:rsidRPr="00BC6D9A">
        <w:rPr>
          <w:i/>
          <w:lang w:val="en-US"/>
        </w:rPr>
        <w:t>Pieces obtained in laser cutting</w:t>
      </w:r>
      <w:r w:rsidR="00257277" w:rsidRPr="00BC6D9A">
        <w:rPr>
          <w:i/>
          <w:lang w:val="en-US"/>
        </w:rPr>
        <w:t>:</w:t>
      </w:r>
    </w:p>
    <w:p w14:paraId="32485877" w14:textId="77777777" w:rsidR="00C7056D" w:rsidRDefault="00C7056D" w:rsidP="00C7056D">
      <w:pPr>
        <w:keepNext/>
        <w:jc w:val="center"/>
      </w:pPr>
      <w:r>
        <w:rPr>
          <w:noProof/>
        </w:rPr>
        <w:lastRenderedPageBreak/>
        <w:drawing>
          <wp:inline distT="0" distB="0" distL="0" distR="0" wp14:anchorId="6C2FFBE7" wp14:editId="661888A8">
            <wp:extent cx="4448175" cy="2775799"/>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28" cy="2781760"/>
                    </a:xfrm>
                    <a:prstGeom prst="rect">
                      <a:avLst/>
                    </a:prstGeom>
                    <a:noFill/>
                    <a:ln>
                      <a:noFill/>
                    </a:ln>
                  </pic:spPr>
                </pic:pic>
              </a:graphicData>
            </a:graphic>
          </wp:inline>
        </w:drawing>
      </w:r>
    </w:p>
    <w:p w14:paraId="5EF4C189" w14:textId="53009843" w:rsidR="00C7056D" w:rsidRPr="00BC6D9A" w:rsidRDefault="00C7056D" w:rsidP="00C7056D">
      <w:pPr>
        <w:pStyle w:val="Descripcin"/>
        <w:jc w:val="center"/>
        <w:rPr>
          <w:i w:val="0"/>
          <w:lang w:val="en-US"/>
        </w:rPr>
      </w:pPr>
      <w:r w:rsidRPr="00BC6D9A">
        <w:rPr>
          <w:lang w:val="en-US"/>
        </w:rPr>
        <w:t>Figur</w:t>
      </w:r>
      <w:r w:rsidR="00BC6D9A" w:rsidRPr="00BC6D9A">
        <w:rPr>
          <w:lang w:val="en-US"/>
        </w:rPr>
        <w:t>e</w:t>
      </w:r>
      <w:r w:rsidRPr="00BC6D9A">
        <w:rPr>
          <w:lang w:val="en-US"/>
        </w:rPr>
        <w:t xml:space="preserve"> </w:t>
      </w:r>
      <w:r>
        <w:fldChar w:fldCharType="begin"/>
      </w:r>
      <w:r w:rsidRPr="00BC6D9A">
        <w:rPr>
          <w:lang w:val="en-US"/>
        </w:rPr>
        <w:instrText xml:space="preserve"> SEQ Figura \* ARABIC </w:instrText>
      </w:r>
      <w:r>
        <w:fldChar w:fldCharType="separate"/>
      </w:r>
      <w:r w:rsidR="00E67B5D" w:rsidRPr="00BC6D9A">
        <w:rPr>
          <w:noProof/>
          <w:lang w:val="en-US"/>
        </w:rPr>
        <w:t>1</w:t>
      </w:r>
      <w:r>
        <w:rPr>
          <w:noProof/>
        </w:rPr>
        <w:fldChar w:fldCharType="end"/>
      </w:r>
      <w:r w:rsidRPr="00BC6D9A">
        <w:rPr>
          <w:lang w:val="en-US"/>
        </w:rPr>
        <w:t xml:space="preserve">: </w:t>
      </w:r>
      <w:r w:rsidR="00BC6D9A" w:rsidRPr="00BC6D9A">
        <w:rPr>
          <w:lang w:val="en-US"/>
        </w:rPr>
        <w:t>Reactor parts</w:t>
      </w:r>
    </w:p>
    <w:p w14:paraId="37172D62" w14:textId="7F272472" w:rsidR="00BC6D9A" w:rsidRDefault="00BC6D9A" w:rsidP="00BC6D9A">
      <w:pPr>
        <w:jc w:val="left"/>
        <w:rPr>
          <w:i/>
          <w:lang w:val="en-US"/>
        </w:rPr>
      </w:pPr>
      <w:r w:rsidRPr="00BC6D9A">
        <w:rPr>
          <w:i/>
          <w:lang w:val="en-US"/>
        </w:rPr>
        <w:t>Where the colors of the spaces in the diagrams represent</w:t>
      </w:r>
      <w:r>
        <w:rPr>
          <w:i/>
          <w:lang w:val="en-US"/>
        </w:rPr>
        <w:t>:</w:t>
      </w:r>
    </w:p>
    <w:p w14:paraId="14B0A953" w14:textId="3DE24CA6" w:rsidR="00411F29" w:rsidRPr="00571124" w:rsidRDefault="00BC6D9A" w:rsidP="00BC6D9A">
      <w:pPr>
        <w:jc w:val="left"/>
        <w:rPr>
          <w:lang w:val="en-US"/>
        </w:rPr>
      </w:pPr>
      <w:r w:rsidRPr="00571124">
        <w:rPr>
          <w:i/>
          <w:lang w:val="en-US"/>
        </w:rPr>
        <w:t xml:space="preserve">     </w:t>
      </w:r>
      <w:r w:rsidR="0084577B">
        <w:rPr>
          <w:noProof/>
        </w:rPr>
        <mc:AlternateContent>
          <mc:Choice Requires="wps">
            <w:drawing>
              <wp:anchor distT="0" distB="0" distL="114300" distR="114300" simplePos="0" relativeHeight="251662336" behindDoc="0" locked="0" layoutInCell="1" allowOverlap="1" wp14:anchorId="0E546B99" wp14:editId="25B8E3E8">
                <wp:simplePos x="0" y="0"/>
                <wp:positionH relativeFrom="column">
                  <wp:posOffset>87864</wp:posOffset>
                </wp:positionH>
                <wp:positionV relativeFrom="paragraph">
                  <wp:posOffset>49731</wp:posOffset>
                </wp:positionV>
                <wp:extent cx="61686" cy="65314"/>
                <wp:effectExtent l="0" t="0" r="14605" b="11430"/>
                <wp:wrapNone/>
                <wp:docPr id="101" name="Oval 101"/>
                <wp:cNvGraphicFramePr/>
                <a:graphic xmlns:a="http://schemas.openxmlformats.org/drawingml/2006/main">
                  <a:graphicData uri="http://schemas.microsoft.com/office/word/2010/wordprocessingShape">
                    <wps:wsp>
                      <wps:cNvSpPr/>
                      <wps:spPr>
                        <a:xfrm>
                          <a:off x="0" y="0"/>
                          <a:ext cx="61686" cy="65314"/>
                        </a:xfrm>
                        <a:prstGeom prst="ellipse">
                          <a:avLst/>
                        </a:prstGeom>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3993F" id="Oval 101" o:spid="_x0000_s1026" style="position:absolute;margin-left:6.9pt;margin-top:3.9pt;width:4.85pt;height: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" fillcolor="white [3201]" strokecolor="#f79646 [3209]" strokeweight=".5pt"/>
            </w:pict>
          </mc:Fallback>
        </mc:AlternateContent>
      </w:r>
      <w:r w:rsidRPr="00571124">
        <w:rPr>
          <w:i/>
          <w:lang w:val="en-US"/>
        </w:rPr>
        <w:t xml:space="preserve"> </w:t>
      </w:r>
      <w:r w:rsidRPr="00571124">
        <w:rPr>
          <w:lang w:val="en-US"/>
        </w:rPr>
        <w:t>Screw holes space</w:t>
      </w:r>
    </w:p>
    <w:p w14:paraId="78785860" w14:textId="00289EFF" w:rsidR="0084577B" w:rsidRPr="00BC6D9A" w:rsidRDefault="0084577B" w:rsidP="0084577B">
      <w:pPr>
        <w:ind w:left="360"/>
        <w:jc w:val="left"/>
        <w:rPr>
          <w:lang w:val="en-US"/>
        </w:rPr>
      </w:pPr>
      <w:r>
        <w:rPr>
          <w:noProof/>
        </w:rPr>
        <mc:AlternateContent>
          <mc:Choice Requires="wps">
            <w:drawing>
              <wp:anchor distT="0" distB="0" distL="114300" distR="114300" simplePos="0" relativeHeight="251664384" behindDoc="0" locked="0" layoutInCell="1" allowOverlap="1" wp14:anchorId="5BED197A" wp14:editId="2EBA0879">
                <wp:simplePos x="0" y="0"/>
                <wp:positionH relativeFrom="column">
                  <wp:posOffset>86761</wp:posOffset>
                </wp:positionH>
                <wp:positionV relativeFrom="paragraph">
                  <wp:posOffset>41709</wp:posOffset>
                </wp:positionV>
                <wp:extent cx="61686" cy="65314"/>
                <wp:effectExtent l="0" t="0" r="14605" b="11430"/>
                <wp:wrapNone/>
                <wp:docPr id="102" name="Oval 102"/>
                <wp:cNvGraphicFramePr/>
                <a:graphic xmlns:a="http://schemas.openxmlformats.org/drawingml/2006/main">
                  <a:graphicData uri="http://schemas.microsoft.com/office/word/2010/wordprocessingShape">
                    <wps:wsp>
                      <wps:cNvSpPr/>
                      <wps:spPr>
                        <a:xfrm>
                          <a:off x="0" y="0"/>
                          <a:ext cx="61686" cy="65314"/>
                        </a:xfrm>
                        <a:prstGeom prst="ellipse">
                          <a:avLst/>
                        </a:prstGeom>
                        <a:ln w="63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53043" id="Oval 102" o:spid="_x0000_s1026" style="position:absolute;margin-left:6.85pt;margin-top:3.3pt;width:4.85pt;height: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" fillcolor="white [3201]" strokecolor="#4f81bd [3204]" strokeweight=".5pt"/>
            </w:pict>
          </mc:Fallback>
        </mc:AlternateContent>
      </w:r>
      <w:r w:rsidR="00BC6D9A" w:rsidRPr="00BC6D9A">
        <w:rPr>
          <w:lang w:val="en-US"/>
        </w:rPr>
        <w:t>Chemical input (reactants and pH control)</w:t>
      </w:r>
    </w:p>
    <w:p w14:paraId="1EEE6E82" w14:textId="08F77A70" w:rsidR="00257277" w:rsidRDefault="0084577B" w:rsidP="0084577B">
      <w:pPr>
        <w:ind w:left="360"/>
        <w:jc w:val="left"/>
        <w:rPr>
          <w:noProof/>
        </w:rPr>
      </w:pPr>
      <w:r>
        <w:rPr>
          <w:noProof/>
        </w:rPr>
        <mc:AlternateContent>
          <mc:Choice Requires="wps">
            <w:drawing>
              <wp:anchor distT="0" distB="0" distL="114300" distR="114300" simplePos="0" relativeHeight="251666432" behindDoc="0" locked="0" layoutInCell="1" allowOverlap="1" wp14:anchorId="171E4AD9" wp14:editId="300D8CB9">
                <wp:simplePos x="0" y="0"/>
                <wp:positionH relativeFrom="column">
                  <wp:posOffset>86360</wp:posOffset>
                </wp:positionH>
                <wp:positionV relativeFrom="paragraph">
                  <wp:posOffset>44087</wp:posOffset>
                </wp:positionV>
                <wp:extent cx="61686" cy="65314"/>
                <wp:effectExtent l="0" t="0" r="14605" b="11430"/>
                <wp:wrapNone/>
                <wp:docPr id="103" name="Oval 103"/>
                <wp:cNvGraphicFramePr/>
                <a:graphic xmlns:a="http://schemas.openxmlformats.org/drawingml/2006/main">
                  <a:graphicData uri="http://schemas.microsoft.com/office/word/2010/wordprocessingShape">
                    <wps:wsp>
                      <wps:cNvSpPr/>
                      <wps:spPr>
                        <a:xfrm>
                          <a:off x="0" y="0"/>
                          <a:ext cx="61686" cy="65314"/>
                        </a:xfrm>
                        <a:prstGeom prst="ellipse">
                          <a:avLst/>
                        </a:prstGeom>
                        <a:ln w="6350">
                          <a:solidFill>
                            <a:srgbClr val="FFFF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E9643" id="Oval 103" o:spid="_x0000_s1026" style="position:absolute;margin-left:6.8pt;margin-top:3.45pt;width:4.85pt;height: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" fillcolor="white [3201]" strokecolor="yellow" strokeweight=".5pt"/>
            </w:pict>
          </mc:Fallback>
        </mc:AlternateContent>
      </w:r>
      <w:r w:rsidR="00BC6D9A" w:rsidRPr="00BC6D9A">
        <w:rPr>
          <w:noProof/>
        </w:rPr>
        <w:t>Product output</w:t>
      </w:r>
    </w:p>
    <w:p w14:paraId="21C3ED15" w14:textId="3F17EFBC" w:rsidR="00E67B5D" w:rsidRDefault="00C7056D" w:rsidP="00E67B5D">
      <w:pPr>
        <w:pStyle w:val="Ttulo2"/>
        <w:numPr>
          <w:ilvl w:val="1"/>
          <w:numId w:val="13"/>
        </w:numPr>
      </w:pPr>
      <w:r w:rsidRPr="00C7056D">
        <w:t>A</w:t>
      </w:r>
      <w:r w:rsidR="00BC6D9A">
        <w:t>SSEMBLY</w:t>
      </w:r>
    </w:p>
    <w:p w14:paraId="28CBE9EB" w14:textId="4CC7BE77" w:rsidR="00BC6D9A" w:rsidRPr="00BC6D9A" w:rsidRDefault="00BC6D9A" w:rsidP="00BC6D9A">
      <w:pPr>
        <w:rPr>
          <w:lang w:val="en-US"/>
        </w:rPr>
      </w:pPr>
      <w:r w:rsidRPr="00BC6D9A">
        <w:rPr>
          <w:lang w:val="en-US"/>
        </w:rPr>
        <w:t>To assemble the reactor, the following materials are required:</w:t>
      </w:r>
    </w:p>
    <w:p w14:paraId="4EC82345" w14:textId="77777777" w:rsidR="00BC6D9A" w:rsidRPr="00BC6D9A" w:rsidRDefault="00BC6D9A" w:rsidP="00BC6D9A">
      <w:pPr>
        <w:ind w:firstLine="708"/>
        <w:rPr>
          <w:lang w:val="en-US"/>
        </w:rPr>
      </w:pPr>
      <w:r w:rsidRPr="00BC6D9A">
        <w:rPr>
          <w:lang w:val="en-US"/>
        </w:rPr>
        <w:t>• Top reactor cap</w:t>
      </w:r>
    </w:p>
    <w:p w14:paraId="6EFDE62E" w14:textId="77777777" w:rsidR="00BC6D9A" w:rsidRPr="00BC6D9A" w:rsidRDefault="00BC6D9A" w:rsidP="00BC6D9A">
      <w:pPr>
        <w:ind w:firstLine="708"/>
        <w:rPr>
          <w:lang w:val="en-US"/>
        </w:rPr>
      </w:pPr>
      <w:r w:rsidRPr="00BC6D9A">
        <w:rPr>
          <w:lang w:val="en-US"/>
        </w:rPr>
        <w:t>• Middle reactor piece</w:t>
      </w:r>
    </w:p>
    <w:p w14:paraId="1D7463EE" w14:textId="5D08F9B6" w:rsidR="00BC6D9A" w:rsidRPr="00BC6D9A" w:rsidRDefault="00BC6D9A" w:rsidP="00BC6D9A">
      <w:pPr>
        <w:ind w:firstLine="708"/>
        <w:rPr>
          <w:lang w:val="en-US"/>
        </w:rPr>
      </w:pPr>
      <w:r w:rsidRPr="00BC6D9A">
        <w:rPr>
          <w:lang w:val="en-US"/>
        </w:rPr>
        <w:t>• Bottom reactor cap</w:t>
      </w:r>
    </w:p>
    <w:p w14:paraId="152A669F" w14:textId="77777777" w:rsidR="00BC6D9A" w:rsidRPr="00BC6D9A" w:rsidRDefault="00BC6D9A" w:rsidP="00BC6D9A">
      <w:pPr>
        <w:ind w:firstLine="708"/>
        <w:rPr>
          <w:lang w:val="en-US"/>
        </w:rPr>
      </w:pPr>
      <w:r w:rsidRPr="00BC6D9A">
        <w:rPr>
          <w:lang w:val="en-US"/>
        </w:rPr>
        <w:t>• Methylene chloride (acrylic adhesive)</w:t>
      </w:r>
    </w:p>
    <w:p w14:paraId="16AFAE57" w14:textId="77777777" w:rsidR="00BC6D9A" w:rsidRPr="00BC6D9A" w:rsidRDefault="00BC6D9A" w:rsidP="00BC6D9A">
      <w:pPr>
        <w:ind w:firstLine="708"/>
        <w:rPr>
          <w:lang w:val="en-US"/>
        </w:rPr>
      </w:pPr>
      <w:r w:rsidRPr="00BC6D9A">
        <w:rPr>
          <w:lang w:val="en-US"/>
        </w:rPr>
        <w:t>• Screws with their respective nut diameter of the screw space X4</w:t>
      </w:r>
    </w:p>
    <w:p w14:paraId="6CC00B81" w14:textId="77777777" w:rsidR="00BC6D9A" w:rsidRPr="00BC6D9A" w:rsidRDefault="00BC6D9A" w:rsidP="00BC6D9A">
      <w:pPr>
        <w:ind w:firstLine="708"/>
        <w:rPr>
          <w:lang w:val="en-US"/>
        </w:rPr>
      </w:pPr>
      <w:r w:rsidRPr="00BC6D9A">
        <w:rPr>
          <w:lang w:val="en-US"/>
        </w:rPr>
        <w:t>• Plastic tubes with the diameter of the reactor inlet and outlet X3</w:t>
      </w:r>
    </w:p>
    <w:p w14:paraId="1E865425" w14:textId="77777777" w:rsidR="00BC6D9A" w:rsidRPr="00BC6D9A" w:rsidRDefault="00BC6D9A" w:rsidP="00BC6D9A">
      <w:pPr>
        <w:ind w:firstLine="708"/>
        <w:rPr>
          <w:lang w:val="en-US"/>
        </w:rPr>
      </w:pPr>
      <w:r w:rsidRPr="00BC6D9A">
        <w:rPr>
          <w:lang w:val="en-US"/>
        </w:rPr>
        <w:t>• Metal container larger than the reactor pieces, 5 cm long</w:t>
      </w:r>
    </w:p>
    <w:p w14:paraId="2256C1B8" w14:textId="77777777" w:rsidR="00BC6D9A" w:rsidRPr="00BC6D9A" w:rsidRDefault="00BC6D9A" w:rsidP="00BC6D9A">
      <w:pPr>
        <w:ind w:firstLine="708"/>
        <w:rPr>
          <w:lang w:val="en-US"/>
        </w:rPr>
      </w:pPr>
      <w:r w:rsidRPr="00BC6D9A">
        <w:rPr>
          <w:lang w:val="en-US"/>
        </w:rPr>
        <w:t>• Metal tweezers</w:t>
      </w:r>
    </w:p>
    <w:p w14:paraId="7552851C" w14:textId="77777777" w:rsidR="00BC6D9A" w:rsidRPr="00BC6D9A" w:rsidRDefault="00BC6D9A" w:rsidP="00BC6D9A">
      <w:pPr>
        <w:ind w:firstLine="708"/>
        <w:rPr>
          <w:lang w:val="en-US"/>
        </w:rPr>
      </w:pPr>
      <w:r w:rsidRPr="00BC6D9A">
        <w:rPr>
          <w:lang w:val="en-US"/>
        </w:rPr>
        <w:t>• Weight (metal bar of more than 1 kg)</w:t>
      </w:r>
    </w:p>
    <w:p w14:paraId="79C97822" w14:textId="77777777" w:rsidR="00BC6D9A" w:rsidRPr="00571124" w:rsidRDefault="00BC6D9A" w:rsidP="00BC6D9A">
      <w:pPr>
        <w:ind w:firstLine="708"/>
        <w:rPr>
          <w:lang w:val="en-US"/>
        </w:rPr>
      </w:pPr>
      <w:r w:rsidRPr="00571124">
        <w:rPr>
          <w:lang w:val="en-US"/>
        </w:rPr>
        <w:t>• Liquid silicone</w:t>
      </w:r>
    </w:p>
    <w:p w14:paraId="6039D2B5" w14:textId="77777777" w:rsidR="005C0FB4" w:rsidRPr="00571124" w:rsidRDefault="00BC6D9A" w:rsidP="00BC6D9A">
      <w:pPr>
        <w:ind w:firstLine="644"/>
        <w:rPr>
          <w:lang w:val="en-US"/>
        </w:rPr>
      </w:pPr>
      <w:r w:rsidRPr="00571124">
        <w:rPr>
          <w:lang w:val="en-US"/>
        </w:rPr>
        <w:lastRenderedPageBreak/>
        <w:t>• Metal rivet X3</w:t>
      </w:r>
    </w:p>
    <w:p w14:paraId="5F819536" w14:textId="5C9E1AC3" w:rsidR="00BC6D9A" w:rsidRPr="00BC6D9A" w:rsidRDefault="00BC6D9A" w:rsidP="00BC6D9A">
      <w:pPr>
        <w:rPr>
          <w:lang w:val="en-US"/>
        </w:rPr>
      </w:pPr>
      <w:r w:rsidRPr="00BC6D9A">
        <w:rPr>
          <w:lang w:val="en-US"/>
        </w:rPr>
        <w:t>The steps are as follows:</w:t>
      </w:r>
    </w:p>
    <w:p w14:paraId="1478D037" w14:textId="77777777" w:rsidR="00BC6D9A" w:rsidRPr="00BC6D9A" w:rsidRDefault="00BC6D9A" w:rsidP="00BC6D9A">
      <w:pPr>
        <w:pStyle w:val="Prrafodelista"/>
        <w:numPr>
          <w:ilvl w:val="0"/>
          <w:numId w:val="16"/>
        </w:numPr>
        <w:rPr>
          <w:lang w:val="en-US"/>
        </w:rPr>
      </w:pPr>
      <w:r w:rsidRPr="00BC6D9A">
        <w:rPr>
          <w:lang w:val="en-US"/>
        </w:rPr>
        <w:t>Remove excess acrylic pieces from cut spaces (such as screw spaces and reaction volume. For the reaction volume, it was found that it is better to puncture the corners or tips of the volume with a pin)</w:t>
      </w:r>
    </w:p>
    <w:p w14:paraId="79D8808E" w14:textId="77777777" w:rsidR="00BC6D9A" w:rsidRPr="00BC6D9A" w:rsidRDefault="00BC6D9A" w:rsidP="00BC6D9A">
      <w:pPr>
        <w:pStyle w:val="Prrafodelista"/>
        <w:numPr>
          <w:ilvl w:val="0"/>
          <w:numId w:val="16"/>
        </w:numPr>
        <w:rPr>
          <w:lang w:val="en-US"/>
        </w:rPr>
      </w:pPr>
      <w:r w:rsidRPr="00BC6D9A">
        <w:rPr>
          <w:lang w:val="en-US"/>
        </w:rPr>
        <w:t>Place the screws in the screw spaces of the bottom cap.</w:t>
      </w:r>
    </w:p>
    <w:p w14:paraId="01C8B8BB" w14:textId="77777777" w:rsidR="00BC6D9A" w:rsidRPr="00BC6D9A" w:rsidRDefault="00BC6D9A" w:rsidP="00BC6D9A">
      <w:pPr>
        <w:pStyle w:val="Prrafodelista"/>
        <w:numPr>
          <w:ilvl w:val="0"/>
          <w:numId w:val="16"/>
        </w:numPr>
        <w:rPr>
          <w:lang w:val="en-US"/>
        </w:rPr>
      </w:pPr>
      <w:r w:rsidRPr="00BC6D9A">
        <w:rPr>
          <w:lang w:val="en-US"/>
        </w:rPr>
        <w:t>Place the bottom cap with the screws on the table, with the screw heads facing up.</w:t>
      </w:r>
    </w:p>
    <w:p w14:paraId="0C639C34" w14:textId="77777777" w:rsidR="00BC6D9A" w:rsidRPr="00BC6D9A" w:rsidRDefault="00BC6D9A" w:rsidP="00BC6D9A">
      <w:pPr>
        <w:pStyle w:val="Prrafodelista"/>
        <w:numPr>
          <w:ilvl w:val="0"/>
          <w:numId w:val="16"/>
        </w:numPr>
        <w:rPr>
          <w:lang w:val="en-US"/>
        </w:rPr>
      </w:pPr>
      <w:r w:rsidRPr="00BC6D9A">
        <w:rPr>
          <w:lang w:val="en-US"/>
        </w:rPr>
        <w:t>Take the metal container and pour enough methylene chloride onto it so that the entire base contains adhesive. The following steps need to be done quickly as methylene chloride evaporates.</w:t>
      </w:r>
    </w:p>
    <w:p w14:paraId="646C2832" w14:textId="77777777" w:rsidR="00BC6D9A" w:rsidRPr="00BC6D9A" w:rsidRDefault="00BC6D9A" w:rsidP="00BC6D9A">
      <w:pPr>
        <w:pStyle w:val="Prrafodelista"/>
        <w:numPr>
          <w:ilvl w:val="0"/>
          <w:numId w:val="16"/>
        </w:numPr>
        <w:rPr>
          <w:lang w:val="en-US"/>
        </w:rPr>
      </w:pPr>
      <w:r w:rsidRPr="00BC6D9A">
        <w:rPr>
          <w:lang w:val="en-US"/>
        </w:rPr>
        <w:t>Take the tweezers and grab the middle reactor piece, then place it on the adhesive. Leave it there for a minute.</w:t>
      </w:r>
    </w:p>
    <w:p w14:paraId="244EE491" w14:textId="77777777" w:rsidR="00BC6D9A" w:rsidRPr="00BC6D9A" w:rsidRDefault="00BC6D9A" w:rsidP="00BC6D9A">
      <w:pPr>
        <w:pStyle w:val="Prrafodelista"/>
        <w:numPr>
          <w:ilvl w:val="0"/>
          <w:numId w:val="16"/>
        </w:numPr>
        <w:rPr>
          <w:lang w:val="en-US"/>
        </w:rPr>
      </w:pPr>
      <w:r w:rsidRPr="00BC6D9A">
        <w:rPr>
          <w:lang w:val="en-US"/>
        </w:rPr>
        <w:t>Place the middle piece on the bottom piece so that the screws also fit into the screw spaces.</w:t>
      </w:r>
    </w:p>
    <w:p w14:paraId="01A35423" w14:textId="77777777" w:rsidR="00BC6D9A" w:rsidRPr="00BC6D9A" w:rsidRDefault="00BC6D9A" w:rsidP="00BC6D9A">
      <w:pPr>
        <w:pStyle w:val="Prrafodelista"/>
        <w:numPr>
          <w:ilvl w:val="0"/>
          <w:numId w:val="16"/>
        </w:numPr>
        <w:rPr>
          <w:lang w:val="en-US"/>
        </w:rPr>
      </w:pPr>
      <w:r w:rsidRPr="00BC6D9A">
        <w:rPr>
          <w:lang w:val="en-US"/>
        </w:rPr>
        <w:t>Place the weight evenly on the pieces. Leave the weight for two minutes.</w:t>
      </w:r>
    </w:p>
    <w:p w14:paraId="71DF84CD" w14:textId="77777777" w:rsidR="00BC6D9A" w:rsidRPr="00BC6D9A" w:rsidRDefault="00BC6D9A" w:rsidP="00BC6D9A">
      <w:pPr>
        <w:pStyle w:val="Prrafodelista"/>
        <w:numPr>
          <w:ilvl w:val="0"/>
          <w:numId w:val="16"/>
        </w:numPr>
        <w:rPr>
          <w:lang w:val="en-US"/>
        </w:rPr>
      </w:pPr>
      <w:r w:rsidRPr="00BC6D9A">
        <w:rPr>
          <w:lang w:val="en-US"/>
        </w:rPr>
        <w:t>Take the reactor cap with the tweezers and repeat the same procedure, making sure that the inlet and outlet spaces of the reactor match the other pieces.</w:t>
      </w:r>
    </w:p>
    <w:p w14:paraId="26F68E42" w14:textId="77777777" w:rsidR="00BC6D9A" w:rsidRPr="00BC6D9A" w:rsidRDefault="00BC6D9A" w:rsidP="00BC6D9A">
      <w:pPr>
        <w:pStyle w:val="Prrafodelista"/>
        <w:numPr>
          <w:ilvl w:val="0"/>
          <w:numId w:val="16"/>
        </w:numPr>
        <w:rPr>
          <w:lang w:val="en-US"/>
        </w:rPr>
      </w:pPr>
      <w:r w:rsidRPr="00BC6D9A">
        <w:rPr>
          <w:lang w:val="en-US"/>
        </w:rPr>
        <w:t>Store the remaining adhesive in the adhesive jar.</w:t>
      </w:r>
    </w:p>
    <w:p w14:paraId="5BBC3AA3" w14:textId="77777777" w:rsidR="00BC6D9A" w:rsidRPr="00BC6D9A" w:rsidRDefault="00BC6D9A" w:rsidP="00BC6D9A">
      <w:pPr>
        <w:pStyle w:val="Prrafodelista"/>
        <w:numPr>
          <w:ilvl w:val="0"/>
          <w:numId w:val="16"/>
        </w:numPr>
        <w:rPr>
          <w:lang w:val="en-US"/>
        </w:rPr>
      </w:pPr>
      <w:r w:rsidRPr="00BC6D9A">
        <w:rPr>
          <w:lang w:val="en-US"/>
        </w:rPr>
        <w:t>Tighten the screws with the nuts.</w:t>
      </w:r>
    </w:p>
    <w:p w14:paraId="5F22760D" w14:textId="77777777" w:rsidR="00BC6D9A" w:rsidRPr="00BC6D9A" w:rsidRDefault="00BC6D9A" w:rsidP="00BC6D9A">
      <w:pPr>
        <w:pStyle w:val="Prrafodelista"/>
        <w:numPr>
          <w:ilvl w:val="0"/>
          <w:numId w:val="16"/>
        </w:numPr>
        <w:rPr>
          <w:lang w:val="en-US"/>
        </w:rPr>
      </w:pPr>
      <w:r w:rsidRPr="00BC6D9A">
        <w:rPr>
          <w:lang w:val="en-US"/>
        </w:rPr>
        <w:t>Apply liquid silicone on the bottom side of one of the plastic tubes, being careful not to cover the orifice, and place it in the reactor outlet hole. Press it with your hand for one minute.</w:t>
      </w:r>
    </w:p>
    <w:p w14:paraId="4817ADB5" w14:textId="77777777" w:rsidR="00BC6D9A" w:rsidRPr="00BC6D9A" w:rsidRDefault="00BC6D9A" w:rsidP="00BC6D9A">
      <w:pPr>
        <w:pStyle w:val="Prrafodelista"/>
        <w:numPr>
          <w:ilvl w:val="0"/>
          <w:numId w:val="16"/>
        </w:numPr>
        <w:rPr>
          <w:lang w:val="en-US"/>
        </w:rPr>
      </w:pPr>
      <w:r w:rsidRPr="00BC6D9A">
        <w:rPr>
          <w:lang w:val="en-US"/>
        </w:rPr>
        <w:t>Repeat the previous step for the inlets.</w:t>
      </w:r>
    </w:p>
    <w:p w14:paraId="0D7FA7A4" w14:textId="43F8506E" w:rsidR="008E54A9" w:rsidRPr="00BC6D9A" w:rsidRDefault="00BC6D9A" w:rsidP="00BC6D9A">
      <w:pPr>
        <w:pStyle w:val="Prrafodelista"/>
        <w:numPr>
          <w:ilvl w:val="0"/>
          <w:numId w:val="16"/>
        </w:numPr>
        <w:rPr>
          <w:lang w:val="en-US"/>
        </w:rPr>
      </w:pPr>
      <w:r w:rsidRPr="00BC6D9A">
        <w:rPr>
          <w:lang w:val="en-US"/>
        </w:rPr>
        <w:t>Place a metal rivet on the output of each tube</w:t>
      </w:r>
      <w:r>
        <w:rPr>
          <w:lang w:val="en-US"/>
        </w:rPr>
        <w:t>.</w:t>
      </w:r>
    </w:p>
    <w:p w14:paraId="699434D7" w14:textId="32352A3D" w:rsidR="00BC6D9A" w:rsidRPr="00BC6D9A" w:rsidRDefault="00BC6D9A" w:rsidP="00BC6D9A">
      <w:pPr>
        <w:rPr>
          <w:i/>
          <w:lang w:val="en-US"/>
        </w:rPr>
      </w:pPr>
      <w:r w:rsidRPr="00BC6D9A">
        <w:rPr>
          <w:i/>
          <w:lang w:val="en-US"/>
        </w:rPr>
        <w:t>Note: If there is any doubt regarding the language related to the reactor spaces, please refer to Figure 1.</w:t>
      </w:r>
    </w:p>
    <w:p w14:paraId="6697690E" w14:textId="663343B6" w:rsidR="007117BC" w:rsidRPr="00BC6D9A" w:rsidRDefault="00BC6D9A" w:rsidP="00BC6D9A">
      <w:pPr>
        <w:rPr>
          <w:iCs/>
          <w:lang w:val="en-US"/>
        </w:rPr>
      </w:pPr>
      <w:r w:rsidRPr="00BC6D9A">
        <w:rPr>
          <w:iCs/>
          <w:lang w:val="en-US"/>
        </w:rPr>
        <w:t>To finish assembling the reactor, it is necessary to check for any leaks, so the following steps must be followed</w:t>
      </w:r>
      <w:r w:rsidR="00CD1884" w:rsidRPr="00BC6D9A">
        <w:rPr>
          <w:iCs/>
          <w:lang w:val="en-US"/>
        </w:rPr>
        <w:t>.</w:t>
      </w:r>
    </w:p>
    <w:p w14:paraId="7B9EB6E7" w14:textId="77777777" w:rsidR="00BC6D9A" w:rsidRDefault="00BC6D9A" w:rsidP="00BC6D9A">
      <w:pPr>
        <w:pStyle w:val="Prrafodelista"/>
        <w:numPr>
          <w:ilvl w:val="0"/>
          <w:numId w:val="11"/>
        </w:numPr>
      </w:pPr>
      <w:r>
        <w:t>Grab a syringe.</w:t>
      </w:r>
    </w:p>
    <w:p w14:paraId="12DBA68B" w14:textId="77777777" w:rsidR="00BC6D9A" w:rsidRPr="00BC6D9A" w:rsidRDefault="00BC6D9A" w:rsidP="00BC6D9A">
      <w:pPr>
        <w:pStyle w:val="Prrafodelista"/>
        <w:numPr>
          <w:ilvl w:val="0"/>
          <w:numId w:val="11"/>
        </w:numPr>
        <w:rPr>
          <w:lang w:val="en-US"/>
        </w:rPr>
      </w:pPr>
      <w:r w:rsidRPr="00BC6D9A">
        <w:rPr>
          <w:lang w:val="en-US"/>
        </w:rPr>
        <w:t>Add a volume of water greater than 5 mL.</w:t>
      </w:r>
    </w:p>
    <w:p w14:paraId="0F90E842" w14:textId="77777777" w:rsidR="00BC6D9A" w:rsidRPr="00BC6D9A" w:rsidRDefault="00BC6D9A" w:rsidP="00BC6D9A">
      <w:pPr>
        <w:pStyle w:val="Prrafodelista"/>
        <w:numPr>
          <w:ilvl w:val="0"/>
          <w:numId w:val="11"/>
        </w:numPr>
        <w:rPr>
          <w:lang w:val="en-US"/>
        </w:rPr>
      </w:pPr>
      <w:r w:rsidRPr="00BC6D9A">
        <w:rPr>
          <w:lang w:val="en-US"/>
        </w:rPr>
        <w:t>Connect the syringe to one of the rivets.</w:t>
      </w:r>
    </w:p>
    <w:p w14:paraId="76DD273C" w14:textId="19694FB4" w:rsidR="007117BC" w:rsidRPr="00BC6D9A" w:rsidRDefault="00BC6D9A" w:rsidP="00BC6D9A">
      <w:pPr>
        <w:pStyle w:val="Prrafodelista"/>
        <w:numPr>
          <w:ilvl w:val="0"/>
          <w:numId w:val="11"/>
        </w:numPr>
        <w:rPr>
          <w:lang w:val="en-US"/>
        </w:rPr>
      </w:pPr>
      <w:r w:rsidRPr="00BC6D9A">
        <w:rPr>
          <w:lang w:val="en-US"/>
        </w:rPr>
        <w:t>Slowly empty the syringe to observe if water leaks out</w:t>
      </w:r>
      <w:r w:rsidR="00CD1884" w:rsidRPr="00BC6D9A">
        <w:rPr>
          <w:lang w:val="en-US"/>
        </w:rPr>
        <w:t>.</w:t>
      </w:r>
    </w:p>
    <w:p w14:paraId="2D2974F2" w14:textId="6371A45D" w:rsidR="00746428" w:rsidRPr="00BC6D9A" w:rsidRDefault="00BC6D9A" w:rsidP="00E52B0B">
      <w:pPr>
        <w:rPr>
          <w:lang w:val="en-US"/>
        </w:rPr>
      </w:pPr>
      <w:r w:rsidRPr="00BC6D9A">
        <w:rPr>
          <w:lang w:val="en-US"/>
        </w:rPr>
        <w:t>If the water leaks out, it's necessary to perform a gluing procedure with methylene chloride just like the one already done, but in order to glue all sides of the reactor.</w:t>
      </w:r>
    </w:p>
    <w:p w14:paraId="63664EA8" w14:textId="310BBE14" w:rsidR="00746428" w:rsidRPr="00BC6D9A" w:rsidRDefault="00BC6D9A" w:rsidP="00E52B0B">
      <w:pPr>
        <w:rPr>
          <w:noProof/>
          <w:lang w:val="en-US"/>
        </w:rPr>
      </w:pPr>
      <w:r w:rsidRPr="00BC6D9A">
        <w:rPr>
          <w:lang w:val="en-US"/>
        </w:rPr>
        <w:t>The assembled reactor should look something like this.</w:t>
      </w:r>
    </w:p>
    <w:p w14:paraId="09B3C67F" w14:textId="77777777" w:rsidR="00E52B0B" w:rsidRDefault="00E52B0B" w:rsidP="00E52B0B">
      <w:pPr>
        <w:keepNext/>
        <w:jc w:val="center"/>
      </w:pPr>
      <w:r w:rsidRPr="00E52B0B">
        <w:rPr>
          <w:noProof/>
        </w:rPr>
        <w:lastRenderedPageBreak/>
        <w:drawing>
          <wp:inline distT="0" distB="0" distL="0" distR="0" wp14:anchorId="4E53E4D6" wp14:editId="4F7027F9">
            <wp:extent cx="4191000" cy="169924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5557" cy="1701095"/>
                    </a:xfrm>
                    <a:prstGeom prst="rect">
                      <a:avLst/>
                    </a:prstGeom>
                    <a:noFill/>
                    <a:ln>
                      <a:noFill/>
                    </a:ln>
                  </pic:spPr>
                </pic:pic>
              </a:graphicData>
            </a:graphic>
          </wp:inline>
        </w:drawing>
      </w:r>
    </w:p>
    <w:p w14:paraId="4032D362" w14:textId="2D506BAF" w:rsidR="00746428" w:rsidRPr="00BC6D9A" w:rsidRDefault="00BC6D9A" w:rsidP="00E52B0B">
      <w:pPr>
        <w:pStyle w:val="Descripcin"/>
        <w:jc w:val="center"/>
        <w:rPr>
          <w:lang w:val="en-US"/>
        </w:rPr>
      </w:pPr>
      <w:r>
        <w:rPr>
          <w:lang w:val="en-US"/>
        </w:rPr>
        <w:t>F</w:t>
      </w:r>
      <w:r w:rsidRPr="00BC6D9A">
        <w:rPr>
          <w:lang w:val="en-US"/>
        </w:rPr>
        <w:t>igure 2: Microreactor obtained where the colored spaces have the same meaning as in figure 1, and the tubes represent the plastic tubes with their respective rivets.</w:t>
      </w:r>
    </w:p>
    <w:p w14:paraId="44CBABB2" w14:textId="651B8CAE" w:rsidR="00E67B5D" w:rsidRPr="00E67B5D" w:rsidRDefault="001C126C" w:rsidP="00E67B5D">
      <w:pPr>
        <w:pStyle w:val="Ttulo2"/>
        <w:numPr>
          <w:ilvl w:val="1"/>
          <w:numId w:val="13"/>
        </w:numPr>
      </w:pPr>
      <w:r w:rsidRPr="001C126C">
        <w:rPr>
          <w:rFonts w:eastAsia="Arial"/>
          <w:lang w:val="es-419"/>
        </w:rPr>
        <w:t>PREPARATION OF REAGENTS</w:t>
      </w:r>
    </w:p>
    <w:p w14:paraId="358BC463" w14:textId="3911019D" w:rsidR="00E67B5D" w:rsidRPr="00C15B53" w:rsidRDefault="00C15B53" w:rsidP="00E67B5D">
      <w:pPr>
        <w:rPr>
          <w:lang w:val="en-US"/>
        </w:rPr>
      </w:pPr>
      <w:r w:rsidRPr="00C15B53">
        <w:rPr>
          <w:lang w:val="en-US"/>
        </w:rPr>
        <w:t>For this procedure, it is necessary to follow the protocol for the synthesis of magnetic nanoparticles by the chemical co-precipitation method</w:t>
      </w:r>
      <w:r w:rsidR="00E52B0B" w:rsidRPr="00C15B53">
        <w:rPr>
          <w:lang w:val="en-US"/>
        </w:rPr>
        <w:t>.</w:t>
      </w:r>
    </w:p>
    <w:p w14:paraId="07CD3A31" w14:textId="05189136" w:rsidR="00E67B5D" w:rsidRPr="0091182D" w:rsidRDefault="00E67B5D" w:rsidP="00E67B5D">
      <w:pPr>
        <w:pStyle w:val="Ttulo2"/>
        <w:numPr>
          <w:ilvl w:val="1"/>
          <w:numId w:val="13"/>
        </w:numPr>
        <w:rPr>
          <w:lang w:val="en-US"/>
        </w:rPr>
      </w:pPr>
      <w:r w:rsidRPr="0091182D">
        <w:rPr>
          <w:lang w:val="en-US"/>
        </w:rPr>
        <w:t>SET-UP</w:t>
      </w:r>
      <w:r w:rsidR="0091182D" w:rsidRPr="0091182D">
        <w:rPr>
          <w:lang w:val="en-US"/>
        </w:rPr>
        <w:t xml:space="preserve"> OF THE SYRINGE PUMP</w:t>
      </w:r>
    </w:p>
    <w:p w14:paraId="38FF8BD4" w14:textId="301AD97D" w:rsidR="00915FF7" w:rsidRPr="00915FF7" w:rsidRDefault="00915FF7" w:rsidP="00915FF7">
      <w:pPr>
        <w:rPr>
          <w:iCs/>
          <w:lang w:val="en-US"/>
        </w:rPr>
      </w:pPr>
      <w:r w:rsidRPr="00915FF7">
        <w:rPr>
          <w:iCs/>
          <w:lang w:val="en-US"/>
        </w:rPr>
        <w:t>The syringe pump is a crucial equipment for the operation of the nanoparticle reactor, as it ensures a constant flow for extended periods of time, which cannot be achieved by manually operating a syringe. This experiment requires a dual-syringe pump, as it needs both a reactant inlet and a pH control inlet.</w:t>
      </w:r>
    </w:p>
    <w:p w14:paraId="32AB6EFA" w14:textId="3EA41E14" w:rsidR="00E67B5D" w:rsidRPr="00915FF7" w:rsidRDefault="00915FF7" w:rsidP="00915FF7">
      <w:pPr>
        <w:rPr>
          <w:iCs/>
          <w:lang w:val="en-US"/>
        </w:rPr>
      </w:pPr>
      <w:r w:rsidRPr="00915FF7">
        <w:rPr>
          <w:iCs/>
          <w:lang w:val="en-US"/>
        </w:rPr>
        <w:t>To start the set-up of the syringe pump, first fill the 10 mL syringes with the respective reagents and NaOH, and connect them to the corresponding fittings on the reactor. Once this is done, the process of assembling the pump can be started, as shown below.</w:t>
      </w:r>
    </w:p>
    <w:p w14:paraId="77F738D3" w14:textId="26308491" w:rsidR="00A2059B" w:rsidRPr="00A23D87" w:rsidRDefault="00A23D87" w:rsidP="00E67B5D">
      <w:pPr>
        <w:pStyle w:val="Prrafodelista"/>
        <w:numPr>
          <w:ilvl w:val="0"/>
          <w:numId w:val="15"/>
        </w:numPr>
        <w:rPr>
          <w:lang w:val="en-US"/>
        </w:rPr>
      </w:pPr>
      <w:r w:rsidRPr="00A23D87">
        <w:rPr>
          <w:iCs/>
          <w:lang w:val="en-US"/>
        </w:rPr>
        <w:t>First, it is necessary to mount the syringes on the pump, so first, you need to loosen the upper right screw of the pump by turning it to the left</w:t>
      </w:r>
      <w:r w:rsidR="00A2059B" w:rsidRPr="00A23D87">
        <w:rPr>
          <w:iCs/>
          <w:lang w:val="en-US"/>
        </w:rPr>
        <w:t xml:space="preserve">. </w:t>
      </w:r>
    </w:p>
    <w:p w14:paraId="596139FF" w14:textId="39247EBA" w:rsidR="00E67B5D" w:rsidRDefault="00E67B5D" w:rsidP="00E67B5D">
      <w:pPr>
        <w:keepNext/>
        <w:jc w:val="center"/>
      </w:pPr>
      <w:r>
        <w:rPr>
          <w:noProof/>
        </w:rPr>
        <w:lastRenderedPageBreak/>
        <mc:AlternateContent>
          <mc:Choice Requires="wps">
            <w:drawing>
              <wp:anchor distT="0" distB="0" distL="114300" distR="114300" simplePos="0" relativeHeight="251698176" behindDoc="0" locked="0" layoutInCell="1" allowOverlap="1" wp14:anchorId="481E74FE" wp14:editId="26588B71">
                <wp:simplePos x="0" y="0"/>
                <wp:positionH relativeFrom="column">
                  <wp:posOffset>3901440</wp:posOffset>
                </wp:positionH>
                <wp:positionV relativeFrom="paragraph">
                  <wp:posOffset>1363345</wp:posOffset>
                </wp:positionV>
                <wp:extent cx="509953" cy="615461"/>
                <wp:effectExtent l="0" t="0" r="23495" b="13335"/>
                <wp:wrapNone/>
                <wp:docPr id="68" name="Oval 68"/>
                <wp:cNvGraphicFramePr/>
                <a:graphic xmlns:a="http://schemas.openxmlformats.org/drawingml/2006/main">
                  <a:graphicData uri="http://schemas.microsoft.com/office/word/2010/wordprocessingShape">
                    <wps:wsp>
                      <wps:cNvSpPr/>
                      <wps:spPr>
                        <a:xfrm>
                          <a:off x="0" y="0"/>
                          <a:ext cx="509953" cy="61546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6A4531" id="Oval 68" o:spid="_x0000_s1026" style="position:absolute;margin-left:307.2pt;margin-top:107.35pt;width:40.15pt;height:48.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" filled="f" strokecolor="#c0504d [3205]" strokeweight="2pt"/>
            </w:pict>
          </mc:Fallback>
        </mc:AlternateContent>
      </w:r>
      <w:r w:rsidRPr="00E67B5D">
        <w:rPr>
          <w:noProof/>
        </w:rPr>
        <w:drawing>
          <wp:inline distT="0" distB="0" distL="0" distR="0" wp14:anchorId="5C7AC9BD" wp14:editId="046D2DEA">
            <wp:extent cx="4562475" cy="3419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2475" cy="3419475"/>
                    </a:xfrm>
                    <a:prstGeom prst="rect">
                      <a:avLst/>
                    </a:prstGeom>
                    <a:noFill/>
                    <a:ln>
                      <a:noFill/>
                    </a:ln>
                  </pic:spPr>
                </pic:pic>
              </a:graphicData>
            </a:graphic>
          </wp:inline>
        </w:drawing>
      </w:r>
    </w:p>
    <w:p w14:paraId="65AF3E2F" w14:textId="0B29032F" w:rsidR="00E67B5D" w:rsidRPr="00A23D87" w:rsidRDefault="00E67B5D" w:rsidP="00E67B5D">
      <w:pPr>
        <w:pStyle w:val="Descripcin"/>
        <w:jc w:val="center"/>
        <w:rPr>
          <w:lang w:val="en-US"/>
        </w:rPr>
      </w:pPr>
      <w:r w:rsidRPr="00A23D87">
        <w:rPr>
          <w:lang w:val="en-US"/>
        </w:rPr>
        <w:t>Figur</w:t>
      </w:r>
      <w:r w:rsidR="00A23D87" w:rsidRPr="00A23D87">
        <w:rPr>
          <w:lang w:val="en-US"/>
        </w:rPr>
        <w:t>e</w:t>
      </w:r>
      <w:r w:rsidRPr="00A23D87">
        <w:rPr>
          <w:lang w:val="en-US"/>
        </w:rPr>
        <w:t xml:space="preserve"> </w:t>
      </w:r>
      <w:r>
        <w:fldChar w:fldCharType="begin"/>
      </w:r>
      <w:r w:rsidRPr="00A23D87">
        <w:rPr>
          <w:lang w:val="en-US"/>
        </w:rPr>
        <w:instrText xml:space="preserve"> SEQ Figura \* ARABIC </w:instrText>
      </w:r>
      <w:r>
        <w:fldChar w:fldCharType="separate"/>
      </w:r>
      <w:r w:rsidRPr="00A23D87">
        <w:rPr>
          <w:noProof/>
          <w:lang w:val="en-US"/>
        </w:rPr>
        <w:t>3</w:t>
      </w:r>
      <w:r>
        <w:rPr>
          <w:noProof/>
        </w:rPr>
        <w:fldChar w:fldCharType="end"/>
      </w:r>
      <w:r w:rsidRPr="00A23D87">
        <w:rPr>
          <w:lang w:val="en-US"/>
        </w:rPr>
        <w:t xml:space="preserve">: </w:t>
      </w:r>
      <w:r w:rsidR="00A23D87" w:rsidRPr="00A23D87">
        <w:rPr>
          <w:lang w:val="en-US"/>
        </w:rPr>
        <w:t>Top part of the syringe pump.</w:t>
      </w:r>
    </w:p>
    <w:p w14:paraId="47CA4E27" w14:textId="48B87471" w:rsidR="00A2059B" w:rsidRPr="00A23D87" w:rsidRDefault="00A23D87" w:rsidP="00E67B5D">
      <w:pPr>
        <w:pStyle w:val="Prrafodelista"/>
        <w:numPr>
          <w:ilvl w:val="0"/>
          <w:numId w:val="15"/>
        </w:numPr>
        <w:rPr>
          <w:rFonts w:cs="FreeSans"/>
          <w:sz w:val="18"/>
          <w:szCs w:val="24"/>
          <w:lang w:val="en-US"/>
        </w:rPr>
      </w:pPr>
      <w:r w:rsidRPr="00A23D87">
        <w:rPr>
          <w:lang w:val="en-US"/>
        </w:rPr>
        <w:t>Once this screw has been loosened, it is necessary to position the two syringes in such a way that the end of the syringe plunger and the end of t</w:t>
      </w:r>
      <w:r>
        <w:rPr>
          <w:lang w:val="en-US"/>
        </w:rPr>
        <w:t>h</w:t>
      </w:r>
      <w:r w:rsidRPr="00A23D87">
        <w:rPr>
          <w:lang w:val="en-US"/>
        </w:rPr>
        <w:t>e syringe tube fit between the metal grooves of the pump, as shown in Figure 4.</w:t>
      </w:r>
    </w:p>
    <w:p w14:paraId="5C5968BF" w14:textId="77777777" w:rsidR="00E67B5D" w:rsidRDefault="00E67B5D" w:rsidP="00E67B5D">
      <w:pPr>
        <w:pStyle w:val="Ttulo3"/>
        <w:jc w:val="center"/>
      </w:pPr>
      <w:r>
        <w:rPr>
          <w:noProof/>
        </w:rPr>
        <w:lastRenderedPageBreak/>
        <w:drawing>
          <wp:inline distT="0" distB="0" distL="0" distR="0" wp14:anchorId="143FA76C" wp14:editId="4C851008">
            <wp:extent cx="3530598"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1213" cy="2678411"/>
                    </a:xfrm>
                    <a:prstGeom prst="rect">
                      <a:avLst/>
                    </a:prstGeom>
                    <a:noFill/>
                    <a:ln>
                      <a:noFill/>
                    </a:ln>
                  </pic:spPr>
                </pic:pic>
              </a:graphicData>
            </a:graphic>
          </wp:inline>
        </w:drawing>
      </w:r>
    </w:p>
    <w:p w14:paraId="75C58BBE" w14:textId="2415A2A8" w:rsidR="00E67B5D" w:rsidRPr="00775B20" w:rsidRDefault="00E67B5D" w:rsidP="00E67B5D">
      <w:pPr>
        <w:pStyle w:val="Descripcin"/>
        <w:jc w:val="center"/>
        <w:rPr>
          <w:lang w:val="en-US"/>
        </w:rPr>
      </w:pPr>
      <w:r w:rsidRPr="00775B20">
        <w:rPr>
          <w:lang w:val="en-US"/>
        </w:rPr>
        <w:t xml:space="preserve">Figura </w:t>
      </w:r>
      <w:r>
        <w:fldChar w:fldCharType="begin"/>
      </w:r>
      <w:r w:rsidRPr="00775B20">
        <w:rPr>
          <w:lang w:val="en-US"/>
        </w:rPr>
        <w:instrText xml:space="preserve"> SEQ Figura \* ARABIC </w:instrText>
      </w:r>
      <w:r>
        <w:fldChar w:fldCharType="separate"/>
      </w:r>
      <w:r w:rsidRPr="00775B20">
        <w:rPr>
          <w:noProof/>
          <w:lang w:val="en-US"/>
        </w:rPr>
        <w:t>4</w:t>
      </w:r>
      <w:r>
        <w:rPr>
          <w:noProof/>
        </w:rPr>
        <w:fldChar w:fldCharType="end"/>
      </w:r>
      <w:r w:rsidRPr="00775B20">
        <w:rPr>
          <w:lang w:val="en-US"/>
        </w:rPr>
        <w:t xml:space="preserve">: </w:t>
      </w:r>
      <w:r w:rsidR="00775B20" w:rsidRPr="00775B20">
        <w:rPr>
          <w:lang w:val="en-US"/>
        </w:rPr>
        <w:t>Top view of the syringe pump</w:t>
      </w:r>
      <w:r w:rsidRPr="00775B20">
        <w:rPr>
          <w:lang w:val="en-US"/>
        </w:rPr>
        <w:t>.</w:t>
      </w:r>
    </w:p>
    <w:p w14:paraId="79D8DB1D" w14:textId="245BD9B1" w:rsidR="00775B20" w:rsidRPr="00775B20" w:rsidRDefault="00775B20" w:rsidP="00775B20">
      <w:pPr>
        <w:pStyle w:val="Prrafodelista"/>
        <w:numPr>
          <w:ilvl w:val="0"/>
          <w:numId w:val="15"/>
        </w:numPr>
        <w:rPr>
          <w:lang w:val="en-US"/>
        </w:rPr>
      </w:pPr>
      <w:r w:rsidRPr="00775B20">
        <w:rPr>
          <w:lang w:val="en-US"/>
        </w:rPr>
        <w:t>In Figure 4, it can also be observed that two syringes can fit, although only one is currently installed.</w:t>
      </w:r>
    </w:p>
    <w:p w14:paraId="2F8DA649" w14:textId="72BB2673" w:rsidR="00746428" w:rsidRPr="00775B20" w:rsidRDefault="00775B20" w:rsidP="00775B20">
      <w:pPr>
        <w:pStyle w:val="Prrafodelista"/>
        <w:numPr>
          <w:ilvl w:val="0"/>
          <w:numId w:val="15"/>
        </w:numPr>
        <w:rPr>
          <w:rFonts w:cs="FreeSans"/>
          <w:sz w:val="18"/>
          <w:szCs w:val="24"/>
          <w:lang w:val="en-US"/>
        </w:rPr>
      </w:pPr>
      <w:r w:rsidRPr="00775B20">
        <w:rPr>
          <w:lang w:val="en-US"/>
        </w:rPr>
        <w:t>Once the syringes have been positioned, the pump can be aligned for operation. Figure 5 shows the main menu of the pump.</w:t>
      </w:r>
    </w:p>
    <w:p w14:paraId="609C45C8" w14:textId="77777777" w:rsidR="00E67B5D" w:rsidRDefault="00E67B5D" w:rsidP="00E67B5D">
      <w:pPr>
        <w:keepNext/>
        <w:jc w:val="center"/>
      </w:pPr>
      <w:r w:rsidRPr="00E67B5D">
        <w:rPr>
          <w:noProof/>
        </w:rPr>
        <w:drawing>
          <wp:inline distT="0" distB="0" distL="0" distR="0" wp14:anchorId="716A0CE1" wp14:editId="1E2D0D41">
            <wp:extent cx="3657600" cy="2740997"/>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0854" cy="2743435"/>
                    </a:xfrm>
                    <a:prstGeom prst="rect">
                      <a:avLst/>
                    </a:prstGeom>
                    <a:noFill/>
                    <a:ln>
                      <a:noFill/>
                    </a:ln>
                  </pic:spPr>
                </pic:pic>
              </a:graphicData>
            </a:graphic>
          </wp:inline>
        </w:drawing>
      </w:r>
    </w:p>
    <w:p w14:paraId="3A7537EE" w14:textId="478B833C" w:rsidR="00E67B5D" w:rsidRPr="00775B20" w:rsidRDefault="00E67B5D" w:rsidP="00E67B5D">
      <w:pPr>
        <w:pStyle w:val="Descripcin"/>
        <w:jc w:val="center"/>
        <w:rPr>
          <w:lang w:val="en-US"/>
        </w:rPr>
      </w:pPr>
      <w:r w:rsidRPr="00775B20">
        <w:rPr>
          <w:lang w:val="en-US"/>
        </w:rPr>
        <w:t xml:space="preserve">Figura </w:t>
      </w:r>
      <w:r>
        <w:fldChar w:fldCharType="begin"/>
      </w:r>
      <w:r w:rsidRPr="00775B20">
        <w:rPr>
          <w:lang w:val="en-US"/>
        </w:rPr>
        <w:instrText xml:space="preserve"> SEQ Figura \* ARABIC </w:instrText>
      </w:r>
      <w:r>
        <w:fldChar w:fldCharType="separate"/>
      </w:r>
      <w:r w:rsidRPr="00775B20">
        <w:rPr>
          <w:noProof/>
          <w:lang w:val="en-US"/>
        </w:rPr>
        <w:t>5</w:t>
      </w:r>
      <w:r>
        <w:rPr>
          <w:noProof/>
        </w:rPr>
        <w:fldChar w:fldCharType="end"/>
      </w:r>
      <w:r w:rsidRPr="00775B20">
        <w:rPr>
          <w:lang w:val="en-US"/>
        </w:rPr>
        <w:t xml:space="preserve">: </w:t>
      </w:r>
      <w:r w:rsidR="00775B20" w:rsidRPr="00775B20">
        <w:rPr>
          <w:lang w:val="en-US"/>
        </w:rPr>
        <w:t>Main menu of the syringe pump</w:t>
      </w:r>
      <w:r w:rsidRPr="00775B20">
        <w:rPr>
          <w:lang w:val="en-US"/>
        </w:rPr>
        <w:t>.</w:t>
      </w:r>
    </w:p>
    <w:p w14:paraId="689564C1" w14:textId="246B3C49" w:rsidR="00340794" w:rsidRPr="00E67B5D" w:rsidRDefault="00775B20" w:rsidP="008419EA">
      <w:pPr>
        <w:pStyle w:val="Prrafodelista"/>
        <w:numPr>
          <w:ilvl w:val="0"/>
          <w:numId w:val="15"/>
        </w:numPr>
        <w:rPr>
          <w:rFonts w:cs="FreeSans"/>
          <w:sz w:val="18"/>
          <w:szCs w:val="24"/>
        </w:rPr>
      </w:pPr>
      <w:r w:rsidRPr="00775B20">
        <w:rPr>
          <w:lang w:val="en-US"/>
        </w:rPr>
        <w:lastRenderedPageBreak/>
        <w:t xml:space="preserve">As seen in the previous figure, there are 4 important steps in the Set-Up that need to be considered. The first step, highlighted in orange, is to determine the type of operation to be performed. </w:t>
      </w:r>
      <w:r w:rsidRPr="00775B20">
        <w:rPr>
          <w:lang w:val="es-419"/>
        </w:rPr>
        <w:t>When this button is pressed, the following is displayed</w:t>
      </w:r>
      <w:r w:rsidR="00340794" w:rsidRPr="00E67B5D">
        <w:rPr>
          <w:lang w:val="es-419"/>
        </w:rPr>
        <w:t>.</w:t>
      </w:r>
    </w:p>
    <w:p w14:paraId="2BFD7B1A" w14:textId="77777777" w:rsidR="00E67B5D" w:rsidRDefault="00E67B5D" w:rsidP="00E67B5D">
      <w:pPr>
        <w:keepNext/>
        <w:jc w:val="center"/>
      </w:pPr>
      <w:r w:rsidRPr="00E67B5D">
        <w:rPr>
          <w:noProof/>
        </w:rPr>
        <w:drawing>
          <wp:inline distT="0" distB="0" distL="0" distR="0" wp14:anchorId="649D135A" wp14:editId="3E89083E">
            <wp:extent cx="2619375" cy="1962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1962150"/>
                    </a:xfrm>
                    <a:prstGeom prst="rect">
                      <a:avLst/>
                    </a:prstGeom>
                    <a:noFill/>
                    <a:ln>
                      <a:noFill/>
                    </a:ln>
                  </pic:spPr>
                </pic:pic>
              </a:graphicData>
            </a:graphic>
          </wp:inline>
        </w:drawing>
      </w:r>
    </w:p>
    <w:p w14:paraId="7CFD4775" w14:textId="0ABDAC8C" w:rsidR="00340794" w:rsidRPr="0091182D" w:rsidRDefault="00E67B5D" w:rsidP="00E67B5D">
      <w:pPr>
        <w:pStyle w:val="Descripcin"/>
        <w:jc w:val="center"/>
        <w:rPr>
          <w:lang w:val="en-US"/>
        </w:rPr>
      </w:pPr>
      <w:r w:rsidRPr="0091182D">
        <w:rPr>
          <w:lang w:val="en-US"/>
        </w:rPr>
        <w:t>Figur</w:t>
      </w:r>
      <w:r w:rsidR="0091182D" w:rsidRPr="0091182D">
        <w:rPr>
          <w:lang w:val="en-US"/>
        </w:rPr>
        <w:t>e</w:t>
      </w:r>
      <w:r w:rsidRPr="0091182D">
        <w:rPr>
          <w:lang w:val="en-US"/>
        </w:rPr>
        <w:t xml:space="preserve"> </w:t>
      </w:r>
      <w:r>
        <w:fldChar w:fldCharType="begin"/>
      </w:r>
      <w:r w:rsidRPr="0091182D">
        <w:rPr>
          <w:lang w:val="en-US"/>
        </w:rPr>
        <w:instrText xml:space="preserve"> SEQ Figura \* ARABIC </w:instrText>
      </w:r>
      <w:r>
        <w:fldChar w:fldCharType="separate"/>
      </w:r>
      <w:r w:rsidRPr="0091182D">
        <w:rPr>
          <w:noProof/>
          <w:lang w:val="en-US"/>
        </w:rPr>
        <w:t>6</w:t>
      </w:r>
      <w:r>
        <w:rPr>
          <w:noProof/>
        </w:rPr>
        <w:fldChar w:fldCharType="end"/>
      </w:r>
      <w:r w:rsidRPr="0091182D">
        <w:rPr>
          <w:lang w:val="en-US"/>
        </w:rPr>
        <w:t xml:space="preserve">: </w:t>
      </w:r>
      <w:r w:rsidR="0091182D" w:rsidRPr="0091182D">
        <w:rPr>
          <w:lang w:val="en-US"/>
        </w:rPr>
        <w:t>Syringe pump operation type.</w:t>
      </w:r>
    </w:p>
    <w:p w14:paraId="2A3BA55E" w14:textId="34D1916D" w:rsidR="0091182D" w:rsidRPr="0091182D" w:rsidRDefault="0091182D" w:rsidP="0091182D">
      <w:pPr>
        <w:pStyle w:val="Prrafodelista"/>
        <w:numPr>
          <w:ilvl w:val="0"/>
          <w:numId w:val="15"/>
        </w:numPr>
        <w:rPr>
          <w:lang w:val="en-US"/>
        </w:rPr>
      </w:pPr>
      <w:r w:rsidRPr="0091182D">
        <w:rPr>
          <w:lang w:val="en-US"/>
        </w:rPr>
        <w:t>In Figure 6, it can be observed that this pump can perform four types of operations, where "infuse" refers to injecting fluid and "withdraw" refers to extracting fluid. In this particular case, we only want to inject fluid into the reactor, so "infuse only" was selected and "entr" was set.</w:t>
      </w:r>
    </w:p>
    <w:p w14:paraId="3211D5D3" w14:textId="4D43D872" w:rsidR="00E10880" w:rsidRPr="00E67B5D" w:rsidRDefault="0091182D" w:rsidP="0091182D">
      <w:pPr>
        <w:pStyle w:val="Prrafodelista"/>
        <w:numPr>
          <w:ilvl w:val="0"/>
          <w:numId w:val="15"/>
        </w:numPr>
        <w:rPr>
          <w:lang w:val="es-419"/>
        </w:rPr>
      </w:pPr>
      <w:r w:rsidRPr="0091182D">
        <w:rPr>
          <w:lang w:val="en-US"/>
        </w:rPr>
        <w:t xml:space="preserve">For the second step, shown in yellow, it is necessary to choose the type of syringe. </w:t>
      </w:r>
      <w:r w:rsidRPr="0091182D">
        <w:rPr>
          <w:lang w:val="es-419"/>
        </w:rPr>
        <w:t>For this case, a 10 ml plastic syringe was selected.</w:t>
      </w:r>
    </w:p>
    <w:p w14:paraId="00F73B52" w14:textId="77777777" w:rsidR="00E67B5D" w:rsidRDefault="00E67B5D" w:rsidP="00E67B5D">
      <w:pPr>
        <w:keepNext/>
        <w:jc w:val="center"/>
      </w:pPr>
      <w:r w:rsidRPr="00E67B5D">
        <w:rPr>
          <w:noProof/>
        </w:rPr>
        <w:drawing>
          <wp:inline distT="0" distB="0" distL="0" distR="0" wp14:anchorId="799D17C2" wp14:editId="05261B82">
            <wp:extent cx="3181350" cy="23907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2390775"/>
                    </a:xfrm>
                    <a:prstGeom prst="rect">
                      <a:avLst/>
                    </a:prstGeom>
                    <a:noFill/>
                    <a:ln>
                      <a:noFill/>
                    </a:ln>
                  </pic:spPr>
                </pic:pic>
              </a:graphicData>
            </a:graphic>
          </wp:inline>
        </w:drawing>
      </w:r>
    </w:p>
    <w:p w14:paraId="0F354AA9" w14:textId="67BFDDDF" w:rsidR="00E67B5D" w:rsidRDefault="00E67B5D" w:rsidP="00E67B5D">
      <w:pPr>
        <w:pStyle w:val="Descripcin"/>
        <w:jc w:val="center"/>
        <w:rPr>
          <w:i w:val="0"/>
          <w:iCs w:val="0"/>
          <w:lang w:val="es-419"/>
        </w:rPr>
      </w:pPr>
      <w:r>
        <w:t>Figur</w:t>
      </w:r>
      <w:r w:rsidR="0091182D">
        <w:t>e</w:t>
      </w:r>
      <w:r>
        <w:t xml:space="preserve"> </w:t>
      </w:r>
      <w:fldSimple w:instr=" SEQ Figura \* ARABIC ">
        <w:r>
          <w:rPr>
            <w:noProof/>
          </w:rPr>
          <w:t>7</w:t>
        </w:r>
      </w:fldSimple>
      <w:r>
        <w:t xml:space="preserve">: </w:t>
      </w:r>
      <w:r w:rsidR="0091182D">
        <w:t>syringe size</w:t>
      </w:r>
    </w:p>
    <w:p w14:paraId="0DE21D71" w14:textId="6DFBFD86" w:rsidR="00214352" w:rsidRPr="00775B20" w:rsidRDefault="00775B20" w:rsidP="00E67B5D">
      <w:pPr>
        <w:pStyle w:val="Prrafodelista"/>
        <w:numPr>
          <w:ilvl w:val="0"/>
          <w:numId w:val="15"/>
        </w:numPr>
        <w:rPr>
          <w:lang w:val="en-US"/>
        </w:rPr>
      </w:pPr>
      <w:r w:rsidRPr="00775B20">
        <w:rPr>
          <w:lang w:val="en-US"/>
        </w:rPr>
        <w:lastRenderedPageBreak/>
        <w:t>The third step, highlighted in green, involves setting the flow rate of fluid to be injected per minute, so the desired flow rate in ml is selected and "entr" is set</w:t>
      </w:r>
      <w:r w:rsidR="00F16C1B" w:rsidRPr="00775B20">
        <w:rPr>
          <w:lang w:val="en-US"/>
        </w:rPr>
        <w:t>.</w:t>
      </w:r>
    </w:p>
    <w:p w14:paraId="7FD1E426" w14:textId="77777777" w:rsidR="00E67B5D" w:rsidRDefault="00E67B5D" w:rsidP="00E67B5D">
      <w:pPr>
        <w:keepNext/>
        <w:jc w:val="center"/>
      </w:pPr>
      <w:r w:rsidRPr="00E67B5D">
        <w:rPr>
          <w:noProof/>
        </w:rPr>
        <w:drawing>
          <wp:inline distT="0" distB="0" distL="0" distR="0" wp14:anchorId="6991D69E" wp14:editId="5428A688">
            <wp:extent cx="2390775" cy="17907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1790700"/>
                    </a:xfrm>
                    <a:prstGeom prst="rect">
                      <a:avLst/>
                    </a:prstGeom>
                    <a:noFill/>
                    <a:ln>
                      <a:noFill/>
                    </a:ln>
                  </pic:spPr>
                </pic:pic>
              </a:graphicData>
            </a:graphic>
          </wp:inline>
        </w:drawing>
      </w:r>
    </w:p>
    <w:p w14:paraId="40883153" w14:textId="797DA48A" w:rsidR="00E67B5D" w:rsidRPr="00E67B5D" w:rsidRDefault="00E67B5D" w:rsidP="00E67B5D">
      <w:pPr>
        <w:pStyle w:val="Descripcin"/>
        <w:jc w:val="center"/>
        <w:rPr>
          <w:lang w:val="es-419"/>
        </w:rPr>
      </w:pPr>
      <w:r>
        <w:t>Figur</w:t>
      </w:r>
      <w:r w:rsidR="00775B20">
        <w:t>e</w:t>
      </w:r>
      <w:r>
        <w:t xml:space="preserve"> </w:t>
      </w:r>
      <w:fldSimple w:instr=" SEQ Figura \* ARABIC ">
        <w:r>
          <w:rPr>
            <w:noProof/>
          </w:rPr>
          <w:t>8</w:t>
        </w:r>
      </w:fldSimple>
      <w:r>
        <w:t xml:space="preserve">: </w:t>
      </w:r>
      <w:r w:rsidR="00775B20" w:rsidRPr="00775B20">
        <w:t>Flow rate selection</w:t>
      </w:r>
      <w:r>
        <w:t>.</w:t>
      </w:r>
    </w:p>
    <w:p w14:paraId="2D40DB79" w14:textId="12210700" w:rsidR="00775B20" w:rsidRPr="00775B20" w:rsidRDefault="00775B20" w:rsidP="00775B20">
      <w:pPr>
        <w:pStyle w:val="Prrafodelista"/>
        <w:numPr>
          <w:ilvl w:val="0"/>
          <w:numId w:val="15"/>
        </w:numPr>
        <w:rPr>
          <w:lang w:val="en-US"/>
        </w:rPr>
      </w:pPr>
      <w:r w:rsidRPr="00775B20">
        <w:rPr>
          <w:lang w:val="en-US"/>
        </w:rPr>
        <w:t>The fourth step, highlighted in blue, is not necessary for this experiment, but in case you do not want to empty the entire syringe, you can set a desired volume to be injected.</w:t>
      </w:r>
    </w:p>
    <w:p w14:paraId="4864DE83" w14:textId="2C306AF4" w:rsidR="00F16C1B" w:rsidRPr="00775B20" w:rsidRDefault="00775B20" w:rsidP="00775B20">
      <w:pPr>
        <w:pStyle w:val="Prrafodelista"/>
        <w:numPr>
          <w:ilvl w:val="0"/>
          <w:numId w:val="15"/>
        </w:numPr>
        <w:rPr>
          <w:lang w:val="en-US"/>
        </w:rPr>
      </w:pPr>
      <w:r w:rsidRPr="00775B20">
        <w:rPr>
          <w:lang w:val="en-US"/>
        </w:rPr>
        <w:t>Finally, once everything else has been set, press the "RUN" button, highlighted in purple in the guide (Figure 5). A summary of the selections should appear on the screen. To stop the process for any reason, press the stop button, as shown in Figure 9</w:t>
      </w:r>
      <w:r w:rsidR="00F16C1B" w:rsidRPr="00775B20">
        <w:rPr>
          <w:lang w:val="en-US"/>
        </w:rPr>
        <w:t>.</w:t>
      </w:r>
    </w:p>
    <w:p w14:paraId="0DF28673" w14:textId="77777777" w:rsidR="00E67B5D" w:rsidRDefault="00E67B5D" w:rsidP="00E67B5D">
      <w:pPr>
        <w:keepNext/>
        <w:jc w:val="center"/>
      </w:pPr>
      <w:r w:rsidRPr="00E67B5D">
        <w:rPr>
          <w:noProof/>
        </w:rPr>
        <w:drawing>
          <wp:inline distT="0" distB="0" distL="0" distR="0" wp14:anchorId="66C3123B" wp14:editId="43ED4C80">
            <wp:extent cx="3276600" cy="24479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2447925"/>
                    </a:xfrm>
                    <a:prstGeom prst="rect">
                      <a:avLst/>
                    </a:prstGeom>
                    <a:noFill/>
                    <a:ln>
                      <a:noFill/>
                    </a:ln>
                  </pic:spPr>
                </pic:pic>
              </a:graphicData>
            </a:graphic>
          </wp:inline>
        </w:drawing>
      </w:r>
    </w:p>
    <w:p w14:paraId="5A35CAE6" w14:textId="5D9A6094" w:rsidR="00214352" w:rsidRDefault="00E67B5D" w:rsidP="00E67B5D">
      <w:pPr>
        <w:pStyle w:val="Descripcin"/>
        <w:jc w:val="center"/>
        <w:rPr>
          <w:lang w:val="es-419"/>
        </w:rPr>
      </w:pPr>
      <w:r>
        <w:t xml:space="preserve">Figura </w:t>
      </w:r>
      <w:fldSimple w:instr=" SEQ Figura \* ARABIC ">
        <w:r>
          <w:rPr>
            <w:noProof/>
          </w:rPr>
          <w:t>9</w:t>
        </w:r>
      </w:fldSimple>
      <w:r>
        <w:t xml:space="preserve">: </w:t>
      </w:r>
      <w:r w:rsidRPr="006B5B5B">
        <w:t xml:space="preserve"> Resumen del proceso</w:t>
      </w:r>
      <w:r>
        <w:t>.</w:t>
      </w:r>
    </w:p>
    <w:tbl>
      <w:tblPr>
        <w:tblStyle w:val="Tablaconcuadrcula"/>
        <w:tblW w:w="10789" w:type="dxa"/>
        <w:jc w:val="center"/>
        <w:tblLook w:val="04A0" w:firstRow="1" w:lastRow="0" w:firstColumn="1" w:lastColumn="0" w:noHBand="0" w:noVBand="1"/>
      </w:tblPr>
      <w:tblGrid>
        <w:gridCol w:w="5513"/>
        <w:gridCol w:w="1363"/>
        <w:gridCol w:w="1208"/>
        <w:gridCol w:w="2705"/>
      </w:tblGrid>
      <w:tr w:rsidR="005175F7" w:rsidRPr="000E01A5" w14:paraId="200EB56B" w14:textId="77777777" w:rsidTr="00E67B5D">
        <w:trPr>
          <w:trHeight w:val="315"/>
          <w:jc w:val="center"/>
        </w:trPr>
        <w:tc>
          <w:tcPr>
            <w:tcW w:w="5513" w:type="dxa"/>
            <w:shd w:val="clear" w:color="auto" w:fill="BFBFBF" w:themeFill="background1" w:themeFillShade="BF"/>
            <w:tcMar>
              <w:left w:w="108" w:type="dxa"/>
            </w:tcMar>
            <w:vAlign w:val="center"/>
          </w:tcPr>
          <w:p w14:paraId="7371BC50" w14:textId="5F89CE0B" w:rsidR="005175F7" w:rsidRPr="000E01A5" w:rsidRDefault="00775B20">
            <w:pPr>
              <w:jc w:val="center"/>
              <w:rPr>
                <w:b/>
                <w:lang w:val="es-419"/>
              </w:rPr>
            </w:pPr>
            <w:r>
              <w:rPr>
                <w:b/>
                <w:lang w:val="es-419"/>
              </w:rPr>
              <w:t>CHANGE DESCRIPTION</w:t>
            </w:r>
          </w:p>
        </w:tc>
        <w:tc>
          <w:tcPr>
            <w:tcW w:w="1363" w:type="dxa"/>
            <w:shd w:val="clear" w:color="auto" w:fill="BFBFBF" w:themeFill="background1" w:themeFillShade="BF"/>
            <w:tcMar>
              <w:left w:w="108" w:type="dxa"/>
            </w:tcMar>
            <w:vAlign w:val="center"/>
          </w:tcPr>
          <w:p w14:paraId="6D523482" w14:textId="2BE533CC" w:rsidR="005175F7" w:rsidRPr="000E01A5" w:rsidRDefault="00775B20">
            <w:pPr>
              <w:ind w:left="218" w:hanging="218"/>
              <w:jc w:val="center"/>
              <w:rPr>
                <w:b/>
                <w:lang w:val="es-419"/>
              </w:rPr>
            </w:pPr>
            <w:r>
              <w:rPr>
                <w:b/>
                <w:lang w:val="es-419"/>
              </w:rPr>
              <w:t>DATE</w:t>
            </w:r>
          </w:p>
        </w:tc>
        <w:tc>
          <w:tcPr>
            <w:tcW w:w="1208" w:type="dxa"/>
            <w:shd w:val="clear" w:color="auto" w:fill="BFBFBF" w:themeFill="background1" w:themeFillShade="BF"/>
            <w:tcMar>
              <w:left w:w="108" w:type="dxa"/>
            </w:tcMar>
            <w:vAlign w:val="center"/>
          </w:tcPr>
          <w:p w14:paraId="05B54B5A" w14:textId="24CBB917" w:rsidR="005175F7" w:rsidRPr="000E01A5" w:rsidRDefault="00E43E5C">
            <w:pPr>
              <w:jc w:val="center"/>
              <w:rPr>
                <w:b/>
                <w:lang w:val="es-419"/>
              </w:rPr>
            </w:pPr>
            <w:r w:rsidRPr="000E01A5">
              <w:rPr>
                <w:b/>
                <w:lang w:val="es-419"/>
              </w:rPr>
              <w:t>VERSI</w:t>
            </w:r>
            <w:r w:rsidR="00775B20">
              <w:rPr>
                <w:b/>
                <w:lang w:val="es-419"/>
              </w:rPr>
              <w:t>O</w:t>
            </w:r>
            <w:r w:rsidRPr="000E01A5">
              <w:rPr>
                <w:b/>
                <w:lang w:val="es-419"/>
              </w:rPr>
              <w:t>N</w:t>
            </w:r>
          </w:p>
        </w:tc>
        <w:tc>
          <w:tcPr>
            <w:tcW w:w="2705" w:type="dxa"/>
            <w:shd w:val="clear" w:color="auto" w:fill="BFBFBF" w:themeFill="background1" w:themeFillShade="BF"/>
            <w:tcMar>
              <w:left w:w="108" w:type="dxa"/>
            </w:tcMar>
            <w:vAlign w:val="center"/>
          </w:tcPr>
          <w:p w14:paraId="1718735F" w14:textId="5BF560C8" w:rsidR="005175F7" w:rsidRPr="000E01A5" w:rsidRDefault="00E43E5C">
            <w:pPr>
              <w:jc w:val="center"/>
              <w:rPr>
                <w:b/>
                <w:lang w:val="es-419"/>
              </w:rPr>
            </w:pPr>
            <w:r w:rsidRPr="000E01A5">
              <w:rPr>
                <w:b/>
                <w:lang w:val="es-419"/>
              </w:rPr>
              <w:t>AP</w:t>
            </w:r>
            <w:r w:rsidR="00775B20">
              <w:rPr>
                <w:b/>
                <w:lang w:val="es-419"/>
              </w:rPr>
              <w:t>P</w:t>
            </w:r>
            <w:r w:rsidRPr="000E01A5">
              <w:rPr>
                <w:b/>
                <w:lang w:val="es-419"/>
              </w:rPr>
              <w:t>RO</w:t>
            </w:r>
            <w:r w:rsidR="00775B20">
              <w:rPr>
                <w:b/>
                <w:lang w:val="es-419"/>
              </w:rPr>
              <w:t>VED BY:</w:t>
            </w:r>
          </w:p>
        </w:tc>
      </w:tr>
      <w:tr w:rsidR="005175F7" w:rsidRPr="000E01A5" w14:paraId="05EFAC32" w14:textId="77777777" w:rsidTr="00E67B5D">
        <w:trPr>
          <w:trHeight w:val="605"/>
          <w:jc w:val="center"/>
        </w:trPr>
        <w:tc>
          <w:tcPr>
            <w:tcW w:w="5513" w:type="dxa"/>
            <w:shd w:val="clear" w:color="auto" w:fill="auto"/>
            <w:tcMar>
              <w:left w:w="108" w:type="dxa"/>
            </w:tcMar>
          </w:tcPr>
          <w:p w14:paraId="6F527C4C" w14:textId="77777777" w:rsidR="005175F7" w:rsidRPr="000E01A5" w:rsidRDefault="005175F7">
            <w:pPr>
              <w:jc w:val="left"/>
              <w:rPr>
                <w:lang w:val="es-419"/>
              </w:rPr>
            </w:pPr>
          </w:p>
        </w:tc>
        <w:tc>
          <w:tcPr>
            <w:tcW w:w="1363" w:type="dxa"/>
            <w:shd w:val="clear" w:color="auto" w:fill="auto"/>
            <w:tcMar>
              <w:left w:w="108" w:type="dxa"/>
            </w:tcMar>
          </w:tcPr>
          <w:p w14:paraId="4A7752D0" w14:textId="77777777" w:rsidR="005175F7" w:rsidRPr="000E01A5" w:rsidRDefault="005175F7">
            <w:pPr>
              <w:jc w:val="center"/>
              <w:rPr>
                <w:lang w:val="es-419"/>
              </w:rPr>
            </w:pPr>
          </w:p>
        </w:tc>
        <w:tc>
          <w:tcPr>
            <w:tcW w:w="1208" w:type="dxa"/>
            <w:shd w:val="clear" w:color="auto" w:fill="auto"/>
            <w:tcMar>
              <w:left w:w="108" w:type="dxa"/>
            </w:tcMar>
          </w:tcPr>
          <w:p w14:paraId="5EB0E248" w14:textId="77777777" w:rsidR="005175F7" w:rsidRPr="000E01A5" w:rsidRDefault="005175F7">
            <w:pPr>
              <w:jc w:val="center"/>
              <w:rPr>
                <w:lang w:val="es-419"/>
              </w:rPr>
            </w:pPr>
          </w:p>
        </w:tc>
        <w:tc>
          <w:tcPr>
            <w:tcW w:w="2705" w:type="dxa"/>
            <w:shd w:val="clear" w:color="auto" w:fill="auto"/>
            <w:tcMar>
              <w:left w:w="108" w:type="dxa"/>
            </w:tcMar>
          </w:tcPr>
          <w:p w14:paraId="42E5D380" w14:textId="77777777" w:rsidR="005175F7" w:rsidRPr="000E01A5" w:rsidRDefault="005175F7">
            <w:pPr>
              <w:jc w:val="center"/>
              <w:rPr>
                <w:lang w:val="es-419"/>
              </w:rPr>
            </w:pPr>
          </w:p>
        </w:tc>
      </w:tr>
    </w:tbl>
    <w:p w14:paraId="56ADB3B5" w14:textId="77777777" w:rsidR="005175F7" w:rsidRPr="000E01A5" w:rsidRDefault="005175F7" w:rsidP="00E67B5D">
      <w:pPr>
        <w:spacing w:after="200" w:line="276" w:lineRule="auto"/>
        <w:jc w:val="left"/>
        <w:rPr>
          <w:lang w:val="es-419"/>
        </w:rPr>
      </w:pPr>
    </w:p>
    <w:sectPr w:rsidR="005175F7" w:rsidRPr="000E01A5">
      <w:headerReference w:type="even" r:id="rId17"/>
      <w:headerReference w:type="default" r:id="rId18"/>
      <w:footerReference w:type="even" r:id="rId19"/>
      <w:footerReference w:type="default" r:id="rId20"/>
      <w:headerReference w:type="first" r:id="rId21"/>
      <w:footerReference w:type="first" r:id="rId22"/>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006B4" w14:textId="77777777" w:rsidR="006C64E5" w:rsidRDefault="006C64E5">
      <w:r>
        <w:separator/>
      </w:r>
    </w:p>
  </w:endnote>
  <w:endnote w:type="continuationSeparator" w:id="0">
    <w:p w14:paraId="26A72A43" w14:textId="77777777" w:rsidR="006C64E5" w:rsidRDefault="006C6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68E15" w14:textId="77777777" w:rsidR="00571124" w:rsidRDefault="0057112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3060"/>
      <w:gridCol w:w="3060"/>
      <w:gridCol w:w="3060"/>
    </w:tblGrid>
    <w:tr w:rsidR="00C7056D" w:rsidRPr="00FF2966" w14:paraId="66ACD7AC" w14:textId="77777777" w:rsidTr="00B02DB3">
      <w:trPr>
        <w:trHeight w:val="705"/>
        <w:jc w:val="center"/>
      </w:trPr>
      <w:tc>
        <w:tcPr>
          <w:tcW w:w="3060" w:type="dxa"/>
          <w:shd w:val="clear" w:color="auto" w:fill="auto"/>
          <w:tcMar>
            <w:left w:w="108" w:type="dxa"/>
          </w:tcMar>
          <w:vAlign w:val="center"/>
        </w:tcPr>
        <w:p w14:paraId="5FD4FF40" w14:textId="77777777" w:rsidR="00C7056D" w:rsidRDefault="00C7056D" w:rsidP="00C7056D">
          <w:pPr>
            <w:pStyle w:val="Piedepgina1"/>
            <w:ind w:left="0"/>
            <w:jc w:val="center"/>
            <w:rPr>
              <w:b/>
              <w:sz w:val="8"/>
              <w:szCs w:val="8"/>
            </w:rPr>
          </w:pPr>
        </w:p>
        <w:p w14:paraId="0951294C" w14:textId="50B2A400" w:rsidR="00C7056D" w:rsidRPr="00571124" w:rsidRDefault="0091182D" w:rsidP="00C7056D">
          <w:pPr>
            <w:pStyle w:val="Piedepgina1"/>
            <w:ind w:left="0"/>
            <w:jc w:val="center"/>
            <w:rPr>
              <w:b/>
              <w:sz w:val="18"/>
              <w:szCs w:val="18"/>
              <w:lang w:val="en-US"/>
            </w:rPr>
          </w:pPr>
          <w:r w:rsidRPr="00571124">
            <w:rPr>
              <w:b/>
              <w:sz w:val="18"/>
              <w:szCs w:val="18"/>
              <w:lang w:val="en-US"/>
            </w:rPr>
            <w:t>PRODUCED BY</w:t>
          </w:r>
          <w:r w:rsidR="00C7056D" w:rsidRPr="00571124">
            <w:rPr>
              <w:b/>
              <w:sz w:val="18"/>
              <w:szCs w:val="18"/>
              <w:lang w:val="en-US"/>
            </w:rPr>
            <w:t>:</w:t>
          </w:r>
        </w:p>
        <w:p w14:paraId="09AA036F" w14:textId="77777777" w:rsidR="00C7056D" w:rsidRPr="00571124" w:rsidRDefault="00C7056D" w:rsidP="00C7056D">
          <w:pPr>
            <w:pStyle w:val="Piedepgina1"/>
            <w:ind w:left="0"/>
            <w:jc w:val="center"/>
            <w:rPr>
              <w:sz w:val="18"/>
              <w:szCs w:val="18"/>
              <w:lang w:val="en-US"/>
            </w:rPr>
          </w:pPr>
          <w:r w:rsidRPr="00571124">
            <w:rPr>
              <w:sz w:val="18"/>
              <w:szCs w:val="18"/>
              <w:lang w:val="en-US"/>
            </w:rPr>
            <w:t>N.L./J.F.O.</w:t>
          </w:r>
        </w:p>
      </w:tc>
      <w:tc>
        <w:tcPr>
          <w:tcW w:w="3060" w:type="dxa"/>
          <w:shd w:val="clear" w:color="auto" w:fill="auto"/>
          <w:tcMar>
            <w:left w:w="108" w:type="dxa"/>
          </w:tcMar>
          <w:vAlign w:val="center"/>
        </w:tcPr>
        <w:p w14:paraId="5A525CFD" w14:textId="77777777" w:rsidR="00C7056D" w:rsidRPr="00571124" w:rsidRDefault="00C7056D" w:rsidP="00C7056D">
          <w:pPr>
            <w:pStyle w:val="Piedepgina1"/>
            <w:ind w:left="0"/>
            <w:jc w:val="center"/>
            <w:rPr>
              <w:b/>
              <w:sz w:val="8"/>
              <w:szCs w:val="8"/>
              <w:lang w:val="en-US"/>
            </w:rPr>
          </w:pPr>
        </w:p>
        <w:p w14:paraId="24C6416F" w14:textId="4D7028B2" w:rsidR="00C7056D" w:rsidRDefault="00C7056D" w:rsidP="00C7056D">
          <w:pPr>
            <w:pStyle w:val="Piedepgina1"/>
            <w:ind w:left="0"/>
            <w:jc w:val="center"/>
            <w:rPr>
              <w:b/>
              <w:sz w:val="18"/>
              <w:szCs w:val="18"/>
            </w:rPr>
          </w:pPr>
          <w:r>
            <w:rPr>
              <w:b/>
              <w:sz w:val="18"/>
              <w:szCs w:val="18"/>
            </w:rPr>
            <w:t>REVIS</w:t>
          </w:r>
          <w:r w:rsidR="0091182D">
            <w:rPr>
              <w:b/>
              <w:sz w:val="18"/>
              <w:szCs w:val="18"/>
            </w:rPr>
            <w:t>ED BY</w:t>
          </w:r>
          <w:r>
            <w:rPr>
              <w:b/>
              <w:sz w:val="18"/>
              <w:szCs w:val="18"/>
            </w:rPr>
            <w:t>:</w:t>
          </w:r>
        </w:p>
        <w:p w14:paraId="64C90BE6" w14:textId="77777777" w:rsidR="00C7056D" w:rsidRDefault="00C7056D" w:rsidP="00C7056D">
          <w:pPr>
            <w:pStyle w:val="Piedepgina1"/>
            <w:ind w:left="0"/>
            <w:jc w:val="center"/>
            <w:rPr>
              <w:sz w:val="18"/>
              <w:szCs w:val="18"/>
            </w:rPr>
          </w:pPr>
          <w:r>
            <w:rPr>
              <w:sz w:val="18"/>
              <w:szCs w:val="18"/>
            </w:rPr>
            <w:t>N.R</w:t>
          </w:r>
        </w:p>
      </w:tc>
      <w:tc>
        <w:tcPr>
          <w:tcW w:w="3060" w:type="dxa"/>
          <w:shd w:val="clear" w:color="auto" w:fill="auto"/>
          <w:tcMar>
            <w:left w:w="108" w:type="dxa"/>
          </w:tcMar>
          <w:vAlign w:val="center"/>
        </w:tcPr>
        <w:p w14:paraId="0FDA68D3" w14:textId="77777777" w:rsidR="00C7056D" w:rsidRPr="00571124" w:rsidRDefault="00C7056D" w:rsidP="00C7056D">
          <w:pPr>
            <w:pStyle w:val="Piedepgina1"/>
            <w:ind w:left="0"/>
            <w:jc w:val="center"/>
            <w:rPr>
              <w:b/>
              <w:sz w:val="8"/>
              <w:szCs w:val="8"/>
              <w:lang w:val="en-US"/>
            </w:rPr>
          </w:pPr>
        </w:p>
        <w:p w14:paraId="48F41A34" w14:textId="5670F047" w:rsidR="00C7056D" w:rsidRPr="00571124" w:rsidRDefault="00C7056D" w:rsidP="00C7056D">
          <w:pPr>
            <w:pStyle w:val="Piedepgina1"/>
            <w:ind w:left="0"/>
            <w:jc w:val="center"/>
            <w:rPr>
              <w:sz w:val="18"/>
              <w:szCs w:val="18"/>
              <w:lang w:val="en-US"/>
            </w:rPr>
          </w:pPr>
          <w:r w:rsidRPr="00571124">
            <w:rPr>
              <w:b/>
              <w:sz w:val="18"/>
              <w:szCs w:val="18"/>
              <w:lang w:val="en-US"/>
            </w:rPr>
            <w:t>AP</w:t>
          </w:r>
          <w:r w:rsidR="0091182D" w:rsidRPr="00571124">
            <w:rPr>
              <w:b/>
              <w:sz w:val="18"/>
              <w:szCs w:val="18"/>
              <w:lang w:val="en-US"/>
            </w:rPr>
            <w:t>P</w:t>
          </w:r>
          <w:r w:rsidRPr="00571124">
            <w:rPr>
              <w:b/>
              <w:sz w:val="18"/>
              <w:szCs w:val="18"/>
              <w:lang w:val="en-US"/>
            </w:rPr>
            <w:t>RO</w:t>
          </w:r>
          <w:r w:rsidR="0091182D" w:rsidRPr="00571124">
            <w:rPr>
              <w:b/>
              <w:sz w:val="18"/>
              <w:szCs w:val="18"/>
              <w:lang w:val="en-US"/>
            </w:rPr>
            <w:t>VE</w:t>
          </w:r>
          <w:r w:rsidRPr="00571124">
            <w:rPr>
              <w:b/>
              <w:sz w:val="18"/>
              <w:szCs w:val="18"/>
              <w:lang w:val="en-US"/>
            </w:rPr>
            <w:t>D</w:t>
          </w:r>
          <w:r w:rsidR="0091182D" w:rsidRPr="00571124">
            <w:rPr>
              <w:b/>
              <w:sz w:val="18"/>
              <w:szCs w:val="18"/>
              <w:lang w:val="en-US"/>
            </w:rPr>
            <w:t xml:space="preserve"> BY</w:t>
          </w:r>
          <w:r w:rsidRPr="00571124">
            <w:rPr>
              <w:b/>
              <w:sz w:val="18"/>
              <w:szCs w:val="18"/>
              <w:lang w:val="en-US"/>
            </w:rPr>
            <w:t>:</w:t>
          </w:r>
        </w:p>
        <w:p w14:paraId="579E1588" w14:textId="77777777" w:rsidR="00C7056D" w:rsidRPr="00571124" w:rsidRDefault="00C7056D" w:rsidP="00C7056D">
          <w:pPr>
            <w:pStyle w:val="Piedepgina1"/>
            <w:ind w:left="0"/>
            <w:jc w:val="center"/>
            <w:rPr>
              <w:sz w:val="18"/>
              <w:szCs w:val="18"/>
              <w:lang w:val="en-US"/>
            </w:rPr>
          </w:pPr>
          <w:bookmarkStart w:id="0" w:name="OLE_LINK1"/>
          <w:r w:rsidRPr="00571124">
            <w:rPr>
              <w:sz w:val="18"/>
              <w:szCs w:val="18"/>
              <w:lang w:val="en-US"/>
            </w:rPr>
            <w:t>J.F.O.</w:t>
          </w:r>
        </w:p>
      </w:tc>
    </w:tr>
  </w:tbl>
  <w:bookmarkEnd w:id="0"/>
  <w:p w14:paraId="07A8C428" w14:textId="463F07FF" w:rsidR="00AC79AD" w:rsidRPr="0091182D" w:rsidRDefault="0091182D" w:rsidP="00C7056D">
    <w:pPr>
      <w:pStyle w:val="Piedepgina"/>
      <w:spacing w:before="0" w:after="0"/>
      <w:rPr>
        <w:lang w:val="en-US"/>
      </w:rPr>
    </w:pPr>
    <w:r w:rsidRPr="0091182D">
      <w:rPr>
        <w:rFonts w:eastAsiaTheme="minorHAnsi"/>
        <w:i/>
        <w:iCs/>
        <w:sz w:val="16"/>
        <w:szCs w:val="16"/>
        <w:lang w:val="en-US" w:eastAsia="en-US"/>
      </w:rPr>
      <w:t>The information contained in this document is of a Confidential nature and for the exclusive use of Universidad de los Andes. The recipients of this information are responsible for its security and preventing any unauthorized use.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A0BE" w14:textId="77777777" w:rsidR="00571124" w:rsidRDefault="005711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26105" w14:textId="77777777" w:rsidR="006C64E5" w:rsidRDefault="006C64E5">
      <w:r>
        <w:separator/>
      </w:r>
    </w:p>
  </w:footnote>
  <w:footnote w:type="continuationSeparator" w:id="0">
    <w:p w14:paraId="15FA7565" w14:textId="77777777" w:rsidR="006C64E5" w:rsidRDefault="006C64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BA1C1" w14:textId="77777777" w:rsidR="00571124" w:rsidRDefault="005711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5C0FB4" w:rsidRPr="00FF2966" w14:paraId="2BAFAFEA" w14:textId="77777777" w:rsidTr="002F43D3">
      <w:trPr>
        <w:trHeight w:val="253"/>
        <w:jc w:val="center"/>
      </w:trPr>
      <w:tc>
        <w:tcPr>
          <w:tcW w:w="2722" w:type="dxa"/>
          <w:vMerge w:val="restart"/>
          <w:shd w:val="clear" w:color="auto" w:fill="auto"/>
          <w:tcMar>
            <w:left w:w="108" w:type="dxa"/>
          </w:tcMar>
          <w:vAlign w:val="center"/>
        </w:tcPr>
        <w:p w14:paraId="3E47E7B2" w14:textId="0F63B689" w:rsidR="005C0FB4" w:rsidRPr="000F6971" w:rsidRDefault="005C0FB4" w:rsidP="005C0FB4">
          <w:pPr>
            <w:pStyle w:val="Sinespaciado"/>
            <w:jc w:val="center"/>
            <w:rPr>
              <w:rFonts w:ascii="Arial" w:hAnsi="Arial" w:cs="Arial"/>
            </w:rPr>
          </w:pPr>
          <w:r w:rsidRPr="000F6971">
            <w:rPr>
              <w:rFonts w:ascii="Arial" w:hAnsi="Arial" w:cs="Arial"/>
              <w:noProof/>
              <w:lang w:val="es-CO" w:eastAsia="es-CO"/>
            </w:rPr>
            <w:drawing>
              <wp:inline distT="0" distB="0" distL="0" distR="0" wp14:anchorId="43AA9C0C" wp14:editId="03315C8B">
                <wp:extent cx="1337310" cy="514350"/>
                <wp:effectExtent l="0" t="0" r="0" b="0"/>
                <wp:docPr id="5" name="0 Imagen"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67907399" w14:textId="77777777" w:rsidR="005C0FB4" w:rsidRPr="008F277F" w:rsidRDefault="005C0FB4" w:rsidP="005C0FB4">
          <w:pPr>
            <w:pStyle w:val="Sinespaciado"/>
            <w:jc w:val="center"/>
            <w:rPr>
              <w:rFonts w:ascii="Arial" w:hAnsi="Arial" w:cs="Arial"/>
              <w:b/>
              <w:lang w:val="en-US"/>
            </w:rPr>
          </w:pPr>
          <w:r w:rsidRPr="008F277F">
            <w:rPr>
              <w:rFonts w:ascii="Arial" w:hAnsi="Arial" w:cs="Arial"/>
              <w:b/>
              <w:lang w:val="en-US"/>
            </w:rPr>
            <w:t>Department of Electrical and Electronics Engineering</w:t>
          </w:r>
        </w:p>
      </w:tc>
    </w:tr>
    <w:tr w:rsidR="005C0FB4" w:rsidRPr="00FF2966" w14:paraId="0D236E59" w14:textId="77777777" w:rsidTr="002F43D3">
      <w:trPr>
        <w:trHeight w:val="253"/>
        <w:jc w:val="center"/>
      </w:trPr>
      <w:tc>
        <w:tcPr>
          <w:tcW w:w="2722" w:type="dxa"/>
          <w:vMerge/>
          <w:shd w:val="clear" w:color="auto" w:fill="auto"/>
          <w:tcMar>
            <w:left w:w="108" w:type="dxa"/>
          </w:tcMar>
          <w:vAlign w:val="center"/>
        </w:tcPr>
        <w:p w14:paraId="0DFC7D1A" w14:textId="77777777" w:rsidR="005C0FB4" w:rsidRPr="008F277F" w:rsidRDefault="005C0FB4" w:rsidP="005C0FB4">
          <w:pPr>
            <w:pStyle w:val="Sinespaciado"/>
            <w:jc w:val="center"/>
            <w:rPr>
              <w:rFonts w:ascii="Arial" w:hAnsi="Arial" w:cs="Arial"/>
              <w:lang w:val="en-US"/>
            </w:rPr>
          </w:pPr>
        </w:p>
      </w:tc>
      <w:tc>
        <w:tcPr>
          <w:tcW w:w="6457" w:type="dxa"/>
          <w:gridSpan w:val="3"/>
          <w:shd w:val="clear" w:color="auto" w:fill="auto"/>
          <w:tcMar>
            <w:left w:w="108" w:type="dxa"/>
          </w:tcMar>
          <w:vAlign w:val="center"/>
        </w:tcPr>
        <w:p w14:paraId="2A5800CC" w14:textId="77777777" w:rsidR="005C0FB4" w:rsidRPr="008F277F" w:rsidRDefault="005C0FB4" w:rsidP="005C0FB4">
          <w:pPr>
            <w:pStyle w:val="Sinespaciado"/>
            <w:jc w:val="center"/>
            <w:rPr>
              <w:rFonts w:ascii="Arial" w:hAnsi="Arial" w:cs="Arial"/>
              <w:b/>
              <w:lang w:val="en-US"/>
            </w:rPr>
          </w:pPr>
          <w:r w:rsidRPr="008F277F">
            <w:rPr>
              <w:rFonts w:ascii="Arial" w:hAnsi="Arial" w:cs="Arial"/>
              <w:b/>
              <w:lang w:val="en-US"/>
            </w:rPr>
            <w:t>Electrical and Electronics Engineering Laboratory</w:t>
          </w:r>
        </w:p>
      </w:tc>
    </w:tr>
    <w:tr w:rsidR="005C0FB4" w:rsidRPr="00FF2966" w14:paraId="0B0735D7" w14:textId="77777777" w:rsidTr="002F43D3">
      <w:trPr>
        <w:trHeight w:val="253"/>
        <w:jc w:val="center"/>
      </w:trPr>
      <w:tc>
        <w:tcPr>
          <w:tcW w:w="2722" w:type="dxa"/>
          <w:vMerge/>
          <w:shd w:val="clear" w:color="auto" w:fill="auto"/>
          <w:tcMar>
            <w:left w:w="108" w:type="dxa"/>
          </w:tcMar>
          <w:vAlign w:val="center"/>
        </w:tcPr>
        <w:p w14:paraId="234D16D0" w14:textId="77777777" w:rsidR="005C0FB4" w:rsidRPr="008F277F" w:rsidRDefault="005C0FB4" w:rsidP="005C0FB4">
          <w:pPr>
            <w:pStyle w:val="Sinespaciado"/>
            <w:jc w:val="center"/>
            <w:rPr>
              <w:rFonts w:ascii="Arial" w:hAnsi="Arial" w:cs="Arial"/>
              <w:lang w:val="en-US"/>
            </w:rPr>
          </w:pPr>
        </w:p>
      </w:tc>
      <w:tc>
        <w:tcPr>
          <w:tcW w:w="6457" w:type="dxa"/>
          <w:gridSpan w:val="3"/>
          <w:shd w:val="clear" w:color="auto" w:fill="auto"/>
          <w:tcMar>
            <w:left w:w="108" w:type="dxa"/>
          </w:tcMar>
          <w:vAlign w:val="center"/>
        </w:tcPr>
        <w:p w14:paraId="5F70F22B" w14:textId="77777777" w:rsidR="005C0FB4" w:rsidRPr="008F277F" w:rsidRDefault="005C0FB4" w:rsidP="005C0FB4">
          <w:pPr>
            <w:pStyle w:val="Sinespaciado"/>
            <w:jc w:val="center"/>
            <w:rPr>
              <w:rFonts w:ascii="Arial" w:hAnsi="Arial" w:cs="Arial"/>
              <w:b/>
              <w:lang w:val="en-US"/>
            </w:rPr>
          </w:pPr>
          <w:r w:rsidRPr="008F277F">
            <w:rPr>
              <w:rFonts w:ascii="Arial" w:hAnsi="Arial" w:cs="Arial"/>
              <w:b/>
              <w:lang w:val="en-US"/>
            </w:rPr>
            <w:t>Microelectronics Center, University of the Andes</w:t>
          </w:r>
        </w:p>
      </w:tc>
    </w:tr>
    <w:tr w:rsidR="005C0FB4" w:rsidRPr="000F6971" w14:paraId="57D507EB" w14:textId="77777777" w:rsidTr="002F43D3">
      <w:trPr>
        <w:trHeight w:val="253"/>
        <w:jc w:val="center"/>
      </w:trPr>
      <w:tc>
        <w:tcPr>
          <w:tcW w:w="2722" w:type="dxa"/>
          <w:vMerge/>
          <w:shd w:val="clear" w:color="auto" w:fill="auto"/>
          <w:tcMar>
            <w:left w:w="108" w:type="dxa"/>
          </w:tcMar>
          <w:vAlign w:val="center"/>
        </w:tcPr>
        <w:p w14:paraId="2EA920E5" w14:textId="77777777" w:rsidR="005C0FB4" w:rsidRPr="008F277F" w:rsidRDefault="005C0FB4" w:rsidP="005C0FB4">
          <w:pPr>
            <w:pStyle w:val="Sinespaciado"/>
            <w:jc w:val="center"/>
            <w:rPr>
              <w:rFonts w:ascii="Arial" w:hAnsi="Arial" w:cs="Arial"/>
              <w:lang w:val="en-US"/>
            </w:rPr>
          </w:pPr>
        </w:p>
      </w:tc>
      <w:tc>
        <w:tcPr>
          <w:tcW w:w="6457" w:type="dxa"/>
          <w:gridSpan w:val="3"/>
          <w:shd w:val="clear" w:color="auto" w:fill="auto"/>
          <w:tcMar>
            <w:left w:w="108" w:type="dxa"/>
          </w:tcMar>
          <w:vAlign w:val="center"/>
        </w:tcPr>
        <w:p w14:paraId="295FB5FA" w14:textId="77777777" w:rsidR="005C0FB4" w:rsidRPr="000F6971" w:rsidRDefault="005C0FB4" w:rsidP="005C0FB4">
          <w:pPr>
            <w:pStyle w:val="Sinespaciado"/>
            <w:jc w:val="center"/>
            <w:rPr>
              <w:rFonts w:ascii="Arial" w:hAnsi="Arial" w:cs="Arial"/>
              <w:b/>
            </w:rPr>
          </w:pPr>
          <w:r w:rsidRPr="008F277F">
            <w:rPr>
              <w:rFonts w:ascii="Arial" w:hAnsi="Arial" w:cs="Arial"/>
              <w:b/>
            </w:rPr>
            <w:t>Biosensors and Microsystems Line</w:t>
          </w:r>
        </w:p>
      </w:tc>
    </w:tr>
    <w:tr w:rsidR="005C0FB4" w:rsidRPr="000F6971" w14:paraId="50ACE18A" w14:textId="77777777" w:rsidTr="002F43D3">
      <w:trPr>
        <w:trHeight w:val="253"/>
        <w:jc w:val="center"/>
      </w:trPr>
      <w:tc>
        <w:tcPr>
          <w:tcW w:w="2722" w:type="dxa"/>
          <w:vMerge/>
          <w:shd w:val="clear" w:color="auto" w:fill="auto"/>
          <w:tcMar>
            <w:left w:w="108" w:type="dxa"/>
          </w:tcMar>
          <w:vAlign w:val="center"/>
        </w:tcPr>
        <w:p w14:paraId="229DA2E1" w14:textId="77777777" w:rsidR="005C0FB4" w:rsidRPr="000F6971" w:rsidRDefault="005C0FB4" w:rsidP="005C0FB4">
          <w:pPr>
            <w:pStyle w:val="Sinespaciado"/>
            <w:jc w:val="center"/>
            <w:rPr>
              <w:rFonts w:ascii="Arial" w:hAnsi="Arial" w:cs="Arial"/>
            </w:rPr>
          </w:pPr>
        </w:p>
      </w:tc>
      <w:tc>
        <w:tcPr>
          <w:tcW w:w="6457" w:type="dxa"/>
          <w:gridSpan w:val="3"/>
          <w:shd w:val="clear" w:color="auto" w:fill="auto"/>
          <w:tcMar>
            <w:left w:w="108" w:type="dxa"/>
          </w:tcMar>
          <w:vAlign w:val="center"/>
        </w:tcPr>
        <w:p w14:paraId="147E69C8" w14:textId="1C4EE2C6" w:rsidR="005C0FB4" w:rsidRPr="000F6971" w:rsidRDefault="00FF2966" w:rsidP="005C0FB4">
          <w:pPr>
            <w:pStyle w:val="Sinespaciado"/>
            <w:jc w:val="center"/>
            <w:rPr>
              <w:rFonts w:ascii="Arial" w:hAnsi="Arial" w:cs="Arial"/>
              <w:b/>
            </w:rPr>
          </w:pPr>
          <w:r>
            <w:rPr>
              <w:rFonts w:ascii="Arial" w:hAnsi="Arial" w:cs="Arial"/>
              <w:b/>
            </w:rPr>
            <w:t>Microfabrication</w:t>
          </w:r>
          <w:r w:rsidR="005C0FB4" w:rsidRPr="008F277F">
            <w:rPr>
              <w:rFonts w:ascii="Arial" w:hAnsi="Arial" w:cs="Arial"/>
              <w:b/>
            </w:rPr>
            <w:t xml:space="preserve"> Protocol</w:t>
          </w:r>
        </w:p>
      </w:tc>
    </w:tr>
    <w:tr w:rsidR="005C0FB4" w:rsidRPr="00FF2966" w14:paraId="363E7DAC" w14:textId="77777777" w:rsidTr="002F43D3">
      <w:trPr>
        <w:trHeight w:val="253"/>
        <w:jc w:val="center"/>
      </w:trPr>
      <w:tc>
        <w:tcPr>
          <w:tcW w:w="2722" w:type="dxa"/>
          <w:vMerge/>
          <w:shd w:val="clear" w:color="auto" w:fill="auto"/>
          <w:tcMar>
            <w:left w:w="108" w:type="dxa"/>
          </w:tcMar>
          <w:vAlign w:val="center"/>
        </w:tcPr>
        <w:p w14:paraId="13555AB4" w14:textId="77777777" w:rsidR="005C0FB4" w:rsidRPr="000F6971" w:rsidRDefault="005C0FB4" w:rsidP="005C0FB4">
          <w:pPr>
            <w:pStyle w:val="Sinespaciado"/>
            <w:jc w:val="center"/>
            <w:rPr>
              <w:rFonts w:ascii="Arial" w:hAnsi="Arial" w:cs="Arial"/>
            </w:rPr>
          </w:pPr>
        </w:p>
      </w:tc>
      <w:tc>
        <w:tcPr>
          <w:tcW w:w="6457" w:type="dxa"/>
          <w:gridSpan w:val="3"/>
          <w:shd w:val="clear" w:color="auto" w:fill="auto"/>
          <w:tcMar>
            <w:left w:w="108" w:type="dxa"/>
          </w:tcMar>
          <w:vAlign w:val="center"/>
        </w:tcPr>
        <w:p w14:paraId="4C8570A0" w14:textId="2915F3F1" w:rsidR="005C0FB4" w:rsidRPr="008F277F" w:rsidRDefault="005C0FB4" w:rsidP="005C0FB4">
          <w:pPr>
            <w:pStyle w:val="Sinespaciado"/>
            <w:jc w:val="center"/>
            <w:rPr>
              <w:rFonts w:ascii="Arial" w:hAnsi="Arial" w:cs="Arial"/>
              <w:b/>
              <w:lang w:val="en-US"/>
            </w:rPr>
          </w:pPr>
          <w:r w:rsidRPr="005C0FB4">
            <w:rPr>
              <w:rFonts w:ascii="Arial" w:hAnsi="Arial" w:cs="Arial"/>
              <w:b/>
              <w:lang w:val="en-US"/>
            </w:rPr>
            <w:t>MI</w:t>
          </w:r>
          <w:r>
            <w:rPr>
              <w:rFonts w:ascii="Arial" w:hAnsi="Arial" w:cs="Arial"/>
              <w:b/>
              <w:lang w:val="en-US"/>
            </w:rPr>
            <w:t>crorreactor</w:t>
          </w:r>
          <w:r w:rsidRPr="005C0FB4">
            <w:rPr>
              <w:rFonts w:ascii="Arial" w:hAnsi="Arial" w:cs="Arial"/>
              <w:b/>
              <w:lang w:val="en-US"/>
            </w:rPr>
            <w:t xml:space="preserve"> </w:t>
          </w:r>
          <w:r>
            <w:rPr>
              <w:rFonts w:ascii="Arial" w:hAnsi="Arial" w:cs="Arial"/>
              <w:b/>
              <w:lang w:val="en-US"/>
            </w:rPr>
            <w:t>fabrication for the synthesis of magnetite nanoparticles</w:t>
          </w:r>
        </w:p>
      </w:tc>
    </w:tr>
    <w:tr w:rsidR="005C0FB4" w:rsidRPr="000F6971" w14:paraId="25799089" w14:textId="77777777" w:rsidTr="002F43D3">
      <w:trPr>
        <w:trHeight w:val="253"/>
        <w:jc w:val="center"/>
      </w:trPr>
      <w:tc>
        <w:tcPr>
          <w:tcW w:w="2722" w:type="dxa"/>
          <w:shd w:val="clear" w:color="auto" w:fill="auto"/>
          <w:tcMar>
            <w:left w:w="108" w:type="dxa"/>
          </w:tcMar>
          <w:vAlign w:val="center"/>
        </w:tcPr>
        <w:p w14:paraId="1667F745" w14:textId="0EF77F1D" w:rsidR="005C0FB4" w:rsidRPr="000F6971" w:rsidRDefault="005C0FB4" w:rsidP="005C0FB4">
          <w:pPr>
            <w:pStyle w:val="Sinespaciado"/>
            <w:jc w:val="center"/>
            <w:rPr>
              <w:rFonts w:ascii="Arial" w:hAnsi="Arial" w:cs="Arial"/>
              <w:sz w:val="16"/>
            </w:rPr>
          </w:pPr>
          <w:r>
            <w:rPr>
              <w:rFonts w:ascii="Arial" w:hAnsi="Arial" w:cs="Arial"/>
              <w:sz w:val="16"/>
            </w:rPr>
            <w:t>Date</w:t>
          </w:r>
          <w:r w:rsidRPr="000F6971">
            <w:rPr>
              <w:rFonts w:ascii="Arial" w:hAnsi="Arial" w:cs="Arial"/>
              <w:sz w:val="16"/>
            </w:rPr>
            <w:t xml:space="preserve">: </w:t>
          </w:r>
          <w:r w:rsidR="00571124">
            <w:rPr>
              <w:rFonts w:ascii="Arial" w:hAnsi="Arial" w:cs="Arial"/>
              <w:sz w:val="16"/>
            </w:rPr>
            <w:t>April</w:t>
          </w:r>
          <w:r w:rsidRPr="008F277F">
            <w:rPr>
              <w:rFonts w:ascii="Arial" w:hAnsi="Arial" w:cs="Arial"/>
              <w:sz w:val="16"/>
            </w:rPr>
            <w:t xml:space="preserve"> </w:t>
          </w:r>
          <w:r w:rsidR="00571124">
            <w:rPr>
              <w:rFonts w:ascii="Arial" w:hAnsi="Arial" w:cs="Arial"/>
              <w:sz w:val="16"/>
            </w:rPr>
            <w:t>9</w:t>
          </w:r>
          <w:r w:rsidRPr="008F277F">
            <w:rPr>
              <w:rFonts w:ascii="Arial" w:hAnsi="Arial" w:cs="Arial"/>
              <w:sz w:val="16"/>
            </w:rPr>
            <w:t>th, 2018.</w:t>
          </w:r>
        </w:p>
      </w:tc>
      <w:tc>
        <w:tcPr>
          <w:tcW w:w="2152" w:type="dxa"/>
          <w:shd w:val="clear" w:color="auto" w:fill="auto"/>
          <w:tcMar>
            <w:left w:w="108" w:type="dxa"/>
          </w:tcMar>
          <w:vAlign w:val="center"/>
        </w:tcPr>
        <w:p w14:paraId="2D85C5FE" w14:textId="46F97468" w:rsidR="005C0FB4" w:rsidRPr="000F6971" w:rsidRDefault="005C0FB4" w:rsidP="005C0FB4">
          <w:pPr>
            <w:pStyle w:val="Sinespaciado"/>
            <w:jc w:val="center"/>
            <w:rPr>
              <w:rFonts w:ascii="Arial" w:hAnsi="Arial" w:cs="Arial"/>
              <w:sz w:val="16"/>
            </w:rPr>
          </w:pPr>
          <w:r w:rsidRPr="000F6971">
            <w:rPr>
              <w:rFonts w:ascii="Arial" w:hAnsi="Arial" w:cs="Arial"/>
              <w:sz w:val="16"/>
            </w:rPr>
            <w:t>C</w:t>
          </w:r>
          <w:r>
            <w:rPr>
              <w:rFonts w:ascii="Arial" w:hAnsi="Arial" w:cs="Arial"/>
              <w:sz w:val="16"/>
            </w:rPr>
            <w:t>ode</w:t>
          </w:r>
          <w:r w:rsidRPr="000F6971">
            <w:rPr>
              <w:rFonts w:ascii="Arial" w:hAnsi="Arial" w:cs="Arial"/>
              <w:sz w:val="16"/>
            </w:rPr>
            <w:t xml:space="preserve">: </w:t>
          </w:r>
          <w:r w:rsidR="00571124" w:rsidRPr="00571124">
            <w:rPr>
              <w:rFonts w:ascii="Arial" w:hAnsi="Arial" w:cs="Arial"/>
              <w:sz w:val="16"/>
            </w:rPr>
            <w:t>PMF201801</w:t>
          </w:r>
        </w:p>
      </w:tc>
      <w:tc>
        <w:tcPr>
          <w:tcW w:w="2152" w:type="dxa"/>
          <w:shd w:val="clear" w:color="auto" w:fill="auto"/>
          <w:tcMar>
            <w:left w:w="108" w:type="dxa"/>
          </w:tcMar>
          <w:vAlign w:val="center"/>
        </w:tcPr>
        <w:p w14:paraId="00097665" w14:textId="77777777" w:rsidR="005C0FB4" w:rsidRPr="000F6971" w:rsidRDefault="005C0FB4" w:rsidP="005C0FB4">
          <w:pPr>
            <w:pStyle w:val="Sinespaciado"/>
            <w:jc w:val="center"/>
            <w:rPr>
              <w:rFonts w:ascii="Arial" w:hAnsi="Arial" w:cs="Arial"/>
              <w:sz w:val="16"/>
            </w:rPr>
          </w:pPr>
          <w:r w:rsidRPr="000F6971">
            <w:rPr>
              <w:rFonts w:ascii="Arial" w:hAnsi="Arial" w:cs="Arial"/>
              <w:sz w:val="16"/>
            </w:rPr>
            <w:t>P</w:t>
          </w:r>
          <w:r>
            <w:rPr>
              <w:rFonts w:ascii="Arial" w:hAnsi="Arial" w:cs="Arial"/>
              <w:sz w:val="16"/>
            </w:rPr>
            <w:t>age</w:t>
          </w:r>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PAGE \* ARABIC</w:instrText>
          </w:r>
          <w:r w:rsidRPr="000F6971">
            <w:rPr>
              <w:rFonts w:ascii="Arial" w:hAnsi="Arial" w:cs="Arial"/>
              <w:sz w:val="16"/>
            </w:rPr>
            <w:fldChar w:fldCharType="separate"/>
          </w:r>
          <w:r>
            <w:rPr>
              <w:rFonts w:ascii="Arial" w:hAnsi="Arial" w:cs="Arial"/>
              <w:noProof/>
              <w:sz w:val="16"/>
            </w:rPr>
            <w:t>11</w:t>
          </w:r>
          <w:r w:rsidRPr="000F6971">
            <w:rPr>
              <w:rFonts w:ascii="Arial" w:hAnsi="Arial" w:cs="Arial"/>
              <w:sz w:val="16"/>
            </w:rPr>
            <w:fldChar w:fldCharType="end"/>
          </w:r>
          <w:r w:rsidRPr="000F6971">
            <w:rPr>
              <w:rFonts w:ascii="Arial" w:hAnsi="Arial" w:cs="Arial"/>
              <w:sz w:val="16"/>
            </w:rPr>
            <w:t xml:space="preserve"> </w:t>
          </w:r>
          <w:r>
            <w:rPr>
              <w:rFonts w:ascii="Arial" w:hAnsi="Arial" w:cs="Arial"/>
              <w:sz w:val="16"/>
            </w:rPr>
            <w:t>of</w:t>
          </w:r>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NUMPAGES \* ARABIC</w:instrText>
          </w:r>
          <w:r w:rsidRPr="000F6971">
            <w:rPr>
              <w:rFonts w:ascii="Arial" w:hAnsi="Arial" w:cs="Arial"/>
              <w:sz w:val="16"/>
            </w:rPr>
            <w:fldChar w:fldCharType="separate"/>
          </w:r>
          <w:r>
            <w:rPr>
              <w:rFonts w:ascii="Arial" w:hAnsi="Arial" w:cs="Arial"/>
              <w:noProof/>
              <w:sz w:val="16"/>
            </w:rPr>
            <w:t>11</w:t>
          </w:r>
          <w:r w:rsidRPr="000F6971">
            <w:rPr>
              <w:rFonts w:ascii="Arial" w:hAnsi="Arial" w:cs="Arial"/>
              <w:sz w:val="16"/>
            </w:rPr>
            <w:fldChar w:fldCharType="end"/>
          </w:r>
        </w:p>
      </w:tc>
      <w:tc>
        <w:tcPr>
          <w:tcW w:w="2153" w:type="dxa"/>
          <w:shd w:val="clear" w:color="auto" w:fill="auto"/>
          <w:tcMar>
            <w:left w:w="108" w:type="dxa"/>
          </w:tcMar>
          <w:vAlign w:val="center"/>
        </w:tcPr>
        <w:p w14:paraId="060FC15C" w14:textId="77777777" w:rsidR="005C0FB4" w:rsidRPr="000F6971" w:rsidRDefault="005C0FB4" w:rsidP="005C0FB4">
          <w:pPr>
            <w:pStyle w:val="Sinespaciado"/>
            <w:jc w:val="center"/>
            <w:rPr>
              <w:rFonts w:ascii="Arial" w:hAnsi="Arial" w:cs="Arial"/>
              <w:sz w:val="16"/>
            </w:rPr>
          </w:pPr>
          <w:r w:rsidRPr="000F6971">
            <w:rPr>
              <w:rFonts w:ascii="Arial" w:hAnsi="Arial" w:cs="Arial"/>
              <w:sz w:val="16"/>
            </w:rPr>
            <w:t>Versi</w:t>
          </w:r>
          <w:r>
            <w:rPr>
              <w:rFonts w:ascii="Arial" w:hAnsi="Arial" w:cs="Arial"/>
              <w:sz w:val="16"/>
            </w:rPr>
            <w:t>o</w:t>
          </w:r>
          <w:r w:rsidRPr="000F6971">
            <w:rPr>
              <w:rFonts w:ascii="Arial" w:hAnsi="Arial" w:cs="Arial"/>
              <w:sz w:val="16"/>
            </w:rPr>
            <w:t>n: 1.0</w:t>
          </w:r>
        </w:p>
      </w:tc>
    </w:tr>
  </w:tbl>
  <w:p w14:paraId="58FD4A57" w14:textId="13590964" w:rsidR="00AC79AD" w:rsidRDefault="00000000">
    <w:sdt>
      <w:sdtPr>
        <w:id w:val="-785423345"/>
        <w:docPartObj>
          <w:docPartGallery w:val="Watermarks"/>
          <w:docPartUnique/>
        </w:docPartObj>
      </w:sdtPr>
      <w:sdtContent>
        <w:r>
          <w:pict w14:anchorId="326741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9" type="#_x0000_t136" style="position:absolute;left:0;text-align:left;margin-left:0;margin-top:0;width:527.85pt;height:131.95pt;rotation:315;z-index:-251656704;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D4DD" w14:textId="5A852E89" w:rsidR="00AC79AD" w:rsidRDefault="00000000">
    <w:pPr>
      <w:pStyle w:val="Encabezado"/>
      <w:jc w:val="center"/>
    </w:pPr>
    <w:sdt>
      <w:sdtPr>
        <w:id w:val="1923682795"/>
        <w:docPartObj>
          <w:docPartGallery w:val="Watermarks"/>
          <w:docPartUnique/>
        </w:docPartObj>
      </w:sdtPr>
      <w:sdtContent>
        <w:r>
          <w:pict w14:anchorId="3927AC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AC79AD">
      <w:rPr>
        <w:noProof/>
      </w:rPr>
      <w:drawing>
        <wp:inline distT="0" distB="0" distL="0" distR="0" wp14:anchorId="4A66BA8D" wp14:editId="182ECA1C">
          <wp:extent cx="2262392" cy="870189"/>
          <wp:effectExtent l="0" t="0" r="5080" b="635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285751" cy="87917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5pt;height:12pt;visibility:visible;mso-wrap-style:square" o:bullet="t">
        <v:imagedata r:id="rId1" o:title=""/>
      </v:shape>
    </w:pict>
  </w:numPicBullet>
  <w:abstractNum w:abstractNumId="0" w15:restartNumberingAfterBreak="0">
    <w:nsid w:val="0E093301"/>
    <w:multiLevelType w:val="multilevel"/>
    <w:tmpl w:val="C26E6FA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0303B2"/>
    <w:multiLevelType w:val="hybridMultilevel"/>
    <w:tmpl w:val="DC2892C8"/>
    <w:lvl w:ilvl="0" w:tplc="A8681D6E">
      <w:start w:val="1"/>
      <w:numFmt w:val="bullet"/>
      <w:lvlText w:val=""/>
      <w:lvlPicBulletId w:val="0"/>
      <w:lvlJc w:val="left"/>
      <w:pPr>
        <w:tabs>
          <w:tab w:val="num" w:pos="720"/>
        </w:tabs>
        <w:ind w:left="720" w:hanging="360"/>
      </w:pPr>
      <w:rPr>
        <w:rFonts w:ascii="Symbol" w:hAnsi="Symbol" w:hint="default"/>
      </w:rPr>
    </w:lvl>
    <w:lvl w:ilvl="1" w:tplc="4EF457D8" w:tentative="1">
      <w:start w:val="1"/>
      <w:numFmt w:val="bullet"/>
      <w:lvlText w:val=""/>
      <w:lvlJc w:val="left"/>
      <w:pPr>
        <w:tabs>
          <w:tab w:val="num" w:pos="1440"/>
        </w:tabs>
        <w:ind w:left="1440" w:hanging="360"/>
      </w:pPr>
      <w:rPr>
        <w:rFonts w:ascii="Symbol" w:hAnsi="Symbol" w:hint="default"/>
      </w:rPr>
    </w:lvl>
    <w:lvl w:ilvl="2" w:tplc="87BA883E" w:tentative="1">
      <w:start w:val="1"/>
      <w:numFmt w:val="bullet"/>
      <w:lvlText w:val=""/>
      <w:lvlJc w:val="left"/>
      <w:pPr>
        <w:tabs>
          <w:tab w:val="num" w:pos="2160"/>
        </w:tabs>
        <w:ind w:left="2160" w:hanging="360"/>
      </w:pPr>
      <w:rPr>
        <w:rFonts w:ascii="Symbol" w:hAnsi="Symbol" w:hint="default"/>
      </w:rPr>
    </w:lvl>
    <w:lvl w:ilvl="3" w:tplc="40FC71AA" w:tentative="1">
      <w:start w:val="1"/>
      <w:numFmt w:val="bullet"/>
      <w:lvlText w:val=""/>
      <w:lvlJc w:val="left"/>
      <w:pPr>
        <w:tabs>
          <w:tab w:val="num" w:pos="2880"/>
        </w:tabs>
        <w:ind w:left="2880" w:hanging="360"/>
      </w:pPr>
      <w:rPr>
        <w:rFonts w:ascii="Symbol" w:hAnsi="Symbol" w:hint="default"/>
      </w:rPr>
    </w:lvl>
    <w:lvl w:ilvl="4" w:tplc="10EA4D9E" w:tentative="1">
      <w:start w:val="1"/>
      <w:numFmt w:val="bullet"/>
      <w:lvlText w:val=""/>
      <w:lvlJc w:val="left"/>
      <w:pPr>
        <w:tabs>
          <w:tab w:val="num" w:pos="3600"/>
        </w:tabs>
        <w:ind w:left="3600" w:hanging="360"/>
      </w:pPr>
      <w:rPr>
        <w:rFonts w:ascii="Symbol" w:hAnsi="Symbol" w:hint="default"/>
      </w:rPr>
    </w:lvl>
    <w:lvl w:ilvl="5" w:tplc="21C624DA" w:tentative="1">
      <w:start w:val="1"/>
      <w:numFmt w:val="bullet"/>
      <w:lvlText w:val=""/>
      <w:lvlJc w:val="left"/>
      <w:pPr>
        <w:tabs>
          <w:tab w:val="num" w:pos="4320"/>
        </w:tabs>
        <w:ind w:left="4320" w:hanging="360"/>
      </w:pPr>
      <w:rPr>
        <w:rFonts w:ascii="Symbol" w:hAnsi="Symbol" w:hint="default"/>
      </w:rPr>
    </w:lvl>
    <w:lvl w:ilvl="6" w:tplc="39B41C68" w:tentative="1">
      <w:start w:val="1"/>
      <w:numFmt w:val="bullet"/>
      <w:lvlText w:val=""/>
      <w:lvlJc w:val="left"/>
      <w:pPr>
        <w:tabs>
          <w:tab w:val="num" w:pos="5040"/>
        </w:tabs>
        <w:ind w:left="5040" w:hanging="360"/>
      </w:pPr>
      <w:rPr>
        <w:rFonts w:ascii="Symbol" w:hAnsi="Symbol" w:hint="default"/>
      </w:rPr>
    </w:lvl>
    <w:lvl w:ilvl="7" w:tplc="21504B94" w:tentative="1">
      <w:start w:val="1"/>
      <w:numFmt w:val="bullet"/>
      <w:lvlText w:val=""/>
      <w:lvlJc w:val="left"/>
      <w:pPr>
        <w:tabs>
          <w:tab w:val="num" w:pos="5760"/>
        </w:tabs>
        <w:ind w:left="5760" w:hanging="360"/>
      </w:pPr>
      <w:rPr>
        <w:rFonts w:ascii="Symbol" w:hAnsi="Symbol" w:hint="default"/>
      </w:rPr>
    </w:lvl>
    <w:lvl w:ilvl="8" w:tplc="DFB23A4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C9F2687"/>
    <w:multiLevelType w:val="hybridMultilevel"/>
    <w:tmpl w:val="93D25A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335C074D"/>
    <w:multiLevelType w:val="hybridMultilevel"/>
    <w:tmpl w:val="83A036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E6A1E06"/>
    <w:multiLevelType w:val="multilevel"/>
    <w:tmpl w:val="BC20C96E"/>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F0076B6"/>
    <w:multiLevelType w:val="multilevel"/>
    <w:tmpl w:val="EA4028A0"/>
    <w:lvl w:ilvl="0">
      <w:start w:val="1"/>
      <w:numFmt w:val="decimal"/>
      <w:lvlText w:val="%1."/>
      <w:lvlJc w:val="left"/>
      <w:pPr>
        <w:ind w:left="720"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D0022B"/>
    <w:multiLevelType w:val="hybridMultilevel"/>
    <w:tmpl w:val="C93A64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615D0417"/>
    <w:multiLevelType w:val="hybridMultilevel"/>
    <w:tmpl w:val="3C7CC43A"/>
    <w:lvl w:ilvl="0" w:tplc="240A000F">
      <w:start w:val="1"/>
      <w:numFmt w:val="decimal"/>
      <w:lvlText w:val="%1."/>
      <w:lvlJc w:val="left"/>
      <w:pPr>
        <w:ind w:left="1364" w:hanging="360"/>
      </w:pPr>
    </w:lvl>
    <w:lvl w:ilvl="1" w:tplc="240A0019" w:tentative="1">
      <w:start w:val="1"/>
      <w:numFmt w:val="lowerLetter"/>
      <w:lvlText w:val="%2."/>
      <w:lvlJc w:val="left"/>
      <w:pPr>
        <w:ind w:left="2084" w:hanging="360"/>
      </w:pPr>
    </w:lvl>
    <w:lvl w:ilvl="2" w:tplc="240A001B" w:tentative="1">
      <w:start w:val="1"/>
      <w:numFmt w:val="lowerRoman"/>
      <w:lvlText w:val="%3."/>
      <w:lvlJc w:val="right"/>
      <w:pPr>
        <w:ind w:left="2804" w:hanging="180"/>
      </w:pPr>
    </w:lvl>
    <w:lvl w:ilvl="3" w:tplc="240A000F" w:tentative="1">
      <w:start w:val="1"/>
      <w:numFmt w:val="decimal"/>
      <w:lvlText w:val="%4."/>
      <w:lvlJc w:val="left"/>
      <w:pPr>
        <w:ind w:left="3524" w:hanging="360"/>
      </w:pPr>
    </w:lvl>
    <w:lvl w:ilvl="4" w:tplc="240A0019" w:tentative="1">
      <w:start w:val="1"/>
      <w:numFmt w:val="lowerLetter"/>
      <w:lvlText w:val="%5."/>
      <w:lvlJc w:val="left"/>
      <w:pPr>
        <w:ind w:left="4244" w:hanging="360"/>
      </w:pPr>
    </w:lvl>
    <w:lvl w:ilvl="5" w:tplc="240A001B" w:tentative="1">
      <w:start w:val="1"/>
      <w:numFmt w:val="lowerRoman"/>
      <w:lvlText w:val="%6."/>
      <w:lvlJc w:val="right"/>
      <w:pPr>
        <w:ind w:left="4964" w:hanging="180"/>
      </w:pPr>
    </w:lvl>
    <w:lvl w:ilvl="6" w:tplc="240A000F" w:tentative="1">
      <w:start w:val="1"/>
      <w:numFmt w:val="decimal"/>
      <w:lvlText w:val="%7."/>
      <w:lvlJc w:val="left"/>
      <w:pPr>
        <w:ind w:left="5684" w:hanging="360"/>
      </w:pPr>
    </w:lvl>
    <w:lvl w:ilvl="7" w:tplc="240A0019" w:tentative="1">
      <w:start w:val="1"/>
      <w:numFmt w:val="lowerLetter"/>
      <w:lvlText w:val="%8."/>
      <w:lvlJc w:val="left"/>
      <w:pPr>
        <w:ind w:left="6404" w:hanging="360"/>
      </w:pPr>
    </w:lvl>
    <w:lvl w:ilvl="8" w:tplc="240A001B" w:tentative="1">
      <w:start w:val="1"/>
      <w:numFmt w:val="lowerRoman"/>
      <w:lvlText w:val="%9."/>
      <w:lvlJc w:val="right"/>
      <w:pPr>
        <w:ind w:left="7124" w:hanging="180"/>
      </w:pPr>
    </w:lvl>
  </w:abstractNum>
  <w:abstractNum w:abstractNumId="8" w15:restartNumberingAfterBreak="0">
    <w:nsid w:val="624B1658"/>
    <w:multiLevelType w:val="hybridMultilevel"/>
    <w:tmpl w:val="BC0A5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353A5C"/>
    <w:multiLevelType w:val="multilevel"/>
    <w:tmpl w:val="9370DCD8"/>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CD025CC"/>
    <w:multiLevelType w:val="multilevel"/>
    <w:tmpl w:val="9E84B534"/>
    <w:lvl w:ilvl="0">
      <w:start w:val="1"/>
      <w:numFmt w:val="decimal"/>
      <w:lvlText w:val="%1."/>
      <w:lvlJc w:val="left"/>
      <w:pPr>
        <w:ind w:left="1068" w:hanging="360"/>
      </w:pPr>
      <w:rPr>
        <w:sz w:val="22"/>
        <w:szCs w:val="22"/>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6FF02997"/>
    <w:multiLevelType w:val="multilevel"/>
    <w:tmpl w:val="9124A8D0"/>
    <w:lvl w:ilvl="0">
      <w:start w:val="1"/>
      <w:numFmt w:val="decimal"/>
      <w:lvlText w:val="%1."/>
      <w:lvlJc w:val="left"/>
      <w:pPr>
        <w:ind w:left="1068" w:hanging="360"/>
      </w:pPr>
    </w:lvl>
    <w:lvl w:ilvl="1">
      <w:start w:val="3"/>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12" w15:restartNumberingAfterBreak="0">
    <w:nsid w:val="70E1337B"/>
    <w:multiLevelType w:val="hybridMultilevel"/>
    <w:tmpl w:val="414463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5" w15:restartNumberingAfterBreak="0">
    <w:nsid w:val="7EEE4119"/>
    <w:multiLevelType w:val="hybridMultilevel"/>
    <w:tmpl w:val="41386AB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num w:numId="1" w16cid:durableId="1327123750">
    <w:abstractNumId w:val="4"/>
  </w:num>
  <w:num w:numId="2" w16cid:durableId="56631977">
    <w:abstractNumId w:val="13"/>
  </w:num>
  <w:num w:numId="3" w16cid:durableId="1646812511">
    <w:abstractNumId w:val="9"/>
  </w:num>
  <w:num w:numId="4" w16cid:durableId="222106651">
    <w:abstractNumId w:val="14"/>
  </w:num>
  <w:num w:numId="5" w16cid:durableId="1595091917">
    <w:abstractNumId w:val="5"/>
  </w:num>
  <w:num w:numId="6" w16cid:durableId="1107774741">
    <w:abstractNumId w:val="1"/>
  </w:num>
  <w:num w:numId="7" w16cid:durableId="1863661114">
    <w:abstractNumId w:val="6"/>
  </w:num>
  <w:num w:numId="8" w16cid:durableId="351155396">
    <w:abstractNumId w:val="3"/>
  </w:num>
  <w:num w:numId="9" w16cid:durableId="1177502957">
    <w:abstractNumId w:val="2"/>
  </w:num>
  <w:num w:numId="10" w16cid:durableId="334764536">
    <w:abstractNumId w:val="15"/>
  </w:num>
  <w:num w:numId="11" w16cid:durableId="252520678">
    <w:abstractNumId w:val="11"/>
  </w:num>
  <w:num w:numId="12" w16cid:durableId="1602182409">
    <w:abstractNumId w:val="8"/>
  </w:num>
  <w:num w:numId="13" w16cid:durableId="468062004">
    <w:abstractNumId w:val="0"/>
  </w:num>
  <w:num w:numId="14" w16cid:durableId="1744140949">
    <w:abstractNumId w:val="12"/>
  </w:num>
  <w:num w:numId="15" w16cid:durableId="548610317">
    <w:abstractNumId w:val="10"/>
  </w:num>
  <w:num w:numId="16" w16cid:durableId="14315867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419" w:vendorID="64" w:dllVersion="6" w:nlCheck="1" w:checkStyle="0"/>
  <w:activeWritingStyle w:appName="MSWord" w:lang="es-CO" w:vendorID="64" w:dllVersion="6" w:nlCheck="1" w:checkStyle="0"/>
  <w:activeWritingStyle w:appName="MSWord" w:lang="es-419" w:vendorID="64" w:dllVersion="0" w:nlCheck="1" w:checkStyle="0"/>
  <w:activeWritingStyle w:appName="MSWord" w:lang="es-CO" w:vendorID="64" w:dllVersion="0" w:nlCheck="1" w:checkStyle="0"/>
  <w:activeWritingStyle w:appName="MSWord" w:lang="es-MX" w:vendorID="64" w:dllVersion="0" w:nlCheck="1" w:checkStyle="0"/>
  <w:activeWritingStyle w:appName="MSWord" w:lang="es-MX" w:vendorID="64" w:dllVersion="6" w:nlCheck="1" w:checkStyle="0"/>
  <w:activeWritingStyle w:appName="MSWord" w:lang="es-ES" w:vendorID="64" w:dllVersion="6" w:nlCheck="1" w:checkStyle="0"/>
  <w:activeWritingStyle w:appName="MSWord" w:lang="es-AR" w:vendorID="64" w:dllVersion="0" w:nlCheck="1" w:checkStyle="0"/>
  <w:activeWritingStyle w:appName="MSWord" w:lang="es-ES"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5F7"/>
    <w:rsid w:val="00010A13"/>
    <w:rsid w:val="00022F37"/>
    <w:rsid w:val="00025F96"/>
    <w:rsid w:val="0003047A"/>
    <w:rsid w:val="00040C22"/>
    <w:rsid w:val="000664DE"/>
    <w:rsid w:val="000926FB"/>
    <w:rsid w:val="000C7D68"/>
    <w:rsid w:val="000D520F"/>
    <w:rsid w:val="000D7992"/>
    <w:rsid w:val="000E01A5"/>
    <w:rsid w:val="000E48D3"/>
    <w:rsid w:val="001206B5"/>
    <w:rsid w:val="001511B2"/>
    <w:rsid w:val="00163472"/>
    <w:rsid w:val="00176A17"/>
    <w:rsid w:val="001C126C"/>
    <w:rsid w:val="001C43A6"/>
    <w:rsid w:val="001D671B"/>
    <w:rsid w:val="001D6720"/>
    <w:rsid w:val="001D6C02"/>
    <w:rsid w:val="001F5C5D"/>
    <w:rsid w:val="001F73EC"/>
    <w:rsid w:val="00214352"/>
    <w:rsid w:val="002464EB"/>
    <w:rsid w:val="00257277"/>
    <w:rsid w:val="00272C75"/>
    <w:rsid w:val="002777A7"/>
    <w:rsid w:val="002B7B22"/>
    <w:rsid w:val="002E29DD"/>
    <w:rsid w:val="002F42C3"/>
    <w:rsid w:val="00326506"/>
    <w:rsid w:val="003337B0"/>
    <w:rsid w:val="00340794"/>
    <w:rsid w:val="00342306"/>
    <w:rsid w:val="00352CC1"/>
    <w:rsid w:val="00362B4D"/>
    <w:rsid w:val="003656F1"/>
    <w:rsid w:val="00366756"/>
    <w:rsid w:val="003827EF"/>
    <w:rsid w:val="003A1F8E"/>
    <w:rsid w:val="003A5C1C"/>
    <w:rsid w:val="003C7BEE"/>
    <w:rsid w:val="003E5D9E"/>
    <w:rsid w:val="003E6B28"/>
    <w:rsid w:val="003F3553"/>
    <w:rsid w:val="00411F29"/>
    <w:rsid w:val="0043177B"/>
    <w:rsid w:val="00431DCB"/>
    <w:rsid w:val="0045665B"/>
    <w:rsid w:val="004D4F01"/>
    <w:rsid w:val="004D7C88"/>
    <w:rsid w:val="004E4EFD"/>
    <w:rsid w:val="005058B0"/>
    <w:rsid w:val="00512892"/>
    <w:rsid w:val="005175F7"/>
    <w:rsid w:val="005311C9"/>
    <w:rsid w:val="00552899"/>
    <w:rsid w:val="00555958"/>
    <w:rsid w:val="00556F8F"/>
    <w:rsid w:val="00571124"/>
    <w:rsid w:val="00584D7C"/>
    <w:rsid w:val="00587FDA"/>
    <w:rsid w:val="005958AB"/>
    <w:rsid w:val="005A0231"/>
    <w:rsid w:val="005A3971"/>
    <w:rsid w:val="005A7CD6"/>
    <w:rsid w:val="005C0FB4"/>
    <w:rsid w:val="005C3EE1"/>
    <w:rsid w:val="005C4E23"/>
    <w:rsid w:val="005C510E"/>
    <w:rsid w:val="005D197F"/>
    <w:rsid w:val="005D7A62"/>
    <w:rsid w:val="005E3CDB"/>
    <w:rsid w:val="00602401"/>
    <w:rsid w:val="00664D78"/>
    <w:rsid w:val="00682740"/>
    <w:rsid w:val="006A70B2"/>
    <w:rsid w:val="006C64E5"/>
    <w:rsid w:val="006F35F7"/>
    <w:rsid w:val="007117BC"/>
    <w:rsid w:val="00746428"/>
    <w:rsid w:val="00775B20"/>
    <w:rsid w:val="00786AD0"/>
    <w:rsid w:val="007A0F10"/>
    <w:rsid w:val="007B625C"/>
    <w:rsid w:val="007B62AC"/>
    <w:rsid w:val="007E0882"/>
    <w:rsid w:val="0082214E"/>
    <w:rsid w:val="0083200C"/>
    <w:rsid w:val="008419EA"/>
    <w:rsid w:val="0084577B"/>
    <w:rsid w:val="0085112D"/>
    <w:rsid w:val="00886BDF"/>
    <w:rsid w:val="00891D10"/>
    <w:rsid w:val="008930CB"/>
    <w:rsid w:val="00897CA5"/>
    <w:rsid w:val="008A7999"/>
    <w:rsid w:val="008E54A9"/>
    <w:rsid w:val="009019DA"/>
    <w:rsid w:val="009108C7"/>
    <w:rsid w:val="0091182D"/>
    <w:rsid w:val="00915FF7"/>
    <w:rsid w:val="00916CCA"/>
    <w:rsid w:val="00917A4F"/>
    <w:rsid w:val="009303E3"/>
    <w:rsid w:val="00931EB4"/>
    <w:rsid w:val="009761B8"/>
    <w:rsid w:val="00976B8C"/>
    <w:rsid w:val="009A2EBE"/>
    <w:rsid w:val="009A3744"/>
    <w:rsid w:val="009B4A6F"/>
    <w:rsid w:val="009F073B"/>
    <w:rsid w:val="00A2059B"/>
    <w:rsid w:val="00A23D87"/>
    <w:rsid w:val="00A366B1"/>
    <w:rsid w:val="00A71098"/>
    <w:rsid w:val="00AC69E7"/>
    <w:rsid w:val="00AC79AD"/>
    <w:rsid w:val="00AD4429"/>
    <w:rsid w:val="00B15A27"/>
    <w:rsid w:val="00B409F4"/>
    <w:rsid w:val="00B449BA"/>
    <w:rsid w:val="00B44D07"/>
    <w:rsid w:val="00B476F9"/>
    <w:rsid w:val="00BC6D9A"/>
    <w:rsid w:val="00BD3566"/>
    <w:rsid w:val="00BD4D1A"/>
    <w:rsid w:val="00C15B53"/>
    <w:rsid w:val="00C16B18"/>
    <w:rsid w:val="00C67DB4"/>
    <w:rsid w:val="00C7056D"/>
    <w:rsid w:val="00C71BE7"/>
    <w:rsid w:val="00C94B4F"/>
    <w:rsid w:val="00CB35EA"/>
    <w:rsid w:val="00CC2DB8"/>
    <w:rsid w:val="00CD1884"/>
    <w:rsid w:val="00CF1B57"/>
    <w:rsid w:val="00D21DE8"/>
    <w:rsid w:val="00D36896"/>
    <w:rsid w:val="00D36EC7"/>
    <w:rsid w:val="00D83108"/>
    <w:rsid w:val="00DB4AAC"/>
    <w:rsid w:val="00DF5D4F"/>
    <w:rsid w:val="00E01E2F"/>
    <w:rsid w:val="00E07446"/>
    <w:rsid w:val="00E10880"/>
    <w:rsid w:val="00E26700"/>
    <w:rsid w:val="00E43E5C"/>
    <w:rsid w:val="00E52B0B"/>
    <w:rsid w:val="00E538F2"/>
    <w:rsid w:val="00E62D17"/>
    <w:rsid w:val="00E67B5D"/>
    <w:rsid w:val="00E7306F"/>
    <w:rsid w:val="00E732D6"/>
    <w:rsid w:val="00E740D6"/>
    <w:rsid w:val="00E946A9"/>
    <w:rsid w:val="00E972CD"/>
    <w:rsid w:val="00ED51E0"/>
    <w:rsid w:val="00ED6102"/>
    <w:rsid w:val="00ED7C43"/>
    <w:rsid w:val="00EE0499"/>
    <w:rsid w:val="00EE3D55"/>
    <w:rsid w:val="00EE4D25"/>
    <w:rsid w:val="00EE7634"/>
    <w:rsid w:val="00F04DD3"/>
    <w:rsid w:val="00F0681E"/>
    <w:rsid w:val="00F127C0"/>
    <w:rsid w:val="00F15B9A"/>
    <w:rsid w:val="00F16C1B"/>
    <w:rsid w:val="00F35965"/>
    <w:rsid w:val="00F41700"/>
    <w:rsid w:val="00F55C1B"/>
    <w:rsid w:val="00F92922"/>
    <w:rsid w:val="00FA7DA7"/>
    <w:rsid w:val="00FC5BCC"/>
    <w:rsid w:val="00FE5E5C"/>
    <w:rsid w:val="00FF296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322D"/>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56D"/>
    <w:pPr>
      <w:suppressAutoHyphens/>
      <w:spacing w:before="120" w:after="12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C7056D"/>
    <w:pPr>
      <w:keepNext/>
      <w:keepLines/>
      <w:numPr>
        <w:numId w:val="1"/>
      </w:numPr>
      <w:spacing w:line="276" w:lineRule="auto"/>
      <w:outlineLvl w:val="0"/>
    </w:pPr>
    <w:rPr>
      <w:rFonts w:eastAsiaTheme="majorEastAsia"/>
      <w:b/>
      <w:bCs/>
      <w:color w:val="00000A"/>
      <w:sz w:val="24"/>
      <w:szCs w:val="28"/>
      <w:lang w:val="es-419" w:eastAsia="es-MX"/>
    </w:rPr>
  </w:style>
  <w:style w:type="paragraph" w:styleId="Ttulo2">
    <w:name w:val="heading 2"/>
    <w:basedOn w:val="Normal"/>
    <w:link w:val="Ttulo2Car"/>
    <w:uiPriority w:val="9"/>
    <w:qFormat/>
    <w:rsid w:val="00C7056D"/>
    <w:pPr>
      <w:outlineLvl w:val="1"/>
    </w:pPr>
    <w:rPr>
      <w:rFonts w:eastAsia="Times New Roman" w:cs="Times New Roman"/>
      <w:b/>
      <w:bCs/>
      <w:color w:val="00000A"/>
      <w:szCs w:val="36"/>
    </w:rPr>
  </w:style>
  <w:style w:type="paragraph" w:styleId="Ttulo3">
    <w:name w:val="heading 3"/>
    <w:basedOn w:val="Heading"/>
    <w:qFormat/>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character" w:customStyle="1" w:styleId="Ttulo1Car">
    <w:name w:val="Título 1 Car"/>
    <w:basedOn w:val="Fuentedeprrafopredeter"/>
    <w:link w:val="Ttulo1"/>
    <w:uiPriority w:val="9"/>
    <w:qFormat/>
    <w:rsid w:val="00C7056D"/>
    <w:rPr>
      <w:rFonts w:ascii="Arial" w:eastAsiaTheme="majorEastAsia" w:hAnsi="Arial" w:cs="Arial"/>
      <w:b/>
      <w:bCs/>
      <w:color w:val="00000A"/>
      <w:sz w:val="24"/>
      <w:szCs w:val="28"/>
      <w:lang w:val="es-419" w:eastAsia="es-MX"/>
    </w:rPr>
  </w:style>
  <w:style w:type="character" w:customStyle="1" w:styleId="Ttulo2Car">
    <w:name w:val="Título 2 Car"/>
    <w:basedOn w:val="Fuentedeprrafopredeter"/>
    <w:link w:val="Ttulo2"/>
    <w:uiPriority w:val="9"/>
    <w:qFormat/>
    <w:rsid w:val="00C7056D"/>
    <w:rPr>
      <w:rFonts w:ascii="Arial" w:eastAsia="Times New Roman" w:hAnsi="Arial" w:cs="Times New Roman"/>
      <w:b/>
      <w:bCs/>
      <w:color w:val="00000A"/>
      <w:szCs w:val="36"/>
      <w:lang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E52B0B"/>
    <w:pPr>
      <w:suppressLineNumbers/>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pPr>
  </w:style>
  <w:style w:type="paragraph" w:styleId="Piedepgina">
    <w:name w:val="footer"/>
    <w:basedOn w:val="Normal"/>
    <w:link w:val="PiedepginaCar"/>
    <w:uiPriority w:val="99"/>
    <w:unhideWhenUsed/>
    <w:rsid w:val="007C002C"/>
    <w:pPr>
      <w:tabs>
        <w:tab w:val="center" w:pos="4419"/>
        <w:tab w:val="right" w:pos="8838"/>
      </w:tabs>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AD1F45"/>
    <w:pPr>
      <w:suppressAutoHyphens/>
      <w:spacing w:line="240" w:lineRule="auto"/>
    </w:pPr>
    <w:rPr>
      <w:rFonts w:ascii="Calibri" w:eastAsiaTheme="minorEastAsia" w:hAnsi="Calibri"/>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 w:type="character" w:customStyle="1" w:styleId="FooterChar">
    <w:name w:val="Footer Char"/>
    <w:basedOn w:val="Fuentedeprrafopredeter"/>
    <w:link w:val="Piedepgina1"/>
    <w:uiPriority w:val="99"/>
    <w:qFormat/>
    <w:rsid w:val="00C7056D"/>
    <w:rPr>
      <w:rFonts w:ascii="Arial" w:eastAsia="Arial" w:hAnsi="Arial" w:cs="Arial"/>
      <w:color w:val="000000"/>
      <w:lang w:eastAsia="es-CO"/>
    </w:rPr>
  </w:style>
  <w:style w:type="paragraph" w:customStyle="1" w:styleId="Piedepgina1">
    <w:name w:val="Pie de página1"/>
    <w:basedOn w:val="Normal"/>
    <w:link w:val="FooterChar"/>
    <w:uiPriority w:val="99"/>
    <w:unhideWhenUsed/>
    <w:rsid w:val="00C7056D"/>
    <w:pPr>
      <w:tabs>
        <w:tab w:val="center" w:pos="4419"/>
        <w:tab w:val="right" w:pos="8838"/>
      </w:tabs>
      <w:spacing w:before="0" w:after="0"/>
      <w:ind w:left="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1831173112">
      <w:bodyDiv w:val="1"/>
      <w:marLeft w:val="0"/>
      <w:marRight w:val="0"/>
      <w:marTop w:val="0"/>
      <w:marBottom w:val="0"/>
      <w:divBdr>
        <w:top w:val="none" w:sz="0" w:space="0" w:color="auto"/>
        <w:left w:val="none" w:sz="0" w:space="0" w:color="auto"/>
        <w:bottom w:val="none" w:sz="0" w:space="0" w:color="auto"/>
        <w:right w:val="none" w:sz="0" w:space="0" w:color="auto"/>
      </w:divBdr>
    </w:div>
    <w:div w:id="1962882428">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98D1E816-8A7A-4704-914C-FB3F0275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9</Pages>
  <Words>1050</Words>
  <Characters>5779</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17</cp:revision>
  <cp:lastPrinted>2015-09-09T02:43:00Z</cp:lastPrinted>
  <dcterms:created xsi:type="dcterms:W3CDTF">2018-04-16T13:57:00Z</dcterms:created>
  <dcterms:modified xsi:type="dcterms:W3CDTF">2023-04-26T03:41:00Z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