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5F7" w:rsidRPr="000E01A5" w:rsidRDefault="00253D05">
      <w:pPr>
        <w:pStyle w:val="Ttulo1"/>
        <w:jc w:val="center"/>
        <w:rPr>
          <w:lang w:val="es-419"/>
        </w:rPr>
      </w:pPr>
      <w:r>
        <w:rPr>
          <w:rFonts w:cs="Arial"/>
          <w:color w:val="00000A"/>
          <w:lang w:val="es-419"/>
        </w:rPr>
        <w:t>PROCEDIMIENTO OPERACIONAL PARA EL ANALISIS DE TAMAÑO Y POTENCIAL ZETA – ZETASIZER NANO</w:t>
      </w:r>
    </w:p>
    <w:p w:rsidR="005175F7" w:rsidRPr="000E01A5" w:rsidRDefault="00E43E5C">
      <w:pPr>
        <w:jc w:val="center"/>
        <w:rPr>
          <w:b/>
          <w:i/>
          <w:sz w:val="28"/>
          <w:szCs w:val="28"/>
          <w:lang w:val="es-419"/>
        </w:rPr>
      </w:pPr>
      <w:r w:rsidRPr="000E01A5">
        <w:rPr>
          <w:b/>
          <w:i/>
          <w:sz w:val="28"/>
          <w:szCs w:val="28"/>
          <w:lang w:val="es-419"/>
        </w:rPr>
        <w:t>Versión 1.0</w:t>
      </w:r>
    </w:p>
    <w:p w:rsidR="005175F7" w:rsidRPr="000E01A5" w:rsidRDefault="00BD3566">
      <w:pPr>
        <w:jc w:val="right"/>
        <w:rPr>
          <w:b/>
          <w:sz w:val="26"/>
          <w:szCs w:val="26"/>
          <w:lang w:val="es-419"/>
        </w:rPr>
      </w:pPr>
      <w:r w:rsidRPr="000E01A5">
        <w:rPr>
          <w:b/>
          <w:sz w:val="26"/>
          <w:szCs w:val="26"/>
          <w:lang w:val="es-419"/>
        </w:rPr>
        <w:t xml:space="preserve">Elaboro: </w:t>
      </w:r>
      <w:r w:rsidR="00394034">
        <w:rPr>
          <w:b/>
          <w:sz w:val="26"/>
          <w:szCs w:val="26"/>
          <w:lang w:val="es-419"/>
        </w:rPr>
        <w:t>Ingrid Nathaly Rangel M.</w:t>
      </w:r>
    </w:p>
    <w:p w:rsidR="005175F7" w:rsidRPr="000E01A5" w:rsidRDefault="00E43E5C" w:rsidP="00B50FCD">
      <w:pPr>
        <w:pStyle w:val="Ttulo1"/>
        <w:numPr>
          <w:ilvl w:val="0"/>
          <w:numId w:val="9"/>
        </w:numPr>
        <w:spacing w:line="276" w:lineRule="auto"/>
        <w:rPr>
          <w:lang w:val="es-419"/>
        </w:rPr>
      </w:pPr>
      <w:r w:rsidRPr="00FB1AAF">
        <w:t>OBJETIVO</w:t>
      </w:r>
    </w:p>
    <w:p w:rsidR="005175F7" w:rsidRPr="00602401" w:rsidRDefault="00263C26" w:rsidP="005E28CE">
      <w:pPr>
        <w:rPr>
          <w:lang w:val="es-419"/>
        </w:rPr>
      </w:pPr>
      <w:r>
        <w:rPr>
          <w:lang w:val="es-419"/>
        </w:rPr>
        <w:t xml:space="preserve">Describir el procedimiento a ser adoptado para la realización de análisis de tamaño de partículas y de potencial zeta en el equipo </w:t>
      </w:r>
      <w:proofErr w:type="spellStart"/>
      <w:r>
        <w:rPr>
          <w:lang w:val="es-419"/>
        </w:rPr>
        <w:t>Malvern</w:t>
      </w:r>
      <w:proofErr w:type="spellEnd"/>
      <w:r>
        <w:rPr>
          <w:lang w:val="es-419"/>
        </w:rPr>
        <w:t xml:space="preserve"> </w:t>
      </w:r>
      <w:proofErr w:type="spellStart"/>
      <w:r>
        <w:rPr>
          <w:lang w:val="es-419"/>
        </w:rPr>
        <w:t>Zetasizer</w:t>
      </w:r>
      <w:proofErr w:type="spellEnd"/>
      <w:r>
        <w:rPr>
          <w:lang w:val="es-419"/>
        </w:rPr>
        <w:t xml:space="preserve"> Nano ZS90.</w:t>
      </w:r>
    </w:p>
    <w:p w:rsidR="005175F7" w:rsidRPr="000E01A5" w:rsidRDefault="00E43E5C" w:rsidP="00B50FCD">
      <w:pPr>
        <w:pStyle w:val="Ttulo1"/>
        <w:numPr>
          <w:ilvl w:val="0"/>
          <w:numId w:val="9"/>
        </w:numPr>
        <w:spacing w:line="276" w:lineRule="auto"/>
        <w:rPr>
          <w:lang w:val="es-419"/>
        </w:rPr>
      </w:pPr>
      <w:r w:rsidRPr="00FB1AAF">
        <w:t>REQUISITOS</w:t>
      </w:r>
    </w:p>
    <w:p w:rsidR="005175F7" w:rsidRDefault="00263C26" w:rsidP="005E28CE">
      <w:pPr>
        <w:rPr>
          <w:lang w:val="es-419"/>
        </w:rPr>
      </w:pPr>
      <w:r>
        <w:rPr>
          <w:lang w:val="es-419"/>
        </w:rPr>
        <w:t xml:space="preserve">Para el manejo del equipo </w:t>
      </w:r>
      <w:proofErr w:type="spellStart"/>
      <w:r>
        <w:rPr>
          <w:lang w:val="es-419"/>
        </w:rPr>
        <w:t>Malvern</w:t>
      </w:r>
      <w:proofErr w:type="spellEnd"/>
      <w:r>
        <w:rPr>
          <w:lang w:val="es-419"/>
        </w:rPr>
        <w:t xml:space="preserve"> </w:t>
      </w:r>
      <w:proofErr w:type="spellStart"/>
      <w:r>
        <w:rPr>
          <w:lang w:val="es-419"/>
        </w:rPr>
        <w:t>Zetasizer</w:t>
      </w:r>
      <w:proofErr w:type="spellEnd"/>
      <w:r>
        <w:rPr>
          <w:lang w:val="es-419"/>
        </w:rPr>
        <w:t xml:space="preserve"> Nano ZS90 se recomienda una inducción previa por parte del personal a cargo del laboratorio donde se encuentra ubicado</w:t>
      </w:r>
      <w:r w:rsidR="00AB2286">
        <w:rPr>
          <w:lang w:val="es-419"/>
        </w:rPr>
        <w:t xml:space="preserve"> el equipo, sobre los principios básicos y cuidados de este. El manual y guía de accesorios los podrán encontrar en los siguientes links:</w:t>
      </w:r>
    </w:p>
    <w:p w:rsidR="00AB2286" w:rsidRDefault="00AB2286" w:rsidP="000775AE">
      <w:pPr>
        <w:pStyle w:val="Prrafodelista"/>
        <w:numPr>
          <w:ilvl w:val="0"/>
          <w:numId w:val="31"/>
        </w:numPr>
        <w:tabs>
          <w:tab w:val="left" w:pos="0"/>
        </w:tabs>
        <w:spacing w:line="276" w:lineRule="auto"/>
        <w:rPr>
          <w:sz w:val="24"/>
          <w:szCs w:val="24"/>
          <w:lang w:val="en-US"/>
        </w:rPr>
      </w:pPr>
      <w:r w:rsidRPr="00AB2286">
        <w:rPr>
          <w:sz w:val="24"/>
          <w:szCs w:val="24"/>
          <w:lang w:val="en-US"/>
        </w:rPr>
        <w:t xml:space="preserve">MALVERN. </w:t>
      </w:r>
      <w:proofErr w:type="spellStart"/>
      <w:r w:rsidRPr="00AB2286">
        <w:rPr>
          <w:sz w:val="24"/>
          <w:szCs w:val="24"/>
          <w:lang w:val="en-US"/>
        </w:rPr>
        <w:t>Zetasizer</w:t>
      </w:r>
      <w:proofErr w:type="spellEnd"/>
      <w:r w:rsidRPr="00AB2286">
        <w:rPr>
          <w:sz w:val="24"/>
          <w:szCs w:val="24"/>
          <w:lang w:val="en-US"/>
        </w:rPr>
        <w:t xml:space="preserve"> Nano Series User Manual. MAN0485</w:t>
      </w:r>
      <w:r>
        <w:rPr>
          <w:sz w:val="24"/>
          <w:szCs w:val="24"/>
          <w:lang w:val="en-US"/>
        </w:rPr>
        <w:t xml:space="preserve">: </w:t>
      </w:r>
      <w:hyperlink r:id="rId8" w:history="1">
        <w:r w:rsidRPr="001669CE">
          <w:rPr>
            <w:rStyle w:val="Hipervnculo"/>
            <w:sz w:val="24"/>
            <w:szCs w:val="24"/>
            <w:lang w:val="en-US"/>
          </w:rPr>
          <w:t>https://www.chem.uci.edu/~dmitryf/manuals/Malvern%20Zetasizer%20ZS%20DLS%20user%20manual.pdf</w:t>
        </w:r>
      </w:hyperlink>
    </w:p>
    <w:p w:rsidR="00AB2286" w:rsidRDefault="00AB2286" w:rsidP="000775AE">
      <w:pPr>
        <w:pStyle w:val="Prrafodelista"/>
        <w:numPr>
          <w:ilvl w:val="0"/>
          <w:numId w:val="31"/>
        </w:numPr>
        <w:tabs>
          <w:tab w:val="left" w:pos="0"/>
        </w:tabs>
        <w:spacing w:line="276" w:lineRule="auto"/>
        <w:rPr>
          <w:sz w:val="24"/>
          <w:szCs w:val="24"/>
          <w:lang w:val="en-US"/>
        </w:rPr>
      </w:pPr>
      <w:r w:rsidRPr="00AB2286">
        <w:rPr>
          <w:sz w:val="24"/>
          <w:szCs w:val="24"/>
          <w:lang w:val="en-US"/>
        </w:rPr>
        <w:t xml:space="preserve">MALVERN. </w:t>
      </w:r>
      <w:proofErr w:type="spellStart"/>
      <w:r w:rsidRPr="00AB2286">
        <w:rPr>
          <w:sz w:val="24"/>
          <w:szCs w:val="24"/>
          <w:lang w:val="en-US"/>
        </w:rPr>
        <w:t>Zetasizer</w:t>
      </w:r>
      <w:proofErr w:type="spellEnd"/>
      <w:r w:rsidRPr="00AB2286">
        <w:rPr>
          <w:sz w:val="24"/>
          <w:szCs w:val="24"/>
          <w:lang w:val="en-US"/>
        </w:rPr>
        <w:t xml:space="preserve"> Nano Series Accessories Guide. MAN0487</w:t>
      </w:r>
      <w:r>
        <w:rPr>
          <w:sz w:val="24"/>
          <w:szCs w:val="24"/>
          <w:lang w:val="en-US"/>
        </w:rPr>
        <w:t xml:space="preserve">: </w:t>
      </w:r>
      <w:hyperlink r:id="rId9" w:history="1">
        <w:r w:rsidRPr="001669CE">
          <w:rPr>
            <w:rStyle w:val="Hipervnculo"/>
            <w:sz w:val="24"/>
            <w:szCs w:val="24"/>
            <w:lang w:val="en-US"/>
          </w:rPr>
          <w:t>https://www.cif.iastate.edu/sites/default/files/uploads/Other_Inst/Particle%20Size/Accessories%20and%20Cells%20Guide.pdf</w:t>
        </w:r>
      </w:hyperlink>
    </w:p>
    <w:p w:rsidR="00AB2286" w:rsidRPr="00AB2286" w:rsidRDefault="00AB2286" w:rsidP="00B50FCD">
      <w:pPr>
        <w:pStyle w:val="Prrafodelista"/>
        <w:tabs>
          <w:tab w:val="left" w:pos="0"/>
        </w:tabs>
        <w:spacing w:line="276" w:lineRule="auto"/>
        <w:rPr>
          <w:sz w:val="24"/>
          <w:szCs w:val="24"/>
          <w:lang w:val="en-US"/>
        </w:rPr>
      </w:pPr>
    </w:p>
    <w:p w:rsidR="005175F7" w:rsidRPr="000E01A5" w:rsidRDefault="00E43E5C" w:rsidP="00B50FCD">
      <w:pPr>
        <w:pStyle w:val="Ttulo1"/>
        <w:numPr>
          <w:ilvl w:val="0"/>
          <w:numId w:val="9"/>
        </w:numPr>
        <w:spacing w:line="276" w:lineRule="auto"/>
        <w:rPr>
          <w:lang w:val="es-419"/>
        </w:rPr>
      </w:pPr>
      <w:r w:rsidRPr="00FB1AAF">
        <w:t>REQUISITOS</w:t>
      </w:r>
      <w:r w:rsidRPr="000E01A5">
        <w:rPr>
          <w:lang w:val="es-419"/>
        </w:rPr>
        <w:t xml:space="preserve"> DE SOFTWARE</w:t>
      </w:r>
    </w:p>
    <w:p w:rsidR="00EE3F63" w:rsidRDefault="00AB2286" w:rsidP="005E28CE">
      <w:pPr>
        <w:rPr>
          <w:lang w:val="es-419"/>
        </w:rPr>
      </w:pPr>
      <w:proofErr w:type="spellStart"/>
      <w:r w:rsidRPr="00AB2286">
        <w:rPr>
          <w:lang w:val="es-419"/>
        </w:rPr>
        <w:t>Zetasizer</w:t>
      </w:r>
      <w:proofErr w:type="spellEnd"/>
      <w:r w:rsidRPr="00AB2286">
        <w:rPr>
          <w:lang w:val="es-419"/>
        </w:rPr>
        <w:t xml:space="preserve"> Nano software v3.30</w:t>
      </w:r>
      <w:r>
        <w:rPr>
          <w:lang w:val="es-419"/>
        </w:rPr>
        <w:t xml:space="preserve"> o versión disponible</w:t>
      </w:r>
    </w:p>
    <w:p w:rsidR="00720522" w:rsidRDefault="00720522" w:rsidP="00B50FCD">
      <w:pPr>
        <w:pStyle w:val="Ttulo1"/>
        <w:numPr>
          <w:ilvl w:val="0"/>
          <w:numId w:val="9"/>
        </w:numPr>
        <w:spacing w:line="276" w:lineRule="auto"/>
      </w:pPr>
      <w:r>
        <w:t>ELEMENTOS DE PROTECCIÓN PERSONAL (</w:t>
      </w:r>
      <w:proofErr w:type="spellStart"/>
      <w:r>
        <w:t>EPP’s</w:t>
      </w:r>
      <w:proofErr w:type="spellEnd"/>
      <w:r>
        <w:t>)</w:t>
      </w:r>
    </w:p>
    <w:p w:rsidR="00720522" w:rsidRPr="005E28CE" w:rsidRDefault="00720522" w:rsidP="005E28CE">
      <w:pPr>
        <w:pStyle w:val="Prrafodelista"/>
        <w:numPr>
          <w:ilvl w:val="0"/>
          <w:numId w:val="27"/>
        </w:numPr>
        <w:rPr>
          <w:lang w:val="es-MX" w:eastAsia="es-MX"/>
        </w:rPr>
      </w:pPr>
      <w:r w:rsidRPr="005E28CE">
        <w:rPr>
          <w:lang w:val="es-MX" w:eastAsia="es-MX"/>
        </w:rPr>
        <w:t xml:space="preserve">Gafas </w:t>
      </w:r>
    </w:p>
    <w:p w:rsidR="00C801E4" w:rsidRPr="005E28CE" w:rsidRDefault="00C801E4" w:rsidP="005E28CE">
      <w:pPr>
        <w:pStyle w:val="Prrafodelista"/>
        <w:numPr>
          <w:ilvl w:val="0"/>
          <w:numId w:val="27"/>
        </w:numPr>
        <w:rPr>
          <w:lang w:val="es-MX" w:eastAsia="es-MX"/>
        </w:rPr>
      </w:pPr>
      <w:r w:rsidRPr="005E28CE">
        <w:rPr>
          <w:lang w:val="es-MX" w:eastAsia="es-MX"/>
        </w:rPr>
        <w:t>Bata</w:t>
      </w:r>
    </w:p>
    <w:p w:rsidR="00720522" w:rsidRPr="005E28CE" w:rsidRDefault="00720522" w:rsidP="005E28CE">
      <w:pPr>
        <w:pStyle w:val="Prrafodelista"/>
        <w:numPr>
          <w:ilvl w:val="0"/>
          <w:numId w:val="27"/>
        </w:numPr>
        <w:rPr>
          <w:lang w:val="es-MX" w:eastAsia="es-MX"/>
        </w:rPr>
      </w:pPr>
      <w:r w:rsidRPr="005E28CE">
        <w:rPr>
          <w:lang w:val="es-MX" w:eastAsia="es-MX"/>
        </w:rPr>
        <w:t>Guantes de nitrilo</w:t>
      </w:r>
    </w:p>
    <w:p w:rsidR="00F12AEE" w:rsidRDefault="00323ACE" w:rsidP="00B50FCD">
      <w:pPr>
        <w:pStyle w:val="Ttulo1"/>
        <w:numPr>
          <w:ilvl w:val="0"/>
          <w:numId w:val="9"/>
        </w:numPr>
        <w:spacing w:line="276" w:lineRule="auto"/>
      </w:pPr>
      <w:r>
        <w:t>CONDICIONES Y DESCRIPCIONES GENERALES</w:t>
      </w:r>
    </w:p>
    <w:p w:rsidR="00F12AEE" w:rsidRDefault="00323ACE" w:rsidP="005E28CE">
      <w:pPr>
        <w:rPr>
          <w:lang w:val="es-MX" w:eastAsia="es-MX"/>
        </w:rPr>
      </w:pPr>
      <w:r w:rsidRPr="00A0556D">
        <w:rPr>
          <w:lang w:val="es-MX" w:eastAsia="es-MX"/>
        </w:rPr>
        <w:t>Antes de comenzar el procedimiento de medida, encienda el instrumento y el ordenador.</w:t>
      </w:r>
      <w:r w:rsidR="0030080D" w:rsidRPr="00A0556D">
        <w:rPr>
          <w:lang w:val="es-MX" w:eastAsia="es-MX"/>
        </w:rPr>
        <w:t xml:space="preserve"> </w:t>
      </w:r>
      <w:r w:rsidRPr="00A0556D">
        <w:rPr>
          <w:lang w:val="es-MX" w:eastAsia="es-MX"/>
        </w:rPr>
        <w:t xml:space="preserve">Espere 30 minutos para realizar análisis para que el láser se estabilice. Es normal que el equipo </w:t>
      </w:r>
      <w:r w:rsidR="0030080D" w:rsidRPr="00A0556D">
        <w:rPr>
          <w:lang w:val="es-MX" w:eastAsia="es-MX"/>
        </w:rPr>
        <w:t>suene</w:t>
      </w:r>
      <w:r w:rsidRPr="00A0556D">
        <w:rPr>
          <w:lang w:val="es-MX" w:eastAsia="es-MX"/>
        </w:rPr>
        <w:t xml:space="preserve"> algunas veces al inicializar. Considere la Figura 1 como guía de las</w:t>
      </w:r>
      <w:r w:rsidR="0030080D" w:rsidRPr="00A0556D">
        <w:rPr>
          <w:lang w:val="es-MX" w:eastAsia="es-MX"/>
        </w:rPr>
        <w:t xml:space="preserve"> </w:t>
      </w:r>
      <w:r w:rsidRPr="00A0556D">
        <w:rPr>
          <w:lang w:val="es-MX" w:eastAsia="es-MX"/>
        </w:rPr>
        <w:t>principales partes del equipo. El botón de encendido se encuentra en el panel trasero del</w:t>
      </w:r>
      <w:r w:rsidR="0030080D" w:rsidRPr="00A0556D">
        <w:rPr>
          <w:lang w:val="es-MX" w:eastAsia="es-MX"/>
        </w:rPr>
        <w:t xml:space="preserve"> </w:t>
      </w:r>
      <w:r w:rsidRPr="00A0556D">
        <w:rPr>
          <w:lang w:val="es-MX" w:eastAsia="es-MX"/>
        </w:rPr>
        <w:t>equipo.</w:t>
      </w:r>
    </w:p>
    <w:p w:rsidR="005E28CE" w:rsidRDefault="005E28CE" w:rsidP="005E28CE">
      <w:pPr>
        <w:rPr>
          <w:lang w:val="es-MX" w:eastAsia="es-MX"/>
        </w:rPr>
      </w:pPr>
    </w:p>
    <w:p w:rsidR="005E28CE" w:rsidRDefault="005E28CE" w:rsidP="005E28CE">
      <w:pPr>
        <w:rPr>
          <w:lang w:val="es-MX" w:eastAsia="es-MX"/>
        </w:rPr>
      </w:pPr>
    </w:p>
    <w:p w:rsidR="005E28CE" w:rsidRPr="005E28CE" w:rsidRDefault="005E28CE" w:rsidP="005E28CE">
      <w:pPr>
        <w:keepNext/>
        <w:spacing w:line="276" w:lineRule="auto"/>
        <w:jc w:val="center"/>
        <w:rPr>
          <w:noProof/>
          <w:sz w:val="24"/>
          <w:szCs w:val="24"/>
          <w:lang w:eastAsia="en-US"/>
        </w:rPr>
      </w:pPr>
    </w:p>
    <w:p w:rsidR="005E28CE" w:rsidRDefault="005E28CE" w:rsidP="005E28CE">
      <w:pPr>
        <w:keepNext/>
        <w:spacing w:line="276" w:lineRule="auto"/>
        <w:jc w:val="center"/>
      </w:pPr>
      <w:r w:rsidRPr="005E28CE">
        <w:rPr>
          <w:noProof/>
          <w:sz w:val="24"/>
          <w:szCs w:val="24"/>
          <w:lang w:eastAsia="en-US"/>
        </w:rPr>
        <w:t xml:space="preserve"> </w:t>
      </w:r>
      <w:r w:rsidR="0030080D" w:rsidRPr="00A0556D">
        <w:rPr>
          <w:noProof/>
          <w:sz w:val="24"/>
          <w:szCs w:val="24"/>
        </w:rPr>
        <w:drawing>
          <wp:inline distT="0" distB="0" distL="0" distR="0">
            <wp:extent cx="3457575" cy="2676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2676525"/>
                    </a:xfrm>
                    <a:prstGeom prst="rect">
                      <a:avLst/>
                    </a:prstGeom>
                    <a:noFill/>
                    <a:ln>
                      <a:noFill/>
                    </a:ln>
                  </pic:spPr>
                </pic:pic>
              </a:graphicData>
            </a:graphic>
          </wp:inline>
        </w:drawing>
      </w:r>
    </w:p>
    <w:p w:rsidR="0030080D" w:rsidRPr="005E28CE" w:rsidRDefault="005E28CE" w:rsidP="005E28CE">
      <w:pPr>
        <w:pStyle w:val="Descripcin"/>
      </w:pPr>
      <w:r w:rsidRPr="005E28CE">
        <w:t xml:space="preserve">Figura </w:t>
      </w:r>
      <w:r w:rsidR="00A65BBE">
        <w:fldChar w:fldCharType="begin"/>
      </w:r>
      <w:r w:rsidR="00A65BBE">
        <w:instrText xml:space="preserve"> SEQ Figura \* ARABIC </w:instrText>
      </w:r>
      <w:r w:rsidR="00A65BBE">
        <w:fldChar w:fldCharType="separate"/>
      </w:r>
      <w:r w:rsidRPr="005E28CE">
        <w:t>1</w:t>
      </w:r>
      <w:r w:rsidR="00A65BBE">
        <w:fldChar w:fldCharType="end"/>
      </w:r>
      <w:r w:rsidRPr="005E28CE">
        <w:t>: Principales partes. 1) equipo; 2) computadora con el software del equipo; 3) cubetas; 4) área de la cubeta del equipo; 5) botón de acceso al área del cubeta e indicador de estado</w:t>
      </w:r>
    </w:p>
    <w:p w:rsidR="00720522" w:rsidRPr="005E28CE" w:rsidRDefault="005E28CE" w:rsidP="00B50FCD">
      <w:pPr>
        <w:pStyle w:val="Prrafodelista"/>
        <w:numPr>
          <w:ilvl w:val="1"/>
          <w:numId w:val="9"/>
        </w:numPr>
        <w:spacing w:line="276" w:lineRule="auto"/>
        <w:rPr>
          <w:b/>
          <w:szCs w:val="24"/>
          <w:lang w:val="es-MX" w:eastAsia="es-MX"/>
        </w:rPr>
      </w:pPr>
      <w:r w:rsidRPr="005E28CE">
        <w:rPr>
          <w:b/>
          <w:szCs w:val="24"/>
          <w:lang w:val="es-MX" w:eastAsia="es-MX"/>
        </w:rPr>
        <w:t>PREPARACIÓN DE LA MUESTRA</w:t>
      </w:r>
    </w:p>
    <w:p w:rsidR="00015C93" w:rsidRDefault="00015C93" w:rsidP="005E28CE">
      <w:pPr>
        <w:rPr>
          <w:lang w:val="es-MX" w:eastAsia="es-MX"/>
        </w:rPr>
      </w:pPr>
      <w:r w:rsidRPr="00A0556D">
        <w:rPr>
          <w:lang w:val="es-MX" w:eastAsia="es-MX"/>
        </w:rPr>
        <w:t>Consulte el capítulo 5 del manual del usuario del equipo para obtener detalles sobre la concentración para cada tipo de medida y cuidados necesarios en la preparación de las muestras.</w:t>
      </w:r>
    </w:p>
    <w:p w:rsidR="004A5517" w:rsidRPr="00A0556D" w:rsidRDefault="005E28CE" w:rsidP="005E28CE">
      <w:pPr>
        <w:pStyle w:val="Ttulo2"/>
        <w:numPr>
          <w:ilvl w:val="1"/>
          <w:numId w:val="9"/>
        </w:numPr>
        <w:rPr>
          <w:lang w:val="es-MX" w:eastAsia="es-MX"/>
        </w:rPr>
      </w:pPr>
      <w:r w:rsidRPr="00A0556D">
        <w:rPr>
          <w:lang w:val="es-MX" w:eastAsia="es-MX"/>
        </w:rPr>
        <w:t>ELECCIÓN Y RELLENO DE LA CUBETA</w:t>
      </w:r>
    </w:p>
    <w:p w:rsidR="004A5517" w:rsidRDefault="004A5517" w:rsidP="005E28CE">
      <w:pPr>
        <w:rPr>
          <w:lang w:val="es-MX" w:eastAsia="es-MX"/>
        </w:rPr>
      </w:pPr>
      <w:r w:rsidRPr="00A0556D">
        <w:rPr>
          <w:lang w:val="es-MX" w:eastAsia="es-MX"/>
        </w:rPr>
        <w:t>Consulte el Manual de accesorios del equipo para la relación completa de las cubetas y sus especificaciones. Para los procedimientos descritos en este procedimiento de operación pueden ser utilizadas las siguientes cubetas:</w:t>
      </w:r>
    </w:p>
    <w:p w:rsidR="005E28CE" w:rsidRPr="00A0556D" w:rsidRDefault="005E28CE" w:rsidP="005E28CE">
      <w:pPr>
        <w:rPr>
          <w:lang w:val="es-MX" w:eastAsia="es-MX"/>
        </w:rPr>
      </w:pPr>
    </w:p>
    <w:p w:rsidR="005E28CE" w:rsidRPr="005E28CE" w:rsidRDefault="005E28CE" w:rsidP="005E28CE">
      <w:pPr>
        <w:pStyle w:val="Descripcin"/>
        <w:keepNext/>
      </w:pPr>
      <w:r>
        <w:t xml:space="preserve">Tabla </w:t>
      </w:r>
      <w:r w:rsidR="00A65BBE">
        <w:rPr>
          <w:noProof/>
        </w:rPr>
        <w:fldChar w:fldCharType="begin"/>
      </w:r>
      <w:r w:rsidR="00A65BBE">
        <w:rPr>
          <w:noProof/>
        </w:rPr>
        <w:instrText xml:space="preserve"> SEQ Tabla \* ARABIC </w:instrText>
      </w:r>
      <w:r w:rsidR="00A65BBE">
        <w:rPr>
          <w:noProof/>
        </w:rPr>
        <w:fldChar w:fldCharType="separate"/>
      </w:r>
      <w:r>
        <w:rPr>
          <w:noProof/>
        </w:rPr>
        <w:t>1</w:t>
      </w:r>
      <w:r w:rsidR="00A65BBE">
        <w:rPr>
          <w:noProof/>
        </w:rPr>
        <w:fldChar w:fldCharType="end"/>
      </w:r>
      <w:r>
        <w:t>: Determinación de Cubeta de trabajo.</w:t>
      </w:r>
    </w:p>
    <w:tbl>
      <w:tblPr>
        <w:tblStyle w:val="Tablaconcuadrcula"/>
        <w:tblpPr w:leftFromText="141" w:rightFromText="141" w:vertAnchor="text" w:horzAnchor="margin" w:tblpY="162"/>
        <w:tblW w:w="0" w:type="auto"/>
        <w:tblLook w:val="04A0" w:firstRow="1" w:lastRow="0" w:firstColumn="1" w:lastColumn="0" w:noHBand="0" w:noVBand="1"/>
      </w:tblPr>
      <w:tblGrid>
        <w:gridCol w:w="2860"/>
        <w:gridCol w:w="2829"/>
        <w:gridCol w:w="2855"/>
      </w:tblGrid>
      <w:tr w:rsidR="005E28CE" w:rsidRPr="00A0556D" w:rsidTr="005E28CE">
        <w:tc>
          <w:tcPr>
            <w:tcW w:w="2860"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Cubeta</w:t>
            </w:r>
          </w:p>
        </w:tc>
        <w:tc>
          <w:tcPr>
            <w:tcW w:w="2829"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Parámetro</w:t>
            </w:r>
          </w:p>
        </w:tc>
        <w:tc>
          <w:tcPr>
            <w:tcW w:w="2855"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Especificación</w:t>
            </w:r>
          </w:p>
        </w:tc>
      </w:tr>
      <w:tr w:rsidR="005E28CE" w:rsidRPr="00A0556D" w:rsidTr="005E28CE">
        <w:tc>
          <w:tcPr>
            <w:tcW w:w="2860"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Vidrio – abertura cuadrada con 4 caras pulidas (PCS115)</w:t>
            </w:r>
          </w:p>
        </w:tc>
        <w:tc>
          <w:tcPr>
            <w:tcW w:w="2829"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Tipo de medida</w:t>
            </w:r>
          </w:p>
        </w:tc>
        <w:tc>
          <w:tcPr>
            <w:tcW w:w="2855"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Tamaño, masa molar</w:t>
            </w:r>
          </w:p>
        </w:tc>
      </w:tr>
      <w:tr w:rsidR="005E28CE" w:rsidRPr="00A0556D" w:rsidTr="005E28CE">
        <w:tc>
          <w:tcPr>
            <w:tcW w:w="2860" w:type="dxa"/>
            <w:vMerge w:val="restart"/>
            <w:vAlign w:val="center"/>
          </w:tcPr>
          <w:p w:rsidR="005E28CE" w:rsidRPr="00A0556D" w:rsidRDefault="005E28CE" w:rsidP="005E28CE">
            <w:pPr>
              <w:spacing w:before="0" w:after="0"/>
              <w:jc w:val="center"/>
              <w:rPr>
                <w:sz w:val="24"/>
                <w:szCs w:val="24"/>
                <w:lang w:val="es-MX" w:eastAsia="es-MX"/>
              </w:rPr>
            </w:pPr>
            <w:r w:rsidRPr="00A0556D">
              <w:rPr>
                <w:noProof/>
                <w:sz w:val="24"/>
                <w:szCs w:val="24"/>
              </w:rPr>
              <w:lastRenderedPageBreak/>
              <w:drawing>
                <wp:anchor distT="0" distB="0" distL="114300" distR="114300" simplePos="0" relativeHeight="251659264" behindDoc="0" locked="0" layoutInCell="1" allowOverlap="1" wp14:anchorId="5620E1FE" wp14:editId="468AB799">
                  <wp:simplePos x="0" y="0"/>
                  <wp:positionH relativeFrom="column">
                    <wp:posOffset>363220</wp:posOffset>
                  </wp:positionH>
                  <wp:positionV relativeFrom="paragraph">
                    <wp:posOffset>146050</wp:posOffset>
                  </wp:positionV>
                  <wp:extent cx="942975" cy="123825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2975" cy="1238250"/>
                          </a:xfrm>
                          <a:prstGeom prst="rect">
                            <a:avLst/>
                          </a:prstGeom>
                          <a:noFill/>
                          <a:ln>
                            <a:noFill/>
                          </a:ln>
                        </pic:spPr>
                      </pic:pic>
                    </a:graphicData>
                  </a:graphic>
                </wp:anchor>
              </w:drawing>
            </w:r>
          </w:p>
        </w:tc>
        <w:tc>
          <w:tcPr>
            <w:tcW w:w="2829"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Solventes típicos</w:t>
            </w:r>
          </w:p>
        </w:tc>
        <w:tc>
          <w:tcPr>
            <w:tcW w:w="2855"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Agua, mayor parte de solventes orgánicos e inorgánicos</w:t>
            </w:r>
          </w:p>
        </w:tc>
      </w:tr>
      <w:tr w:rsidR="005E28CE" w:rsidRPr="00A0556D" w:rsidTr="005E28CE">
        <w:tc>
          <w:tcPr>
            <w:tcW w:w="2860" w:type="dxa"/>
            <w:vMerge/>
            <w:vAlign w:val="center"/>
          </w:tcPr>
          <w:p w:rsidR="005E28CE" w:rsidRPr="00A0556D" w:rsidRDefault="005E28CE" w:rsidP="005E28CE">
            <w:pPr>
              <w:spacing w:before="0" w:after="0"/>
              <w:jc w:val="center"/>
              <w:rPr>
                <w:sz w:val="24"/>
                <w:szCs w:val="24"/>
                <w:lang w:val="es-MX" w:eastAsia="es-MX"/>
              </w:rPr>
            </w:pPr>
          </w:p>
        </w:tc>
        <w:tc>
          <w:tcPr>
            <w:tcW w:w="2829"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Calidad óptica</w:t>
            </w:r>
          </w:p>
        </w:tc>
        <w:tc>
          <w:tcPr>
            <w:tcW w:w="2855"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Excelente</w:t>
            </w:r>
          </w:p>
        </w:tc>
      </w:tr>
      <w:tr w:rsidR="005E28CE" w:rsidRPr="00A0556D" w:rsidTr="005E28CE">
        <w:tc>
          <w:tcPr>
            <w:tcW w:w="2860" w:type="dxa"/>
            <w:vMerge/>
            <w:vAlign w:val="center"/>
          </w:tcPr>
          <w:p w:rsidR="005E28CE" w:rsidRPr="00A0556D" w:rsidRDefault="005E28CE" w:rsidP="005E28CE">
            <w:pPr>
              <w:spacing w:before="0" w:after="0"/>
              <w:jc w:val="center"/>
              <w:rPr>
                <w:sz w:val="24"/>
                <w:szCs w:val="24"/>
                <w:lang w:val="es-MX" w:eastAsia="es-MX"/>
              </w:rPr>
            </w:pPr>
          </w:p>
        </w:tc>
        <w:tc>
          <w:tcPr>
            <w:tcW w:w="2829"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Volumen mínimo de la muestra</w:t>
            </w:r>
          </w:p>
        </w:tc>
        <w:tc>
          <w:tcPr>
            <w:tcW w:w="2855"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 xml:space="preserve">1 </w:t>
            </w:r>
            <w:proofErr w:type="spellStart"/>
            <w:r w:rsidRPr="00A0556D">
              <w:rPr>
                <w:sz w:val="24"/>
                <w:szCs w:val="24"/>
                <w:lang w:val="es-MX" w:eastAsia="es-MX"/>
              </w:rPr>
              <w:t>mL</w:t>
            </w:r>
            <w:proofErr w:type="spellEnd"/>
          </w:p>
        </w:tc>
      </w:tr>
      <w:tr w:rsidR="005E28CE" w:rsidRPr="00A0556D" w:rsidTr="005E28CE">
        <w:tc>
          <w:tcPr>
            <w:tcW w:w="2860"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Policarbonato – electrodos de berilio/cobre chapados con oro (DTS1060)</w:t>
            </w:r>
          </w:p>
        </w:tc>
        <w:tc>
          <w:tcPr>
            <w:tcW w:w="2829"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Tipo de medida</w:t>
            </w:r>
          </w:p>
        </w:tc>
        <w:tc>
          <w:tcPr>
            <w:tcW w:w="2855"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Tamaño, potencial zeta</w:t>
            </w:r>
          </w:p>
        </w:tc>
      </w:tr>
      <w:tr w:rsidR="005E28CE" w:rsidRPr="00A0556D" w:rsidTr="005E28CE">
        <w:tc>
          <w:tcPr>
            <w:tcW w:w="2860" w:type="dxa"/>
            <w:vMerge w:val="restart"/>
            <w:vAlign w:val="center"/>
          </w:tcPr>
          <w:p w:rsidR="005E28CE" w:rsidRPr="00A0556D" w:rsidRDefault="005E28CE" w:rsidP="005E28CE">
            <w:pPr>
              <w:spacing w:before="0" w:after="0"/>
              <w:jc w:val="center"/>
              <w:rPr>
                <w:sz w:val="24"/>
                <w:szCs w:val="24"/>
                <w:lang w:val="es-MX" w:eastAsia="es-MX"/>
              </w:rPr>
            </w:pPr>
            <w:r w:rsidRPr="00A0556D">
              <w:rPr>
                <w:noProof/>
                <w:sz w:val="24"/>
                <w:szCs w:val="24"/>
              </w:rPr>
              <w:drawing>
                <wp:anchor distT="0" distB="0" distL="114300" distR="114300" simplePos="0" relativeHeight="251660288" behindDoc="0" locked="0" layoutInCell="1" allowOverlap="1" wp14:anchorId="52B238C1" wp14:editId="1A382B98">
                  <wp:simplePos x="0" y="0"/>
                  <wp:positionH relativeFrom="column">
                    <wp:posOffset>363220</wp:posOffset>
                  </wp:positionH>
                  <wp:positionV relativeFrom="paragraph">
                    <wp:posOffset>118745</wp:posOffset>
                  </wp:positionV>
                  <wp:extent cx="942975" cy="125730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2975" cy="1257300"/>
                          </a:xfrm>
                          <a:prstGeom prst="rect">
                            <a:avLst/>
                          </a:prstGeom>
                          <a:noFill/>
                          <a:ln>
                            <a:noFill/>
                          </a:ln>
                        </pic:spPr>
                      </pic:pic>
                    </a:graphicData>
                  </a:graphic>
                </wp:anchor>
              </w:drawing>
            </w:r>
          </w:p>
        </w:tc>
        <w:tc>
          <w:tcPr>
            <w:tcW w:w="2829"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Solventes típicos</w:t>
            </w:r>
          </w:p>
        </w:tc>
        <w:tc>
          <w:tcPr>
            <w:tcW w:w="2855"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Agua, agua/etanol</w:t>
            </w:r>
          </w:p>
          <w:p w:rsidR="005E28CE" w:rsidRPr="00A0556D" w:rsidRDefault="005E28CE" w:rsidP="005E28CE">
            <w:pPr>
              <w:spacing w:before="0" w:after="0"/>
              <w:jc w:val="center"/>
              <w:rPr>
                <w:sz w:val="24"/>
                <w:szCs w:val="24"/>
                <w:lang w:val="es-MX" w:eastAsia="es-MX"/>
              </w:rPr>
            </w:pPr>
            <w:r w:rsidRPr="00A0556D">
              <w:rPr>
                <w:sz w:val="24"/>
                <w:szCs w:val="24"/>
                <w:lang w:val="es-MX" w:eastAsia="es-MX"/>
              </w:rPr>
              <w:t>No resistente a solventes orgánicos</w:t>
            </w:r>
          </w:p>
        </w:tc>
      </w:tr>
      <w:tr w:rsidR="005E28CE" w:rsidRPr="00A0556D" w:rsidTr="005E28CE">
        <w:tc>
          <w:tcPr>
            <w:tcW w:w="2860" w:type="dxa"/>
            <w:vMerge/>
            <w:vAlign w:val="center"/>
          </w:tcPr>
          <w:p w:rsidR="005E28CE" w:rsidRPr="00A0556D" w:rsidRDefault="005E28CE" w:rsidP="005E28CE">
            <w:pPr>
              <w:spacing w:before="0" w:after="0"/>
              <w:jc w:val="center"/>
              <w:rPr>
                <w:sz w:val="24"/>
                <w:szCs w:val="24"/>
                <w:lang w:val="es-MX" w:eastAsia="es-MX"/>
              </w:rPr>
            </w:pPr>
          </w:p>
        </w:tc>
        <w:tc>
          <w:tcPr>
            <w:tcW w:w="2829"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Calidad óptica</w:t>
            </w:r>
          </w:p>
        </w:tc>
        <w:tc>
          <w:tcPr>
            <w:tcW w:w="2855"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Muy buena</w:t>
            </w:r>
          </w:p>
        </w:tc>
      </w:tr>
      <w:tr w:rsidR="005E28CE" w:rsidRPr="00A0556D" w:rsidTr="005E28CE">
        <w:tc>
          <w:tcPr>
            <w:tcW w:w="2860" w:type="dxa"/>
            <w:vMerge/>
            <w:vAlign w:val="center"/>
          </w:tcPr>
          <w:p w:rsidR="005E28CE" w:rsidRPr="00A0556D" w:rsidRDefault="005E28CE" w:rsidP="005E28CE">
            <w:pPr>
              <w:spacing w:before="0" w:after="0"/>
              <w:jc w:val="center"/>
              <w:rPr>
                <w:sz w:val="24"/>
                <w:szCs w:val="24"/>
                <w:lang w:val="es-MX" w:eastAsia="es-MX"/>
              </w:rPr>
            </w:pPr>
          </w:p>
        </w:tc>
        <w:tc>
          <w:tcPr>
            <w:tcW w:w="2829" w:type="dxa"/>
            <w:shd w:val="clear" w:color="auto" w:fill="DBE5F1" w:themeFill="accent1" w:themeFillTint="33"/>
            <w:vAlign w:val="center"/>
          </w:tcPr>
          <w:p w:rsidR="005E28CE" w:rsidRPr="00A0556D" w:rsidRDefault="005E28CE" w:rsidP="005E28CE">
            <w:pPr>
              <w:spacing w:before="0" w:after="0"/>
              <w:jc w:val="center"/>
              <w:rPr>
                <w:b/>
                <w:sz w:val="24"/>
                <w:szCs w:val="24"/>
                <w:lang w:val="es-MX" w:eastAsia="es-MX"/>
              </w:rPr>
            </w:pPr>
            <w:r w:rsidRPr="00A0556D">
              <w:rPr>
                <w:b/>
                <w:sz w:val="24"/>
                <w:szCs w:val="24"/>
                <w:lang w:val="es-MX" w:eastAsia="es-MX"/>
              </w:rPr>
              <w:t>Volumen mínimo de la muestra</w:t>
            </w:r>
          </w:p>
        </w:tc>
        <w:tc>
          <w:tcPr>
            <w:tcW w:w="2855" w:type="dxa"/>
            <w:vAlign w:val="center"/>
          </w:tcPr>
          <w:p w:rsidR="005E28CE" w:rsidRPr="00A0556D" w:rsidRDefault="005E28CE" w:rsidP="005E28CE">
            <w:pPr>
              <w:spacing w:before="0" w:after="0"/>
              <w:jc w:val="center"/>
              <w:rPr>
                <w:sz w:val="24"/>
                <w:szCs w:val="24"/>
                <w:lang w:val="es-MX" w:eastAsia="es-MX"/>
              </w:rPr>
            </w:pPr>
            <w:r w:rsidRPr="00A0556D">
              <w:rPr>
                <w:sz w:val="24"/>
                <w:szCs w:val="24"/>
                <w:lang w:val="es-MX" w:eastAsia="es-MX"/>
              </w:rPr>
              <w:t xml:space="preserve">0,75 </w:t>
            </w:r>
            <w:proofErr w:type="spellStart"/>
            <w:r w:rsidRPr="00A0556D">
              <w:rPr>
                <w:sz w:val="24"/>
                <w:szCs w:val="24"/>
                <w:lang w:val="es-MX" w:eastAsia="es-MX"/>
              </w:rPr>
              <w:t>mL</w:t>
            </w:r>
            <w:proofErr w:type="spellEnd"/>
          </w:p>
        </w:tc>
      </w:tr>
    </w:tbl>
    <w:p w:rsidR="00B50FCD" w:rsidRDefault="00B50FCD" w:rsidP="00015C93">
      <w:pPr>
        <w:rPr>
          <w:lang w:val="es-MX" w:eastAsia="es-MX"/>
        </w:rPr>
      </w:pPr>
    </w:p>
    <w:p w:rsidR="00720522" w:rsidRPr="00A0556D" w:rsidRDefault="0064458B" w:rsidP="00A0556D">
      <w:pPr>
        <w:spacing w:line="276" w:lineRule="auto"/>
        <w:rPr>
          <w:sz w:val="20"/>
          <w:szCs w:val="20"/>
          <w:lang w:val="es-MX" w:eastAsia="es-MX"/>
        </w:rPr>
      </w:pPr>
      <w:r w:rsidRPr="00A0556D">
        <w:rPr>
          <w:b/>
          <w:sz w:val="20"/>
          <w:szCs w:val="20"/>
          <w:lang w:val="es-MX" w:eastAsia="es-MX"/>
        </w:rPr>
        <w:t>Observaciones:</w:t>
      </w:r>
      <w:r w:rsidRPr="00A0556D">
        <w:rPr>
          <w:sz w:val="20"/>
          <w:szCs w:val="20"/>
          <w:lang w:val="es-MX" w:eastAsia="es-MX"/>
        </w:rPr>
        <w:t xml:space="preserve"> También hay una cubeta de abertura cuadrada con 4 caras de policarbonato. Esta cubeta, por su material no resiste a solventes orgánicos.  </w:t>
      </w:r>
    </w:p>
    <w:p w:rsidR="00720522" w:rsidRDefault="00720522" w:rsidP="00A0556D">
      <w:pPr>
        <w:spacing w:line="276" w:lineRule="auto"/>
        <w:jc w:val="center"/>
        <w:rPr>
          <w:lang w:val="es-MX" w:eastAsia="es-MX"/>
        </w:rPr>
      </w:pPr>
    </w:p>
    <w:p w:rsidR="00720522" w:rsidRPr="00A0556D" w:rsidRDefault="0064458B" w:rsidP="005E28CE">
      <w:pPr>
        <w:rPr>
          <w:lang w:val="es-MX" w:eastAsia="es-MX"/>
        </w:rPr>
      </w:pPr>
      <w:r w:rsidRPr="00A0556D">
        <w:rPr>
          <w:lang w:val="es-MX" w:eastAsia="es-MX"/>
        </w:rPr>
        <w:t xml:space="preserve">El relleno de la cubeta de vidrio se debe hacer inclinándola y escurriendo lentamente la solución por la pared para evitar burbujas. Asegúrese de que la cubeta está seca y limpia por el exterior después de insertar la muestra para evitar daños a los electrodos </w:t>
      </w:r>
      <w:proofErr w:type="gramStart"/>
      <w:r w:rsidRPr="00A0556D">
        <w:rPr>
          <w:lang w:val="es-MX" w:eastAsia="es-MX"/>
        </w:rPr>
        <w:t>del porta</w:t>
      </w:r>
      <w:proofErr w:type="gramEnd"/>
      <w:r w:rsidRPr="00A0556D">
        <w:rPr>
          <w:lang w:val="es-MX" w:eastAsia="es-MX"/>
        </w:rPr>
        <w:t xml:space="preserve"> cube</w:t>
      </w:r>
      <w:bookmarkStart w:id="0" w:name="_GoBack"/>
      <w:bookmarkEnd w:id="0"/>
      <w:r w:rsidRPr="00A0556D">
        <w:rPr>
          <w:lang w:val="es-MX" w:eastAsia="es-MX"/>
        </w:rPr>
        <w:t>ta equipo. Para ello, séquela con papel suave antes de insertarla en el papel equipo.</w:t>
      </w:r>
    </w:p>
    <w:p w:rsidR="00641816" w:rsidRPr="00A0556D" w:rsidRDefault="00641816" w:rsidP="00A0556D">
      <w:pPr>
        <w:spacing w:line="276" w:lineRule="auto"/>
        <w:jc w:val="center"/>
        <w:rPr>
          <w:sz w:val="24"/>
          <w:szCs w:val="24"/>
          <w:lang w:val="es-MX" w:eastAsia="es-MX"/>
        </w:rPr>
      </w:pPr>
      <w:r w:rsidRPr="00A0556D">
        <w:rPr>
          <w:noProof/>
          <w:sz w:val="24"/>
          <w:szCs w:val="24"/>
        </w:rPr>
        <w:lastRenderedPageBreak/>
        <w:drawing>
          <wp:inline distT="0" distB="0" distL="0" distR="0">
            <wp:extent cx="1323833" cy="145789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2271" cy="1467185"/>
                    </a:xfrm>
                    <a:prstGeom prst="rect">
                      <a:avLst/>
                    </a:prstGeom>
                    <a:noFill/>
                    <a:ln>
                      <a:noFill/>
                    </a:ln>
                  </pic:spPr>
                </pic:pic>
              </a:graphicData>
            </a:graphic>
          </wp:inline>
        </w:drawing>
      </w:r>
    </w:p>
    <w:p w:rsidR="00720522" w:rsidRDefault="00641816" w:rsidP="005E28CE">
      <w:pPr>
        <w:rPr>
          <w:lang w:val="es-MX" w:eastAsia="es-MX"/>
        </w:rPr>
      </w:pPr>
      <w:r w:rsidRPr="00A0556D">
        <w:rPr>
          <w:lang w:val="es-MX" w:eastAsia="es-MX"/>
        </w:rPr>
        <w:t xml:space="preserve">El relleno de la cubeta de policarbonato debe realizarse </w:t>
      </w:r>
      <w:r w:rsidR="00316440" w:rsidRPr="00A0556D">
        <w:rPr>
          <w:lang w:val="es-MX" w:eastAsia="es-MX"/>
        </w:rPr>
        <w:t>de acuerdo con</w:t>
      </w:r>
      <w:r w:rsidRPr="00A0556D">
        <w:rPr>
          <w:lang w:val="es-MX" w:eastAsia="es-MX"/>
        </w:rPr>
        <w:t xml:space="preserve"> los siguientes pasos</w:t>
      </w:r>
      <w:r w:rsidR="00316440" w:rsidRPr="00A0556D">
        <w:rPr>
          <w:lang w:val="es-MX" w:eastAsia="es-MX"/>
        </w:rPr>
        <w:t xml:space="preserve">. </w:t>
      </w:r>
      <w:r w:rsidRPr="00A0556D">
        <w:rPr>
          <w:lang w:val="es-MX" w:eastAsia="es-MX"/>
        </w:rPr>
        <w:t>Asegúrese de que la cubeta y sus electrodos están secos y limpios por el exterior después de insertar</w:t>
      </w:r>
      <w:r w:rsidR="00316440" w:rsidRPr="00A0556D">
        <w:rPr>
          <w:lang w:val="es-MX" w:eastAsia="es-MX"/>
        </w:rPr>
        <w:t xml:space="preserve"> </w:t>
      </w:r>
      <w:r w:rsidRPr="00A0556D">
        <w:rPr>
          <w:lang w:val="es-MX" w:eastAsia="es-MX"/>
        </w:rPr>
        <w:t xml:space="preserve">la muestra para evitar daños a los electrodos </w:t>
      </w:r>
      <w:proofErr w:type="gramStart"/>
      <w:r w:rsidRPr="00A0556D">
        <w:rPr>
          <w:lang w:val="es-MX" w:eastAsia="es-MX"/>
        </w:rPr>
        <w:t>del porta</w:t>
      </w:r>
      <w:proofErr w:type="gramEnd"/>
      <w:r w:rsidRPr="00A0556D">
        <w:rPr>
          <w:lang w:val="es-MX" w:eastAsia="es-MX"/>
        </w:rPr>
        <w:t xml:space="preserve"> cubeta del equipo. Para ello, séquela</w:t>
      </w:r>
      <w:r w:rsidR="00316440" w:rsidRPr="00A0556D">
        <w:rPr>
          <w:lang w:val="es-MX" w:eastAsia="es-MX"/>
        </w:rPr>
        <w:t xml:space="preserve"> </w:t>
      </w:r>
      <w:r w:rsidRPr="00A0556D">
        <w:rPr>
          <w:lang w:val="es-MX" w:eastAsia="es-MX"/>
        </w:rPr>
        <w:t>con papel suave antes de insertarla en el equipo. Atención: cubeta no resistente a los disolventes</w:t>
      </w:r>
      <w:r w:rsidR="00316440" w:rsidRPr="00A0556D">
        <w:rPr>
          <w:lang w:val="es-MX" w:eastAsia="es-MX"/>
        </w:rPr>
        <w:t xml:space="preserve"> </w:t>
      </w:r>
      <w:r w:rsidRPr="00A0556D">
        <w:rPr>
          <w:lang w:val="es-MX" w:eastAsia="es-MX"/>
        </w:rPr>
        <w:t>orgánico.</w:t>
      </w:r>
    </w:p>
    <w:p w:rsidR="00720522" w:rsidRPr="005E28CE" w:rsidRDefault="00316440" w:rsidP="005E28CE">
      <w:pPr>
        <w:pStyle w:val="Prrafodelista"/>
        <w:numPr>
          <w:ilvl w:val="0"/>
          <w:numId w:val="28"/>
        </w:numPr>
        <w:rPr>
          <w:lang w:val="es-MX" w:eastAsia="es-MX"/>
        </w:rPr>
      </w:pPr>
      <w:r w:rsidRPr="005E28CE">
        <w:rPr>
          <w:lang w:val="es-MX" w:eastAsia="es-MX"/>
        </w:rPr>
        <w:t>Acople una jeringa que contiene la muestra en una de las entradas de la cubeta. Invierta la cubeta. Luego inserte la muestra lentamente hasta la mitad del tubo en U interna.</w:t>
      </w:r>
    </w:p>
    <w:p w:rsidR="00720522" w:rsidRPr="00A0556D" w:rsidRDefault="00316440" w:rsidP="00A0556D">
      <w:pPr>
        <w:spacing w:line="276" w:lineRule="auto"/>
        <w:jc w:val="center"/>
        <w:rPr>
          <w:sz w:val="24"/>
          <w:szCs w:val="24"/>
          <w:lang w:val="es-MX" w:eastAsia="es-MX"/>
        </w:rPr>
      </w:pPr>
      <w:r w:rsidRPr="00A0556D">
        <w:rPr>
          <w:noProof/>
          <w:sz w:val="24"/>
          <w:szCs w:val="24"/>
        </w:rPr>
        <w:drawing>
          <wp:inline distT="0" distB="0" distL="0" distR="0">
            <wp:extent cx="2390775" cy="2305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775" cy="2305050"/>
                    </a:xfrm>
                    <a:prstGeom prst="rect">
                      <a:avLst/>
                    </a:prstGeom>
                    <a:noFill/>
                    <a:ln>
                      <a:noFill/>
                    </a:ln>
                  </pic:spPr>
                </pic:pic>
              </a:graphicData>
            </a:graphic>
          </wp:inline>
        </w:drawing>
      </w:r>
    </w:p>
    <w:p w:rsidR="00CF3810" w:rsidRPr="005E28CE" w:rsidRDefault="00CF3810" w:rsidP="005E28CE">
      <w:pPr>
        <w:pStyle w:val="Prrafodelista"/>
        <w:numPr>
          <w:ilvl w:val="0"/>
          <w:numId w:val="28"/>
        </w:numPr>
        <w:rPr>
          <w:lang w:val="es-MX" w:eastAsia="es-MX"/>
        </w:rPr>
      </w:pPr>
      <w:r w:rsidRPr="005E28CE">
        <w:rPr>
          <w:lang w:val="es-MX" w:eastAsia="es-MX"/>
        </w:rPr>
        <w:t>Gire la cubeta con las entradas hacia arriba y siga insertando la muestra lentamente hasta alcanzar el límite ilustrado anteriormente.</w:t>
      </w:r>
    </w:p>
    <w:p w:rsidR="00CF3810" w:rsidRDefault="00893099" w:rsidP="0030080D">
      <w:pPr>
        <w:jc w:val="center"/>
        <w:rPr>
          <w:lang w:val="es-MX" w:eastAsia="es-MX"/>
        </w:rPr>
      </w:pPr>
      <w:r w:rsidRPr="00893099">
        <w:rPr>
          <w:noProof/>
        </w:rPr>
        <w:lastRenderedPageBreak/>
        <w:drawing>
          <wp:inline distT="0" distB="0" distL="0" distR="0">
            <wp:extent cx="1438275" cy="2124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275" cy="2124075"/>
                    </a:xfrm>
                    <a:prstGeom prst="rect">
                      <a:avLst/>
                    </a:prstGeom>
                    <a:noFill/>
                    <a:ln>
                      <a:noFill/>
                    </a:ln>
                  </pic:spPr>
                </pic:pic>
              </a:graphicData>
            </a:graphic>
          </wp:inline>
        </w:drawing>
      </w:r>
    </w:p>
    <w:p w:rsidR="00893099" w:rsidRPr="005E28CE" w:rsidRDefault="00893099" w:rsidP="005E28CE">
      <w:pPr>
        <w:pStyle w:val="Prrafodelista"/>
        <w:numPr>
          <w:ilvl w:val="0"/>
          <w:numId w:val="28"/>
        </w:numPr>
        <w:rPr>
          <w:lang w:val="es-MX" w:eastAsia="es-MX"/>
        </w:rPr>
      </w:pPr>
      <w:r w:rsidRPr="005E28CE">
        <w:rPr>
          <w:lang w:val="es-MX" w:eastAsia="es-MX"/>
        </w:rPr>
        <w:t>Quite la jeringa. Compruebe si hay burbujas sacudiendo suavemente la cubeta. Coloque las tapas en cada salida. Cerciorarse que una de las tapas esté puesta firmemente y otra con holgura, para evitar</w:t>
      </w:r>
      <w:r w:rsidR="00302CAC" w:rsidRPr="005E28CE">
        <w:rPr>
          <w:lang w:val="es-MX" w:eastAsia="es-MX"/>
        </w:rPr>
        <w:t xml:space="preserve"> </w:t>
      </w:r>
      <w:r w:rsidRPr="005E28CE">
        <w:rPr>
          <w:lang w:val="es-MX" w:eastAsia="es-MX"/>
        </w:rPr>
        <w:t>presión en la cubeta.</w:t>
      </w:r>
    </w:p>
    <w:p w:rsidR="00CF3810" w:rsidRPr="000036B8" w:rsidRDefault="00302CAC" w:rsidP="000036B8">
      <w:pPr>
        <w:spacing w:line="276" w:lineRule="auto"/>
        <w:jc w:val="center"/>
        <w:rPr>
          <w:sz w:val="24"/>
          <w:szCs w:val="24"/>
          <w:lang w:val="es-MX" w:eastAsia="es-MX"/>
        </w:rPr>
      </w:pPr>
      <w:r w:rsidRPr="000036B8">
        <w:rPr>
          <w:noProof/>
          <w:sz w:val="24"/>
          <w:szCs w:val="24"/>
        </w:rPr>
        <w:drawing>
          <wp:inline distT="0" distB="0" distL="0" distR="0">
            <wp:extent cx="942975" cy="2085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2975" cy="2085975"/>
                    </a:xfrm>
                    <a:prstGeom prst="rect">
                      <a:avLst/>
                    </a:prstGeom>
                    <a:noFill/>
                    <a:ln>
                      <a:noFill/>
                    </a:ln>
                  </pic:spPr>
                </pic:pic>
              </a:graphicData>
            </a:graphic>
          </wp:inline>
        </w:drawing>
      </w:r>
    </w:p>
    <w:p w:rsidR="0093395D" w:rsidRPr="005E28CE" w:rsidRDefault="0093395D" w:rsidP="005E28CE">
      <w:pPr>
        <w:pStyle w:val="Prrafodelista"/>
        <w:numPr>
          <w:ilvl w:val="0"/>
          <w:numId w:val="28"/>
        </w:numPr>
        <w:rPr>
          <w:lang w:val="es-MX" w:eastAsia="es-MX"/>
        </w:rPr>
      </w:pPr>
      <w:r w:rsidRPr="005E28CE">
        <w:rPr>
          <w:lang w:val="es-MX" w:eastAsia="es-MX"/>
        </w:rPr>
        <w:t>Presione el botón 5 indicado en la Figura 1 para abrir el compartimiento del equipo donde se colocará el cubo.</w:t>
      </w:r>
    </w:p>
    <w:p w:rsidR="0093395D" w:rsidRPr="000036B8" w:rsidRDefault="0093395D" w:rsidP="005E28CE">
      <w:pPr>
        <w:rPr>
          <w:lang w:val="es-MX" w:eastAsia="es-MX"/>
        </w:rPr>
      </w:pPr>
      <w:r w:rsidRPr="000036B8">
        <w:rPr>
          <w:lang w:val="es-MX" w:eastAsia="es-MX"/>
        </w:rPr>
        <w:t xml:space="preserve">En el caso de la cubeta de policarbonato, hay un lado preferencial cubo. En este lado hay la presencia de una línea en la parte superior de la cubeta, como se indica en la figura siguiente. Este lado debe estar orientado para el usuario cuando el cubo se inserta en </w:t>
      </w:r>
      <w:proofErr w:type="gramStart"/>
      <w:r w:rsidRPr="000036B8">
        <w:rPr>
          <w:lang w:val="es-MX" w:eastAsia="es-MX"/>
        </w:rPr>
        <w:t>el porta</w:t>
      </w:r>
      <w:proofErr w:type="gramEnd"/>
      <w:r w:rsidRPr="000036B8">
        <w:rPr>
          <w:lang w:val="es-MX" w:eastAsia="es-MX"/>
        </w:rPr>
        <w:t xml:space="preserve"> cubeta</w:t>
      </w:r>
      <w:r w:rsidR="006E7E5D" w:rsidRPr="000036B8">
        <w:rPr>
          <w:lang w:val="es-MX" w:eastAsia="es-MX"/>
        </w:rPr>
        <w:t xml:space="preserve"> del instrumento</w:t>
      </w:r>
      <w:r w:rsidRPr="000036B8">
        <w:rPr>
          <w:lang w:val="es-MX" w:eastAsia="es-MX"/>
        </w:rPr>
        <w:t>.</w:t>
      </w:r>
    </w:p>
    <w:p w:rsidR="0093395D" w:rsidRPr="0093395D" w:rsidRDefault="0093395D" w:rsidP="000036B8">
      <w:pPr>
        <w:spacing w:line="276" w:lineRule="auto"/>
        <w:jc w:val="center"/>
        <w:rPr>
          <w:lang w:val="es-MX" w:eastAsia="es-MX"/>
        </w:rPr>
      </w:pPr>
      <w:r w:rsidRPr="0093395D">
        <w:rPr>
          <w:noProof/>
        </w:rPr>
        <w:lastRenderedPageBreak/>
        <w:drawing>
          <wp:inline distT="0" distB="0" distL="0" distR="0">
            <wp:extent cx="1526417" cy="1613286"/>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7870" cy="1614822"/>
                    </a:xfrm>
                    <a:prstGeom prst="rect">
                      <a:avLst/>
                    </a:prstGeom>
                    <a:noFill/>
                    <a:ln>
                      <a:noFill/>
                    </a:ln>
                  </pic:spPr>
                </pic:pic>
              </a:graphicData>
            </a:graphic>
          </wp:inline>
        </w:drawing>
      </w:r>
    </w:p>
    <w:p w:rsidR="0093395D" w:rsidRDefault="0093395D" w:rsidP="000036B8">
      <w:pPr>
        <w:spacing w:line="276" w:lineRule="auto"/>
        <w:rPr>
          <w:lang w:val="es-MX" w:eastAsia="es-MX"/>
        </w:rPr>
      </w:pPr>
    </w:p>
    <w:p w:rsidR="00F12AEE" w:rsidRDefault="00F12AEE" w:rsidP="000036B8">
      <w:pPr>
        <w:pStyle w:val="Ttulo1"/>
        <w:numPr>
          <w:ilvl w:val="0"/>
          <w:numId w:val="9"/>
        </w:numPr>
        <w:spacing w:line="276" w:lineRule="auto"/>
        <w:rPr>
          <w:lang w:val="es-419"/>
        </w:rPr>
      </w:pPr>
      <w:r w:rsidRPr="00FB1AAF">
        <w:t>MÉTODO</w:t>
      </w:r>
      <w:r w:rsidRPr="00F12AEE">
        <w:rPr>
          <w:lang w:val="es-419"/>
        </w:rPr>
        <w:t>LOGÍA</w:t>
      </w:r>
    </w:p>
    <w:p w:rsidR="006A29EB" w:rsidRPr="006A29EB" w:rsidRDefault="00BB66A8" w:rsidP="000036B8">
      <w:pPr>
        <w:pStyle w:val="Ttulo2"/>
        <w:numPr>
          <w:ilvl w:val="1"/>
          <w:numId w:val="9"/>
        </w:numPr>
        <w:spacing w:line="276" w:lineRule="auto"/>
      </w:pPr>
      <w:r>
        <w:rPr>
          <w:lang w:val="es-419" w:eastAsia="es-MX"/>
        </w:rPr>
        <w:t>INICIALIZACIÓN DEL SOFTWARE Y RECONOCIMIENTO DE FUNCIONES BÁSICAS</w:t>
      </w:r>
    </w:p>
    <w:p w:rsidR="00BB66A8" w:rsidRDefault="005C77F0" w:rsidP="005E28CE">
      <w:pPr>
        <w:pStyle w:val="Prrafodelista"/>
        <w:numPr>
          <w:ilvl w:val="0"/>
          <w:numId w:val="29"/>
        </w:numPr>
      </w:pPr>
      <w:r>
        <w:t>Conecte el equipo antes de iniciar el software.</w:t>
      </w:r>
    </w:p>
    <w:p w:rsidR="005C77F0" w:rsidRDefault="005C77F0" w:rsidP="005E28CE">
      <w:pPr>
        <w:pStyle w:val="Prrafodelista"/>
        <w:numPr>
          <w:ilvl w:val="0"/>
          <w:numId w:val="29"/>
        </w:numPr>
      </w:pPr>
      <w:r w:rsidRPr="005C77F0">
        <w:t>En el escritorio, haga doble clic en el icono del equipo</w:t>
      </w:r>
      <w:r>
        <w:t>.</w:t>
      </w:r>
    </w:p>
    <w:p w:rsidR="005C77F0" w:rsidRDefault="005C77F0" w:rsidP="005E28CE">
      <w:pPr>
        <w:pStyle w:val="Prrafodelista"/>
        <w:numPr>
          <w:ilvl w:val="0"/>
          <w:numId w:val="29"/>
        </w:numPr>
      </w:pPr>
      <w:r>
        <w:t>Aparecerá la ventana de inicio del software. Si algún usuario ha utilizado el software anteriormente y no haya cerrado sus resultados, aparecerá la ventana de resultados de este usuario.</w:t>
      </w:r>
    </w:p>
    <w:p w:rsidR="005C77F0" w:rsidRDefault="005C77F0" w:rsidP="005C77F0">
      <w:pPr>
        <w:pStyle w:val="Sinespaciado"/>
        <w:jc w:val="center"/>
      </w:pPr>
      <w:r w:rsidRPr="005C77F0">
        <w:rPr>
          <w:noProof/>
          <w:lang w:val="es-CO" w:eastAsia="es-CO"/>
        </w:rPr>
        <w:drawing>
          <wp:inline distT="0" distB="0" distL="0" distR="0">
            <wp:extent cx="3762375" cy="23336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5E28CE" w:rsidRDefault="005E28CE" w:rsidP="005E28CE">
      <w:pPr>
        <w:pStyle w:val="Sinespaciado"/>
        <w:spacing w:line="276" w:lineRule="auto"/>
      </w:pPr>
    </w:p>
    <w:p w:rsidR="005C77F0" w:rsidRPr="005E28CE" w:rsidRDefault="005C77F0" w:rsidP="005E28CE">
      <w:pPr>
        <w:pStyle w:val="Prrafodelista"/>
        <w:numPr>
          <w:ilvl w:val="0"/>
          <w:numId w:val="29"/>
        </w:numPr>
        <w:rPr>
          <w:lang w:val="en-US"/>
        </w:rPr>
      </w:pPr>
      <w:r>
        <w:lastRenderedPageBreak/>
        <w:t xml:space="preserve">Cree un archivo en el que se guardarán todas las medidas. </w:t>
      </w:r>
      <w:proofErr w:type="spellStart"/>
      <w:r w:rsidRPr="005E28CE">
        <w:rPr>
          <w:lang w:val="en-US"/>
        </w:rPr>
        <w:t>Vaya</w:t>
      </w:r>
      <w:proofErr w:type="spellEnd"/>
      <w:r w:rsidRPr="005E28CE">
        <w:rPr>
          <w:lang w:val="en-US"/>
        </w:rPr>
        <w:t xml:space="preserve"> a </w:t>
      </w:r>
      <w:r w:rsidRPr="005E28CE">
        <w:rPr>
          <w:i/>
          <w:lang w:val="en-US"/>
        </w:rPr>
        <w:t xml:space="preserve">File → </w:t>
      </w:r>
      <w:proofErr w:type="spellStart"/>
      <w:r w:rsidRPr="005E28CE">
        <w:rPr>
          <w:i/>
          <w:lang w:val="en-US"/>
        </w:rPr>
        <w:t>New→M</w:t>
      </w:r>
      <w:r w:rsidR="007D7581" w:rsidRPr="005E28CE">
        <w:rPr>
          <w:i/>
          <w:lang w:val="en-US"/>
        </w:rPr>
        <w:t>e</w:t>
      </w:r>
      <w:r w:rsidR="00BF2AE6" w:rsidRPr="005E28CE">
        <w:rPr>
          <w:i/>
          <w:lang w:val="en-US"/>
        </w:rPr>
        <w:t>asurement</w:t>
      </w:r>
      <w:proofErr w:type="spellEnd"/>
      <w:r w:rsidR="00BF2AE6" w:rsidRPr="005E28CE">
        <w:rPr>
          <w:i/>
          <w:lang w:val="en-US"/>
        </w:rPr>
        <w:t xml:space="preserve"> </w:t>
      </w:r>
      <w:proofErr w:type="gramStart"/>
      <w:r w:rsidR="00BF2AE6" w:rsidRPr="005E28CE">
        <w:rPr>
          <w:i/>
          <w:lang w:val="en-US"/>
        </w:rPr>
        <w:t>File</w:t>
      </w:r>
      <w:r w:rsidRPr="005E28CE">
        <w:rPr>
          <w:i/>
          <w:lang w:val="en-US"/>
        </w:rPr>
        <w:t xml:space="preserve"> .</w:t>
      </w:r>
      <w:proofErr w:type="gramEnd"/>
    </w:p>
    <w:p w:rsidR="005E28CE" w:rsidRDefault="005E28CE" w:rsidP="005E28CE">
      <w:pPr>
        <w:pStyle w:val="Prrafodelista"/>
        <w:numPr>
          <w:ilvl w:val="0"/>
          <w:numId w:val="29"/>
        </w:numPr>
      </w:pPr>
      <w:r w:rsidRPr="00337586">
        <w:t>Si aún no existe, cree una carpeta con el nombre del proyecto y dentro de esta carpeta, cree una con su nombre. Nombre el archivo. Recuerde que este es el archivo que guardará todos sus análisis que se harán en el equipo y no sólo un</w:t>
      </w:r>
      <w:r>
        <w:t>o</w:t>
      </w:r>
      <w:r w:rsidRPr="00337586">
        <w:t xml:space="preserve"> ellos. Se recomienda colocar su propio nombre en el archivo.</w:t>
      </w:r>
    </w:p>
    <w:p w:rsidR="006C399C" w:rsidRDefault="006C399C" w:rsidP="005E28CE">
      <w:pPr>
        <w:pStyle w:val="Sinespaciado"/>
        <w:spacing w:line="276" w:lineRule="auto"/>
        <w:rPr>
          <w:lang w:val="en-US"/>
        </w:rPr>
      </w:pPr>
    </w:p>
    <w:p w:rsidR="00337586" w:rsidRDefault="00337586" w:rsidP="006C399C">
      <w:pPr>
        <w:pStyle w:val="Sinespaciado"/>
        <w:spacing w:line="276" w:lineRule="auto"/>
        <w:jc w:val="center"/>
        <w:rPr>
          <w:lang w:val="en-US"/>
        </w:rPr>
      </w:pPr>
      <w:r w:rsidRPr="00337586">
        <w:rPr>
          <w:noProof/>
          <w:lang w:val="es-CO" w:eastAsia="es-CO"/>
        </w:rPr>
        <w:drawing>
          <wp:inline distT="0" distB="0" distL="0" distR="0">
            <wp:extent cx="2809875" cy="13811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875" cy="1381125"/>
                    </a:xfrm>
                    <a:prstGeom prst="rect">
                      <a:avLst/>
                    </a:prstGeom>
                    <a:noFill/>
                    <a:ln>
                      <a:noFill/>
                    </a:ln>
                  </pic:spPr>
                </pic:pic>
              </a:graphicData>
            </a:graphic>
          </wp:inline>
        </w:drawing>
      </w:r>
    </w:p>
    <w:p w:rsidR="0087125D" w:rsidRDefault="0087125D" w:rsidP="0087125D">
      <w:pPr>
        <w:pStyle w:val="Sinespaciado"/>
        <w:ind w:left="720"/>
        <w:rPr>
          <w:lang w:val="es-CO"/>
        </w:rPr>
      </w:pPr>
    </w:p>
    <w:p w:rsidR="0087125D" w:rsidRDefault="0087125D" w:rsidP="007D7581">
      <w:pPr>
        <w:pStyle w:val="Sinespaciado"/>
        <w:ind w:left="720"/>
        <w:jc w:val="center"/>
        <w:rPr>
          <w:lang w:val="es-CO"/>
        </w:rPr>
      </w:pPr>
      <w:r w:rsidRPr="0087125D">
        <w:rPr>
          <w:noProof/>
          <w:lang w:val="es-CO" w:eastAsia="es-CO"/>
        </w:rPr>
        <w:drawing>
          <wp:inline distT="0" distB="0" distL="0" distR="0">
            <wp:extent cx="4562475" cy="2981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2981325"/>
                    </a:xfrm>
                    <a:prstGeom prst="rect">
                      <a:avLst/>
                    </a:prstGeom>
                    <a:noFill/>
                    <a:ln>
                      <a:noFill/>
                    </a:ln>
                  </pic:spPr>
                </pic:pic>
              </a:graphicData>
            </a:graphic>
          </wp:inline>
        </w:drawing>
      </w:r>
    </w:p>
    <w:p w:rsidR="007D7581" w:rsidRDefault="007D7581" w:rsidP="00F6039C">
      <w:pPr>
        <w:pStyle w:val="Prrafodelista"/>
        <w:numPr>
          <w:ilvl w:val="0"/>
          <w:numId w:val="29"/>
        </w:numPr>
      </w:pPr>
      <w:r w:rsidRPr="007D7581">
        <w:t>Aparecerá en la pantalla la ventana del archivo de medidas. Cada nueva medida que realice aparecerá como una línea en esta ventana</w:t>
      </w:r>
      <w:r>
        <w:t>.</w:t>
      </w:r>
    </w:p>
    <w:p w:rsidR="007D7581" w:rsidRDefault="007D7581" w:rsidP="007D7581">
      <w:pPr>
        <w:pStyle w:val="Sinespaciado"/>
        <w:rPr>
          <w:lang w:val="es-CO"/>
        </w:rPr>
      </w:pPr>
      <w:r w:rsidRPr="007D7581">
        <w:rPr>
          <w:noProof/>
          <w:lang w:val="es-CO" w:eastAsia="es-CO"/>
        </w:rPr>
        <w:lastRenderedPageBreak/>
        <w:drawing>
          <wp:inline distT="0" distB="0" distL="0" distR="0">
            <wp:extent cx="5400675" cy="2400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7D7581" w:rsidRDefault="007D7581" w:rsidP="007D7581">
      <w:pPr>
        <w:pStyle w:val="Sinespaciado"/>
        <w:rPr>
          <w:lang w:val="es-CO"/>
        </w:rPr>
      </w:pPr>
    </w:p>
    <w:p w:rsidR="007D7581" w:rsidRPr="006A29EB" w:rsidRDefault="007D7581" w:rsidP="007D7581">
      <w:pPr>
        <w:pStyle w:val="Ttulo2"/>
        <w:numPr>
          <w:ilvl w:val="1"/>
          <w:numId w:val="9"/>
        </w:numPr>
      </w:pPr>
      <w:r>
        <w:rPr>
          <w:lang w:val="es-419" w:eastAsia="es-MX"/>
        </w:rPr>
        <w:t>MEDIDAS MANUALES</w:t>
      </w:r>
    </w:p>
    <w:p w:rsidR="007D7581" w:rsidRPr="007D7581" w:rsidRDefault="007D7581" w:rsidP="00F6039C">
      <w:r w:rsidRPr="007D7581">
        <w:t>En este tipo de medida, todos los parámetros se especifican antes de cada medida.</w:t>
      </w:r>
    </w:p>
    <w:p w:rsidR="00BB66A8" w:rsidRPr="007D7581" w:rsidRDefault="007D7581" w:rsidP="00F6039C">
      <w:pPr>
        <w:pStyle w:val="Sinespaciado"/>
        <w:numPr>
          <w:ilvl w:val="0"/>
          <w:numId w:val="30"/>
        </w:numPr>
        <w:spacing w:line="276" w:lineRule="auto"/>
        <w:rPr>
          <w:lang w:val="en-US"/>
        </w:rPr>
      </w:pPr>
      <w:r w:rsidRPr="007D7581">
        <w:rPr>
          <w:lang w:val="en-US"/>
        </w:rPr>
        <w:t xml:space="preserve">Vaya a </w:t>
      </w:r>
      <w:r w:rsidRPr="00CD526A">
        <w:rPr>
          <w:i/>
          <w:lang w:val="en-US"/>
        </w:rPr>
        <w:t xml:space="preserve">Measure </w:t>
      </w:r>
      <w:r w:rsidRPr="00CD526A">
        <w:rPr>
          <w:rFonts w:cs="Arial"/>
          <w:i/>
          <w:lang w:val="en-US"/>
        </w:rPr>
        <w:t>→</w:t>
      </w:r>
      <w:r w:rsidRPr="00CD526A">
        <w:rPr>
          <w:i/>
          <w:lang w:val="en-US"/>
        </w:rPr>
        <w:t xml:space="preserve"> Manual</w:t>
      </w:r>
    </w:p>
    <w:p w:rsidR="00BB66A8" w:rsidRPr="007D7581" w:rsidRDefault="00BB66A8" w:rsidP="00CD526A">
      <w:pPr>
        <w:pStyle w:val="Sinespaciado"/>
        <w:spacing w:line="276" w:lineRule="auto"/>
        <w:rPr>
          <w:lang w:val="en-US"/>
        </w:rPr>
      </w:pPr>
    </w:p>
    <w:p w:rsidR="00BB66A8" w:rsidRDefault="007D7581" w:rsidP="00CD526A">
      <w:pPr>
        <w:pStyle w:val="Sinespaciado"/>
        <w:spacing w:line="276" w:lineRule="auto"/>
        <w:jc w:val="center"/>
        <w:rPr>
          <w:lang w:val="en-US"/>
        </w:rPr>
      </w:pPr>
      <w:r w:rsidRPr="007D7581">
        <w:rPr>
          <w:noProof/>
          <w:lang w:val="es-CO" w:eastAsia="es-CO"/>
        </w:rPr>
        <w:drawing>
          <wp:inline distT="0" distB="0" distL="0" distR="0">
            <wp:extent cx="3533775" cy="1657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3775" cy="1657350"/>
                    </a:xfrm>
                    <a:prstGeom prst="rect">
                      <a:avLst/>
                    </a:prstGeom>
                    <a:noFill/>
                    <a:ln>
                      <a:noFill/>
                    </a:ln>
                  </pic:spPr>
                </pic:pic>
              </a:graphicData>
            </a:graphic>
          </wp:inline>
        </w:drawing>
      </w:r>
    </w:p>
    <w:p w:rsidR="007D7581" w:rsidRDefault="007D7581" w:rsidP="00CD526A">
      <w:pPr>
        <w:pStyle w:val="Sinespaciado"/>
        <w:spacing w:line="276" w:lineRule="auto"/>
        <w:jc w:val="center"/>
        <w:rPr>
          <w:lang w:val="en-US"/>
        </w:rPr>
      </w:pPr>
    </w:p>
    <w:p w:rsidR="00BB66A8" w:rsidRPr="00F6039C" w:rsidRDefault="00997270" w:rsidP="00CD526A">
      <w:pPr>
        <w:pStyle w:val="Sinespaciado"/>
        <w:numPr>
          <w:ilvl w:val="0"/>
          <w:numId w:val="30"/>
        </w:numPr>
        <w:spacing w:line="276" w:lineRule="auto"/>
        <w:rPr>
          <w:lang w:val="es-CO"/>
        </w:rPr>
      </w:pPr>
      <w:r w:rsidRPr="00997270">
        <w:rPr>
          <w:lang w:val="es-CO"/>
        </w:rPr>
        <w:t xml:space="preserve">En la ventana que aparece, seleccione el tipo de medida que desea realizar en </w:t>
      </w:r>
      <w:proofErr w:type="spellStart"/>
      <w:r w:rsidRPr="00997270">
        <w:rPr>
          <w:i/>
          <w:lang w:val="es-CO"/>
        </w:rPr>
        <w:t>Measurement</w:t>
      </w:r>
      <w:proofErr w:type="spellEnd"/>
      <w:r w:rsidRPr="00997270">
        <w:rPr>
          <w:i/>
          <w:lang w:val="es-CO"/>
        </w:rPr>
        <w:t xml:space="preserve"> </w:t>
      </w:r>
      <w:proofErr w:type="spellStart"/>
      <w:r w:rsidRPr="00997270">
        <w:rPr>
          <w:i/>
          <w:lang w:val="es-CO"/>
        </w:rPr>
        <w:t>type</w:t>
      </w:r>
      <w:proofErr w:type="spellEnd"/>
      <w:r w:rsidRPr="00997270">
        <w:rPr>
          <w:lang w:val="es-CO"/>
        </w:rPr>
        <w:t xml:space="preserve">. Por ejemplo, </w:t>
      </w:r>
      <w:proofErr w:type="spellStart"/>
      <w:r w:rsidRPr="00997270">
        <w:rPr>
          <w:i/>
          <w:lang w:val="es-CO"/>
        </w:rPr>
        <w:t>size</w:t>
      </w:r>
      <w:proofErr w:type="spellEnd"/>
      <w:r>
        <w:rPr>
          <w:lang w:val="es-CO"/>
        </w:rPr>
        <w:t xml:space="preserve"> para tamaño de </w:t>
      </w:r>
      <w:proofErr w:type="spellStart"/>
      <w:r>
        <w:rPr>
          <w:lang w:val="es-CO"/>
        </w:rPr>
        <w:t>particula</w:t>
      </w:r>
      <w:proofErr w:type="spellEnd"/>
      <w:r>
        <w:rPr>
          <w:lang w:val="es-CO"/>
        </w:rPr>
        <w:t xml:space="preserve"> o </w:t>
      </w:r>
      <w:r w:rsidRPr="00997270">
        <w:rPr>
          <w:i/>
          <w:lang w:val="es-CO"/>
        </w:rPr>
        <w:t xml:space="preserve">zeta </w:t>
      </w:r>
      <w:proofErr w:type="spellStart"/>
      <w:r w:rsidRPr="00997270">
        <w:rPr>
          <w:i/>
          <w:lang w:val="es-CO"/>
        </w:rPr>
        <w:t>potential</w:t>
      </w:r>
      <w:proofErr w:type="spellEnd"/>
      <w:r w:rsidRPr="00997270">
        <w:rPr>
          <w:lang w:val="es-CO"/>
        </w:rPr>
        <w:t xml:space="preserve"> para potencial zeta.</w:t>
      </w:r>
    </w:p>
    <w:p w:rsidR="00BB66A8" w:rsidRPr="00997270" w:rsidRDefault="008370C8" w:rsidP="00F6039C">
      <w:pPr>
        <w:jc w:val="center"/>
      </w:pPr>
      <w:r w:rsidRPr="008370C8">
        <w:rPr>
          <w:noProof/>
        </w:rPr>
        <w:lastRenderedPageBreak/>
        <w:drawing>
          <wp:inline distT="0" distB="0" distL="0" distR="0">
            <wp:extent cx="3780595" cy="262037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6000" cy="2624117"/>
                    </a:xfrm>
                    <a:prstGeom prst="rect">
                      <a:avLst/>
                    </a:prstGeom>
                    <a:noFill/>
                    <a:ln>
                      <a:noFill/>
                    </a:ln>
                  </pic:spPr>
                </pic:pic>
              </a:graphicData>
            </a:graphic>
          </wp:inline>
        </w:drawing>
      </w:r>
    </w:p>
    <w:p w:rsidR="00BB66A8" w:rsidRDefault="00387240" w:rsidP="00F6039C">
      <w:pPr>
        <w:pStyle w:val="Sinespaciado"/>
        <w:numPr>
          <w:ilvl w:val="0"/>
          <w:numId w:val="30"/>
        </w:numPr>
        <w:spacing w:line="276" w:lineRule="auto"/>
        <w:rPr>
          <w:lang w:val="es-CO"/>
        </w:rPr>
      </w:pPr>
      <w:r w:rsidRPr="00387240">
        <w:rPr>
          <w:lang w:val="es-CO"/>
        </w:rPr>
        <w:t xml:space="preserve">Coloque el nombre de su muestra en </w:t>
      </w:r>
      <w:proofErr w:type="spellStart"/>
      <w:r w:rsidRPr="00387240">
        <w:rPr>
          <w:i/>
          <w:lang w:val="es-CO"/>
        </w:rPr>
        <w:t>Sample</w:t>
      </w:r>
      <w:proofErr w:type="spellEnd"/>
      <w:r w:rsidRPr="00387240">
        <w:rPr>
          <w:i/>
          <w:lang w:val="es-CO"/>
        </w:rPr>
        <w:t xml:space="preserve"> </w:t>
      </w:r>
      <w:proofErr w:type="spellStart"/>
      <w:r w:rsidRPr="00387240">
        <w:rPr>
          <w:i/>
          <w:lang w:val="es-CO"/>
        </w:rPr>
        <w:t>name</w:t>
      </w:r>
      <w:proofErr w:type="spellEnd"/>
      <w:r w:rsidRPr="00387240">
        <w:rPr>
          <w:lang w:val="es-CO"/>
        </w:rPr>
        <w:t xml:space="preserve">. En caso de que sea necesario, información relevante en </w:t>
      </w:r>
      <w:r w:rsidRPr="00387240">
        <w:rPr>
          <w:i/>
          <w:lang w:val="es-CO"/>
        </w:rPr>
        <w:t>Notes</w:t>
      </w:r>
      <w:r w:rsidRPr="00387240">
        <w:rPr>
          <w:lang w:val="es-CO"/>
        </w:rPr>
        <w:t>.</w:t>
      </w:r>
    </w:p>
    <w:p w:rsidR="0067009A" w:rsidRDefault="0067009A" w:rsidP="00CD526A">
      <w:pPr>
        <w:pStyle w:val="Sinespaciado"/>
        <w:spacing w:line="276" w:lineRule="auto"/>
        <w:rPr>
          <w:lang w:val="es-CO"/>
        </w:rPr>
      </w:pPr>
    </w:p>
    <w:p w:rsidR="0067009A" w:rsidRDefault="0067009A" w:rsidP="00F6039C">
      <w:pPr>
        <w:jc w:val="center"/>
      </w:pPr>
      <w:r w:rsidRPr="0067009A">
        <w:rPr>
          <w:noProof/>
        </w:rPr>
        <w:drawing>
          <wp:inline distT="0" distB="0" distL="0" distR="0">
            <wp:extent cx="3794077" cy="261387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7800" cy="2616438"/>
                    </a:xfrm>
                    <a:prstGeom prst="rect">
                      <a:avLst/>
                    </a:prstGeom>
                    <a:noFill/>
                    <a:ln>
                      <a:noFill/>
                    </a:ln>
                  </pic:spPr>
                </pic:pic>
              </a:graphicData>
            </a:graphic>
          </wp:inline>
        </w:drawing>
      </w:r>
    </w:p>
    <w:p w:rsidR="00DC2369" w:rsidRPr="00F6039C" w:rsidRDefault="00DC2369" w:rsidP="00CD526A">
      <w:pPr>
        <w:pStyle w:val="Sinespaciado"/>
        <w:numPr>
          <w:ilvl w:val="0"/>
          <w:numId w:val="30"/>
        </w:numPr>
        <w:spacing w:line="276" w:lineRule="auto"/>
        <w:rPr>
          <w:lang w:val="es-CO"/>
        </w:rPr>
      </w:pPr>
      <w:r>
        <w:rPr>
          <w:lang w:val="es-CO"/>
        </w:rPr>
        <w:t xml:space="preserve">En el menú izquierdo seleccione </w:t>
      </w:r>
      <w:proofErr w:type="spellStart"/>
      <w:r w:rsidRPr="00DC2369">
        <w:rPr>
          <w:i/>
          <w:lang w:val="es-CO"/>
        </w:rPr>
        <w:t>Dispersant</w:t>
      </w:r>
      <w:proofErr w:type="spellEnd"/>
      <w:r>
        <w:rPr>
          <w:lang w:val="es-CO"/>
        </w:rPr>
        <w:t>.</w:t>
      </w:r>
    </w:p>
    <w:p w:rsidR="00DC2369" w:rsidRDefault="00DC2369" w:rsidP="00F6039C">
      <w:pPr>
        <w:jc w:val="center"/>
      </w:pPr>
      <w:r>
        <w:rPr>
          <w:noProof/>
        </w:rPr>
        <w:lastRenderedPageBreak/>
        <w:drawing>
          <wp:inline distT="0" distB="0" distL="0" distR="0" wp14:anchorId="15335D4F" wp14:editId="5A1AF13E">
            <wp:extent cx="3889284" cy="2704522"/>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4625" cy="2708236"/>
                    </a:xfrm>
                    <a:prstGeom prst="rect">
                      <a:avLst/>
                    </a:prstGeom>
                  </pic:spPr>
                </pic:pic>
              </a:graphicData>
            </a:graphic>
          </wp:inline>
        </w:drawing>
      </w:r>
    </w:p>
    <w:p w:rsidR="00CD526A" w:rsidRDefault="00CD526A" w:rsidP="00CD526A">
      <w:pPr>
        <w:pStyle w:val="Sinespaciado"/>
        <w:spacing w:line="276" w:lineRule="auto"/>
        <w:jc w:val="center"/>
        <w:rPr>
          <w:lang w:val="es-CO"/>
        </w:rPr>
      </w:pPr>
    </w:p>
    <w:p w:rsidR="00BB66A8" w:rsidRPr="00F6039C" w:rsidRDefault="00F6039C" w:rsidP="00F6039C">
      <w:pPr>
        <w:pStyle w:val="Prrafodelista"/>
        <w:numPr>
          <w:ilvl w:val="0"/>
          <w:numId w:val="30"/>
        </w:numPr>
      </w:pPr>
      <w:r>
        <w:t>H</w:t>
      </w:r>
      <w:r w:rsidR="009974CC" w:rsidRPr="009974CC">
        <w:t xml:space="preserve">aga clic en el botón con tres puntos y seleccione el dispersante en la ventana que aparecerá. </w:t>
      </w:r>
      <w:r w:rsidR="009974CC" w:rsidRPr="00F6039C">
        <w:rPr>
          <w:b/>
        </w:rPr>
        <w:t>Atención:</w:t>
      </w:r>
      <w:r w:rsidR="009974CC" w:rsidRPr="009974CC">
        <w:t xml:space="preserve"> Compruebe la compatibilidad de su dispersante con la cubeta para no dañar la misma.</w:t>
      </w:r>
    </w:p>
    <w:p w:rsidR="00CA3CD0" w:rsidRDefault="00CA3CD0" w:rsidP="00CD526A">
      <w:pPr>
        <w:pStyle w:val="Sinespaciado"/>
        <w:spacing w:line="276" w:lineRule="auto"/>
        <w:jc w:val="center"/>
        <w:rPr>
          <w:lang w:val="es-CO"/>
        </w:rPr>
      </w:pPr>
      <w:r w:rsidRPr="00CA3CD0">
        <w:rPr>
          <w:noProof/>
          <w:lang w:val="es-CO" w:eastAsia="es-CO"/>
        </w:rPr>
        <w:drawing>
          <wp:inline distT="0" distB="0" distL="0" distR="0">
            <wp:extent cx="3821373" cy="2666587"/>
            <wp:effectExtent l="0" t="0" r="825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4789" cy="2668970"/>
                    </a:xfrm>
                    <a:prstGeom prst="rect">
                      <a:avLst/>
                    </a:prstGeom>
                    <a:noFill/>
                    <a:ln>
                      <a:noFill/>
                    </a:ln>
                  </pic:spPr>
                </pic:pic>
              </a:graphicData>
            </a:graphic>
          </wp:inline>
        </w:drawing>
      </w:r>
    </w:p>
    <w:p w:rsidR="00CD22D7" w:rsidRPr="00F6039C" w:rsidRDefault="00CD22D7" w:rsidP="00F6039C">
      <w:pPr>
        <w:pStyle w:val="Prrafodelista"/>
        <w:numPr>
          <w:ilvl w:val="0"/>
          <w:numId w:val="30"/>
        </w:numPr>
      </w:pPr>
      <w:r w:rsidRPr="00CD22D7">
        <w:lastRenderedPageBreak/>
        <w:t xml:space="preserve">Seleccione </w:t>
      </w:r>
      <w:proofErr w:type="spellStart"/>
      <w:r w:rsidRPr="00F6039C">
        <w:rPr>
          <w:i/>
        </w:rPr>
        <w:t>Temperature</w:t>
      </w:r>
      <w:proofErr w:type="spellEnd"/>
      <w:r w:rsidRPr="00CD22D7">
        <w:t xml:space="preserve"> en el menú izquierdo para seleccionar la temperatura de análisis y cuánto tiempo el aparato esperará para el equilibrio térmico antes de la medición.</w:t>
      </w:r>
    </w:p>
    <w:p w:rsidR="00CD22D7" w:rsidRDefault="00CD22D7" w:rsidP="00131812">
      <w:pPr>
        <w:pStyle w:val="Sinespaciado"/>
        <w:spacing w:line="276" w:lineRule="auto"/>
        <w:jc w:val="center"/>
        <w:rPr>
          <w:lang w:val="es-CO"/>
        </w:rPr>
      </w:pPr>
      <w:r w:rsidRPr="00CD22D7">
        <w:rPr>
          <w:noProof/>
          <w:lang w:val="es-CO" w:eastAsia="es-CO"/>
        </w:rPr>
        <w:drawing>
          <wp:inline distT="0" distB="0" distL="0" distR="0">
            <wp:extent cx="3410530" cy="221381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7657" cy="2218437"/>
                    </a:xfrm>
                    <a:prstGeom prst="rect">
                      <a:avLst/>
                    </a:prstGeom>
                    <a:noFill/>
                    <a:ln>
                      <a:noFill/>
                    </a:ln>
                  </pic:spPr>
                </pic:pic>
              </a:graphicData>
            </a:graphic>
          </wp:inline>
        </w:drawing>
      </w:r>
    </w:p>
    <w:p w:rsidR="00CD22D7" w:rsidRDefault="002D3572" w:rsidP="00F6039C">
      <w:pPr>
        <w:pStyle w:val="Sinespaciado"/>
        <w:numPr>
          <w:ilvl w:val="0"/>
          <w:numId w:val="30"/>
        </w:numPr>
        <w:spacing w:line="276" w:lineRule="auto"/>
        <w:rPr>
          <w:lang w:val="es-CO"/>
        </w:rPr>
      </w:pPr>
      <w:r w:rsidRPr="002D3572">
        <w:rPr>
          <w:lang w:val="es-CO"/>
        </w:rPr>
        <w:t xml:space="preserve">Seleccione </w:t>
      </w:r>
      <w:r w:rsidRPr="002D3572">
        <w:rPr>
          <w:i/>
          <w:lang w:val="es-CO"/>
        </w:rPr>
        <w:t>Cell</w:t>
      </w:r>
      <w:r w:rsidRPr="002D3572">
        <w:rPr>
          <w:lang w:val="es-CO"/>
        </w:rPr>
        <w:t xml:space="preserve"> para elegir la cubeta que se utilizará. </w:t>
      </w:r>
      <w:r w:rsidRPr="002D3572">
        <w:rPr>
          <w:b/>
          <w:lang w:val="es-CO"/>
        </w:rPr>
        <w:t>Atención:</w:t>
      </w:r>
      <w:r w:rsidRPr="002D3572">
        <w:rPr>
          <w:lang w:val="es-CO"/>
        </w:rPr>
        <w:t xml:space="preserve"> La apariencia de esta ventana puede cambiar dependiendo del tipo de medida (tamaño o potencial zeta). Sin embargo, el principio es el mismo, seleccionar la cubeta que se utilizará en el experimento.</w:t>
      </w:r>
    </w:p>
    <w:p w:rsidR="00DE27F0" w:rsidRDefault="00DE27F0" w:rsidP="00131812">
      <w:pPr>
        <w:pStyle w:val="Sinespaciado"/>
        <w:spacing w:line="276" w:lineRule="auto"/>
        <w:rPr>
          <w:lang w:val="es-CO"/>
        </w:rPr>
      </w:pPr>
    </w:p>
    <w:p w:rsidR="00DE27F0" w:rsidRDefault="00DE27F0" w:rsidP="00131812">
      <w:pPr>
        <w:pStyle w:val="Sinespaciado"/>
        <w:spacing w:line="276" w:lineRule="auto"/>
        <w:jc w:val="center"/>
        <w:rPr>
          <w:lang w:val="es-CO"/>
        </w:rPr>
      </w:pPr>
      <w:r w:rsidRPr="00DE27F0">
        <w:rPr>
          <w:noProof/>
          <w:lang w:val="es-CO" w:eastAsia="es-CO"/>
        </w:rPr>
        <w:drawing>
          <wp:inline distT="0" distB="0" distL="0" distR="0">
            <wp:extent cx="3610610" cy="247850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0671" cy="2485411"/>
                    </a:xfrm>
                    <a:prstGeom prst="rect">
                      <a:avLst/>
                    </a:prstGeom>
                    <a:noFill/>
                    <a:ln>
                      <a:noFill/>
                    </a:ln>
                  </pic:spPr>
                </pic:pic>
              </a:graphicData>
            </a:graphic>
          </wp:inline>
        </w:drawing>
      </w:r>
    </w:p>
    <w:p w:rsidR="00DE27F0" w:rsidRDefault="00DE27F0" w:rsidP="00131812">
      <w:pPr>
        <w:pStyle w:val="Sinespaciado"/>
        <w:spacing w:line="276" w:lineRule="auto"/>
        <w:jc w:val="center"/>
        <w:rPr>
          <w:lang w:val="es-CO"/>
        </w:rPr>
      </w:pPr>
    </w:p>
    <w:p w:rsidR="00DE27F0" w:rsidRPr="00F6039C" w:rsidRDefault="00DE27F0" w:rsidP="00F6039C">
      <w:pPr>
        <w:pStyle w:val="Prrafodelista"/>
        <w:numPr>
          <w:ilvl w:val="0"/>
          <w:numId w:val="30"/>
        </w:numPr>
      </w:pPr>
      <w:r w:rsidRPr="00DE27F0">
        <w:t xml:space="preserve">En </w:t>
      </w:r>
      <w:proofErr w:type="spellStart"/>
      <w:r w:rsidRPr="00F6039C">
        <w:rPr>
          <w:i/>
        </w:rPr>
        <w:t>Measurement</w:t>
      </w:r>
      <w:proofErr w:type="spellEnd"/>
      <w:r w:rsidRPr="00DE27F0">
        <w:t xml:space="preserve"> modifique los parámetros de medida. Para un primer análisis, donde no se conocen muchas características de la muestra, se recomienda iniciar con una medida conteniendo 10 </w:t>
      </w:r>
      <w:proofErr w:type="spellStart"/>
      <w:r w:rsidRPr="00DE27F0">
        <w:t>carridas</w:t>
      </w:r>
      <w:proofErr w:type="spellEnd"/>
      <w:r w:rsidRPr="00DE27F0">
        <w:t xml:space="preserve"> de 10 segundos cada una. Cambie estos valores a medida que obtenga más información sobre su muestra. </w:t>
      </w:r>
      <w:r w:rsidRPr="00F6039C">
        <w:rPr>
          <w:b/>
        </w:rPr>
        <w:t>Atención:</w:t>
      </w:r>
      <w:r w:rsidRPr="00DE27F0">
        <w:t xml:space="preserve"> La apariencia de esta ventana puede cambiar dependiendo del tipo de medida (tamaño o potencial zeta). Sin embargo, los valores usuales son los mismos.</w:t>
      </w:r>
    </w:p>
    <w:p w:rsidR="00DE27F0" w:rsidRDefault="00DE27F0" w:rsidP="00F6039C">
      <w:pPr>
        <w:jc w:val="center"/>
      </w:pPr>
      <w:r w:rsidRPr="00DE27F0">
        <w:rPr>
          <w:noProof/>
        </w:rPr>
        <w:drawing>
          <wp:inline distT="0" distB="0" distL="0" distR="0">
            <wp:extent cx="4219575" cy="2933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9575" cy="2933700"/>
                    </a:xfrm>
                    <a:prstGeom prst="rect">
                      <a:avLst/>
                    </a:prstGeom>
                    <a:noFill/>
                    <a:ln>
                      <a:noFill/>
                    </a:ln>
                  </pic:spPr>
                </pic:pic>
              </a:graphicData>
            </a:graphic>
          </wp:inline>
        </w:drawing>
      </w:r>
    </w:p>
    <w:p w:rsidR="00BB66A8" w:rsidRPr="00F6039C" w:rsidRDefault="007D5F0F" w:rsidP="00F6039C">
      <w:pPr>
        <w:pStyle w:val="Prrafodelista"/>
        <w:numPr>
          <w:ilvl w:val="0"/>
          <w:numId w:val="30"/>
        </w:numPr>
      </w:pPr>
      <w:r w:rsidRPr="007D5F0F">
        <w:t xml:space="preserve">Seleccione </w:t>
      </w:r>
      <w:proofErr w:type="spellStart"/>
      <w:r w:rsidRPr="00F6039C">
        <w:rPr>
          <w:i/>
        </w:rPr>
        <w:t>Export</w:t>
      </w:r>
      <w:proofErr w:type="spellEnd"/>
      <w:r w:rsidRPr="007D5F0F">
        <w:t xml:space="preserve"> para crear un archivo que recibirá la información de su medida en formato que podrá importar posteriormente en software como </w:t>
      </w:r>
      <w:r w:rsidRPr="00F6039C">
        <w:rPr>
          <w:i/>
        </w:rPr>
        <w:t xml:space="preserve">Excel </w:t>
      </w:r>
      <w:r w:rsidRPr="007D5F0F">
        <w:t xml:space="preserve">y </w:t>
      </w:r>
      <w:proofErr w:type="spellStart"/>
      <w:r w:rsidRPr="00F6039C">
        <w:rPr>
          <w:i/>
        </w:rPr>
        <w:t>Origin</w:t>
      </w:r>
      <w:proofErr w:type="spellEnd"/>
      <w:r w:rsidRPr="007D5F0F">
        <w:t>. Haga clic en el icono de carpeta para seleccionar su carpeta y dar un nombre al archivo.</w:t>
      </w:r>
    </w:p>
    <w:p w:rsidR="00307EA7" w:rsidRDefault="007D5F0F" w:rsidP="00F6039C">
      <w:pPr>
        <w:pStyle w:val="Sinespaciado"/>
        <w:spacing w:line="276" w:lineRule="auto"/>
        <w:jc w:val="center"/>
        <w:rPr>
          <w:lang w:val="es-CO"/>
        </w:rPr>
      </w:pPr>
      <w:r w:rsidRPr="007D5F0F">
        <w:rPr>
          <w:noProof/>
          <w:lang w:val="es-CO" w:eastAsia="es-CO"/>
        </w:rPr>
        <w:lastRenderedPageBreak/>
        <w:drawing>
          <wp:inline distT="0" distB="0" distL="0" distR="0">
            <wp:extent cx="4138863" cy="29030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075" cy="2903860"/>
                    </a:xfrm>
                    <a:prstGeom prst="rect">
                      <a:avLst/>
                    </a:prstGeom>
                    <a:noFill/>
                    <a:ln>
                      <a:noFill/>
                    </a:ln>
                  </pic:spPr>
                </pic:pic>
              </a:graphicData>
            </a:graphic>
          </wp:inline>
        </w:drawing>
      </w:r>
    </w:p>
    <w:p w:rsidR="00EC216D" w:rsidRPr="00F6039C" w:rsidRDefault="00307EA7" w:rsidP="00F6039C">
      <w:pPr>
        <w:pStyle w:val="Prrafodelista"/>
        <w:numPr>
          <w:ilvl w:val="0"/>
          <w:numId w:val="30"/>
        </w:numPr>
      </w:pPr>
      <w:r w:rsidRPr="00307EA7">
        <w:t xml:space="preserve">Después de hacer clic en </w:t>
      </w:r>
      <w:r w:rsidRPr="00F6039C">
        <w:rPr>
          <w:i/>
        </w:rPr>
        <w:t>OK</w:t>
      </w:r>
      <w:r w:rsidRPr="00307EA7">
        <w:t xml:space="preserve">, aparecerá la ventana de medida. Haga clic en </w:t>
      </w:r>
      <w:proofErr w:type="spellStart"/>
      <w:r w:rsidRPr="00F6039C">
        <w:rPr>
          <w:i/>
        </w:rPr>
        <w:t>Start</w:t>
      </w:r>
      <w:proofErr w:type="spellEnd"/>
      <w:r w:rsidRPr="00307EA7">
        <w:t xml:space="preserve"> para iniciar la medida.</w:t>
      </w:r>
    </w:p>
    <w:p w:rsidR="00EC216D" w:rsidRDefault="00EC216D" w:rsidP="00F6039C">
      <w:pPr>
        <w:jc w:val="center"/>
      </w:pPr>
      <w:r>
        <w:rPr>
          <w:noProof/>
        </w:rPr>
        <w:drawing>
          <wp:inline distT="0" distB="0" distL="0" distR="0" wp14:anchorId="054C562D" wp14:editId="0E5AF5B9">
            <wp:extent cx="4234201" cy="2454442"/>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5864" cy="2461202"/>
                    </a:xfrm>
                    <a:prstGeom prst="rect">
                      <a:avLst/>
                    </a:prstGeom>
                  </pic:spPr>
                </pic:pic>
              </a:graphicData>
            </a:graphic>
          </wp:inline>
        </w:drawing>
      </w:r>
    </w:p>
    <w:p w:rsidR="00EC216D" w:rsidRDefault="00EC216D" w:rsidP="00F6039C">
      <w:pPr>
        <w:pStyle w:val="Prrafodelista"/>
        <w:numPr>
          <w:ilvl w:val="0"/>
          <w:numId w:val="30"/>
        </w:numPr>
      </w:pPr>
      <w:r w:rsidRPr="00EC216D">
        <w:t>Después de cada c</w:t>
      </w:r>
      <w:r>
        <w:t>o</w:t>
      </w:r>
      <w:r w:rsidRPr="00EC216D">
        <w:t>rr</w:t>
      </w:r>
      <w:r>
        <w:t xml:space="preserve">ida </w:t>
      </w:r>
      <w:r w:rsidRPr="00EC216D">
        <w:t>el gráfico en la pantalla se actualizará</w:t>
      </w:r>
      <w:r>
        <w:t>.</w:t>
      </w:r>
    </w:p>
    <w:p w:rsidR="00EC216D" w:rsidRDefault="00EC216D" w:rsidP="00492E7B">
      <w:pPr>
        <w:pStyle w:val="Sinespaciado"/>
        <w:spacing w:line="276" w:lineRule="auto"/>
        <w:rPr>
          <w:lang w:val="es-CO"/>
        </w:rPr>
      </w:pPr>
    </w:p>
    <w:p w:rsidR="009F4347" w:rsidRDefault="00EC216D" w:rsidP="00F6039C">
      <w:pPr>
        <w:jc w:val="center"/>
      </w:pPr>
      <w:r>
        <w:rPr>
          <w:noProof/>
        </w:rPr>
        <w:lastRenderedPageBreak/>
        <w:drawing>
          <wp:inline distT="0" distB="0" distL="0" distR="0" wp14:anchorId="76B14669" wp14:editId="7AF28DE5">
            <wp:extent cx="3585099" cy="2358190"/>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7968" cy="2360077"/>
                    </a:xfrm>
                    <a:prstGeom prst="rect">
                      <a:avLst/>
                    </a:prstGeom>
                  </pic:spPr>
                </pic:pic>
              </a:graphicData>
            </a:graphic>
          </wp:inline>
        </w:drawing>
      </w:r>
    </w:p>
    <w:p w:rsidR="007A7AF1" w:rsidRPr="00F6039C" w:rsidRDefault="009F4347" w:rsidP="00F6039C">
      <w:pPr>
        <w:pStyle w:val="Prrafodelista"/>
        <w:numPr>
          <w:ilvl w:val="0"/>
          <w:numId w:val="30"/>
        </w:numPr>
      </w:pPr>
      <w:r w:rsidRPr="009F4347">
        <w:t xml:space="preserve">Después de finalizar, vuelva a la ventana del archivo de medidas. Haga clic en el nombre de su muestra. Varias fichas aparecerán en la parte superior de la ventana. Seleccione la que contiene la información que desea ver. Compruebe el estado del </w:t>
      </w:r>
      <w:proofErr w:type="spellStart"/>
      <w:r w:rsidR="00154F85">
        <w:t>item</w:t>
      </w:r>
      <w:proofErr w:type="spellEnd"/>
      <w:r w:rsidRPr="009F4347">
        <w:t xml:space="preserve"> </w:t>
      </w:r>
      <w:proofErr w:type="spellStart"/>
      <w:r w:rsidRPr="00F6039C">
        <w:rPr>
          <w:i/>
        </w:rPr>
        <w:t>Result</w:t>
      </w:r>
      <w:proofErr w:type="spellEnd"/>
      <w:r w:rsidRPr="00F6039C">
        <w:rPr>
          <w:i/>
        </w:rPr>
        <w:t xml:space="preserve"> </w:t>
      </w:r>
      <w:proofErr w:type="spellStart"/>
      <w:r w:rsidRPr="00F6039C">
        <w:rPr>
          <w:i/>
        </w:rPr>
        <w:t>Quality</w:t>
      </w:r>
      <w:proofErr w:type="spellEnd"/>
      <w:r w:rsidRPr="009F4347">
        <w:t xml:space="preserve">. </w:t>
      </w:r>
      <w:r w:rsidR="00154F85">
        <w:t xml:space="preserve">En caso de no marcar con </w:t>
      </w:r>
      <w:r w:rsidR="00154F85" w:rsidRPr="00F6039C">
        <w:rPr>
          <w:i/>
        </w:rPr>
        <w:t>Good</w:t>
      </w:r>
      <w:r w:rsidRPr="009F4347">
        <w:t>, siga las instrucciones que aparecen en la pantalla para ver las sugerencias del software para mejorar la calidad de su análisis.</w:t>
      </w:r>
    </w:p>
    <w:p w:rsidR="007A7AF1" w:rsidRDefault="007A7AF1" w:rsidP="00F6039C">
      <w:pPr>
        <w:pStyle w:val="Sinespaciado"/>
        <w:spacing w:line="276" w:lineRule="auto"/>
        <w:jc w:val="center"/>
        <w:rPr>
          <w:lang w:val="es-CO"/>
        </w:rPr>
      </w:pPr>
      <w:r>
        <w:rPr>
          <w:noProof/>
          <w:lang w:val="es-CO" w:eastAsia="es-CO"/>
        </w:rPr>
        <w:drawing>
          <wp:inline distT="0" distB="0" distL="0" distR="0" wp14:anchorId="299CD313" wp14:editId="09B4170A">
            <wp:extent cx="2839452" cy="285958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1668" cy="2861821"/>
                    </a:xfrm>
                    <a:prstGeom prst="rect">
                      <a:avLst/>
                    </a:prstGeom>
                  </pic:spPr>
                </pic:pic>
              </a:graphicData>
            </a:graphic>
          </wp:inline>
        </w:drawing>
      </w:r>
    </w:p>
    <w:p w:rsidR="00B20597" w:rsidRPr="00B20597" w:rsidRDefault="00B20597" w:rsidP="00F6039C">
      <w:pPr>
        <w:pStyle w:val="Ttulo2"/>
        <w:numPr>
          <w:ilvl w:val="1"/>
          <w:numId w:val="9"/>
        </w:numPr>
        <w:spacing w:line="276" w:lineRule="auto"/>
      </w:pPr>
      <w:r>
        <w:rPr>
          <w:lang w:val="es-419" w:eastAsia="es-MX"/>
        </w:rPr>
        <w:lastRenderedPageBreak/>
        <w:t>MEDIDAS UTILIZANDO UN SOP (STANDARD OPERATING PROCEDURE)</w:t>
      </w:r>
    </w:p>
    <w:p w:rsidR="00DF7C53" w:rsidRDefault="00DF7C53" w:rsidP="00F6039C">
      <w:r w:rsidRPr="00B20597">
        <w:t>En este tipo de medida, los parámetros se guardan en un archivo previamente creado por el usuario. Una vez cargado el archivo, la medida requiere menos intervención del usuario. Es un tipo de medida útil para aquellos que ya descubrieron la condición óptima de análisis para sus muestras, utilizando el tipo de medida anterior y planean analizar diversas muestras en las mismas condiciones</w:t>
      </w:r>
      <w:r>
        <w:t>.</w:t>
      </w:r>
    </w:p>
    <w:p w:rsidR="00DF7C53" w:rsidRDefault="00DF7C53" w:rsidP="00F6039C">
      <w:r w:rsidRPr="00DF7C53">
        <w:t>Con</w:t>
      </w:r>
      <w:r w:rsidRPr="00F6039C">
        <w:t>s</w:t>
      </w:r>
      <w:r w:rsidRPr="00DF7C53">
        <w:t>ulte el capítulo 8 del manual del usuario del equipo para obtener detalles sobre la creación y</w:t>
      </w:r>
      <w:r>
        <w:t xml:space="preserve"> el uso de SOP.</w:t>
      </w:r>
    </w:p>
    <w:p w:rsidR="00507FCB" w:rsidRPr="00B20597" w:rsidRDefault="00507FCB" w:rsidP="00F6039C">
      <w:pPr>
        <w:pStyle w:val="Ttulo2"/>
        <w:numPr>
          <w:ilvl w:val="1"/>
          <w:numId w:val="9"/>
        </w:numPr>
        <w:spacing w:line="276" w:lineRule="auto"/>
      </w:pPr>
      <w:r w:rsidRPr="00507FCB">
        <w:rPr>
          <w:lang w:val="es-419" w:eastAsia="es-MX"/>
        </w:rPr>
        <w:t>TERMINACIÓN DEL ANÁLISIS</w:t>
      </w:r>
    </w:p>
    <w:p w:rsidR="003E7DC9" w:rsidRDefault="00096854" w:rsidP="00F6039C">
      <w:r w:rsidRPr="00096854">
        <w:t xml:space="preserve">Después de finalizar la medida, retire la cubeta tirando lentamente del compartimiento de muestra. Deseche la solución en un </w:t>
      </w:r>
      <w:r>
        <w:t>recipiente</w:t>
      </w:r>
      <w:r w:rsidRPr="00096854">
        <w:t xml:space="preserve"> apropiado. Lave la cubeta con agua destilada en abundancia. Seque bien por fuera con un papel suave. </w:t>
      </w:r>
      <w:r w:rsidR="003E7DC9" w:rsidRPr="00096854">
        <w:t>En caso de que</w:t>
      </w:r>
      <w:r w:rsidRPr="00096854">
        <w:t xml:space="preserve"> una nueva medida vaya a realizarse a continuación, </w:t>
      </w:r>
      <w:r w:rsidR="00766763">
        <w:t xml:space="preserve">lave </w:t>
      </w:r>
      <w:r w:rsidRPr="00096854">
        <w:t>la cubeta con la nueva solución de medida algunas veces para evitar efectos de dilución.</w:t>
      </w:r>
    </w:p>
    <w:p w:rsidR="004531BC" w:rsidRDefault="003E7DC9" w:rsidP="00F6039C">
      <w:r w:rsidRPr="003E7DC9">
        <w:t xml:space="preserve">Si no va a realizar una nueva medida, cierre el compartimiento de muestra, asegúrese de que antes de que esté limpio y seco. Cierre el software del </w:t>
      </w:r>
      <w:r w:rsidR="00D46A83">
        <w:t>equipo</w:t>
      </w:r>
      <w:r w:rsidRPr="003E7DC9">
        <w:t xml:space="preserve">. Vaya a la carpeta que indicó en </w:t>
      </w:r>
      <w:proofErr w:type="spellStart"/>
      <w:r w:rsidRPr="00D46A83">
        <w:rPr>
          <w:i/>
        </w:rPr>
        <w:t>Export</w:t>
      </w:r>
      <w:proofErr w:type="spellEnd"/>
      <w:r w:rsidRPr="00D46A83">
        <w:rPr>
          <w:i/>
        </w:rPr>
        <w:t xml:space="preserve"> </w:t>
      </w:r>
      <w:r w:rsidRPr="003E7DC9">
        <w:t xml:space="preserve">para copiar los archivos generados por el software y que pueden abrirse en software como </w:t>
      </w:r>
      <w:r w:rsidRPr="00D46A83">
        <w:rPr>
          <w:i/>
        </w:rPr>
        <w:t xml:space="preserve">Excel y </w:t>
      </w:r>
      <w:proofErr w:type="spellStart"/>
      <w:r w:rsidRPr="00D46A83">
        <w:rPr>
          <w:i/>
        </w:rPr>
        <w:t>Origin</w:t>
      </w:r>
      <w:proofErr w:type="spellEnd"/>
      <w:r w:rsidRPr="003E7DC9">
        <w:t xml:space="preserve"> para la generación de gráficos.</w:t>
      </w:r>
      <w:r w:rsidR="00D46A83">
        <w:t xml:space="preserve"> </w:t>
      </w:r>
      <w:r w:rsidR="00D46A83" w:rsidRPr="00D46A83">
        <w:t xml:space="preserve">Es aconsejable, por cuestiones de seguridad, ir a la carpeta con el archivo de los datos originales de sus medidas y copiarlo para que tenga una copia de seguridad de sus medidas. Para ello, busque la carpeta </w:t>
      </w:r>
      <w:r w:rsidR="00D46A83" w:rsidRPr="00943F0D">
        <w:rPr>
          <w:i/>
        </w:rPr>
        <w:t xml:space="preserve">C: \ </w:t>
      </w:r>
      <w:proofErr w:type="spellStart"/>
      <w:r w:rsidR="00D46A83" w:rsidRPr="00943F0D">
        <w:rPr>
          <w:i/>
        </w:rPr>
        <w:t>Users</w:t>
      </w:r>
      <w:proofErr w:type="spellEnd"/>
      <w:r w:rsidR="00D46A83" w:rsidRPr="00943F0D">
        <w:rPr>
          <w:i/>
        </w:rPr>
        <w:t xml:space="preserve"> \ Usuario \ </w:t>
      </w:r>
      <w:proofErr w:type="spellStart"/>
      <w:r w:rsidR="00D46A83" w:rsidRPr="00943F0D">
        <w:rPr>
          <w:i/>
        </w:rPr>
        <w:t>Documents</w:t>
      </w:r>
      <w:proofErr w:type="spellEnd"/>
      <w:r w:rsidR="00D46A83" w:rsidRPr="00943F0D">
        <w:rPr>
          <w:i/>
        </w:rPr>
        <w:t xml:space="preserve"> \ </w:t>
      </w:r>
      <w:proofErr w:type="spellStart"/>
      <w:r w:rsidR="00D46A83" w:rsidRPr="00943F0D">
        <w:rPr>
          <w:i/>
        </w:rPr>
        <w:t>Malvern</w:t>
      </w:r>
      <w:proofErr w:type="spellEnd"/>
      <w:r w:rsidR="00D46A83" w:rsidRPr="00943F0D">
        <w:rPr>
          <w:i/>
        </w:rPr>
        <w:t xml:space="preserve"> Instruments \ </w:t>
      </w:r>
      <w:proofErr w:type="spellStart"/>
      <w:r w:rsidR="00D46A83" w:rsidRPr="00943F0D">
        <w:rPr>
          <w:i/>
        </w:rPr>
        <w:t>Zetasizer</w:t>
      </w:r>
      <w:proofErr w:type="spellEnd"/>
      <w:r w:rsidR="00D46A83" w:rsidRPr="00943F0D">
        <w:rPr>
          <w:i/>
        </w:rPr>
        <w:t xml:space="preserve"> \ </w:t>
      </w:r>
      <w:proofErr w:type="spellStart"/>
      <w:r w:rsidR="00D46A83" w:rsidRPr="00943F0D">
        <w:rPr>
          <w:i/>
        </w:rPr>
        <w:t>Measurement</w:t>
      </w:r>
      <w:proofErr w:type="spellEnd"/>
      <w:r w:rsidR="00D46A83" w:rsidRPr="00D46A83">
        <w:t xml:space="preserve"> Data, abra su carpeta y copie el archivo.</w:t>
      </w:r>
      <w:r w:rsidR="00943F0D">
        <w:t xml:space="preserve"> </w:t>
      </w:r>
      <w:r w:rsidR="00943F0D" w:rsidRPr="00943F0D">
        <w:t>No borre ni recorte el archivo, sólo haga una copia. Las copias se pueden extraer del ordenador a través de dispositivos USB o de CD / DVD. El ordenador no tiene acceso a Internet para enviar mensajes de correo electrónico.</w:t>
      </w:r>
    </w:p>
    <w:p w:rsidR="00BB66A8" w:rsidRDefault="004531BC" w:rsidP="00F6039C">
      <w:r w:rsidRPr="004531BC">
        <w:t xml:space="preserve">Apague el </w:t>
      </w:r>
      <w:r>
        <w:t>computador</w:t>
      </w:r>
      <w:r w:rsidRPr="004531BC">
        <w:t xml:space="preserve"> y el equipo. Desconecte el estabilizador y retire su toma de </w:t>
      </w:r>
      <w:r>
        <w:t>corriente</w:t>
      </w:r>
      <w:r w:rsidRPr="004531BC">
        <w:t xml:space="preserve"> de la pared, dejando el adaptador conectado a</w:t>
      </w:r>
      <w:r>
        <w:t xml:space="preserve"> la toma</w:t>
      </w:r>
      <w:r w:rsidRPr="004531BC">
        <w:t xml:space="preserve"> del estabilizador. Registre el uso del equipo en el cuaderno de control al lado de este</w:t>
      </w:r>
      <w:r>
        <w:t>.</w:t>
      </w:r>
      <w:r w:rsidR="00B27A91">
        <w:t xml:space="preserve"> </w:t>
      </w:r>
      <w:r w:rsidR="00B27A91" w:rsidRPr="00B27A91">
        <w:t xml:space="preserve">Limpie </w:t>
      </w:r>
      <w:r w:rsidR="00B27A91">
        <w:t xml:space="preserve">el lugar de trabajo </w:t>
      </w:r>
      <w:r w:rsidR="00B27A91" w:rsidRPr="00B27A91">
        <w:t>teniendo cuidado de guardar el material adecuadamente y no dañ</w:t>
      </w:r>
      <w:r w:rsidR="00B27A91">
        <w:t>ar</w:t>
      </w:r>
      <w:r w:rsidR="00B27A91" w:rsidRPr="00B27A91">
        <w:t xml:space="preserve"> los equipos vecinos con agua o disolvente. </w:t>
      </w:r>
      <w:r w:rsidR="00B27A91">
        <w:t>C</w:t>
      </w:r>
      <w:r w:rsidR="00B27A91" w:rsidRPr="00B27A91">
        <w:t>ubra el equipo, el monitor y el conjunto teclado / ratón con el plástico burbuja de protección</w:t>
      </w:r>
      <w:r w:rsidR="00B27A91">
        <w:t>, si es necesario</w:t>
      </w:r>
      <w:r w:rsidR="00F6039C">
        <w:t>.</w:t>
      </w:r>
    </w:p>
    <w:p w:rsidR="00F6039C" w:rsidRDefault="00F6039C" w:rsidP="00F6039C"/>
    <w:p w:rsidR="00F6039C" w:rsidRDefault="00F6039C" w:rsidP="00F6039C"/>
    <w:p w:rsidR="00F6039C" w:rsidRDefault="00F6039C" w:rsidP="00F6039C"/>
    <w:p w:rsidR="00F6039C" w:rsidRPr="00997270" w:rsidRDefault="00F6039C" w:rsidP="00F6039C">
      <w:pPr>
        <w:pStyle w:val="Ttulo1"/>
        <w:numPr>
          <w:ilvl w:val="0"/>
          <w:numId w:val="9"/>
        </w:numPr>
      </w:pPr>
      <w:r>
        <w:lastRenderedPageBreak/>
        <w:t>CONTROL DE CAMBIOS</w:t>
      </w:r>
    </w:p>
    <w:p w:rsidR="0057121A" w:rsidRPr="0057121A" w:rsidRDefault="0057121A" w:rsidP="0057121A">
      <w:pPr>
        <w:pStyle w:val="Descripcin"/>
      </w:pPr>
    </w:p>
    <w:tbl>
      <w:tblPr>
        <w:tblStyle w:val="Tablaconcuadrcula"/>
        <w:tblW w:w="10789" w:type="dxa"/>
        <w:jc w:val="center"/>
        <w:tblLook w:val="04A0" w:firstRow="1" w:lastRow="0" w:firstColumn="1" w:lastColumn="0" w:noHBand="0" w:noVBand="1"/>
      </w:tblPr>
      <w:tblGrid>
        <w:gridCol w:w="5513"/>
        <w:gridCol w:w="1363"/>
        <w:gridCol w:w="1208"/>
        <w:gridCol w:w="2705"/>
      </w:tblGrid>
      <w:tr w:rsidR="005175F7" w:rsidRPr="000E01A5" w:rsidTr="00FB1AAF">
        <w:trPr>
          <w:trHeight w:val="315"/>
          <w:jc w:val="center"/>
        </w:trPr>
        <w:tc>
          <w:tcPr>
            <w:tcW w:w="5513" w:type="dxa"/>
            <w:shd w:val="clear" w:color="auto" w:fill="BFBFBF" w:themeFill="background1" w:themeFillShade="BF"/>
            <w:tcMar>
              <w:left w:w="108" w:type="dxa"/>
            </w:tcMar>
            <w:vAlign w:val="center"/>
          </w:tcPr>
          <w:p w:rsidR="005175F7" w:rsidRPr="000E01A5" w:rsidRDefault="00E43E5C">
            <w:pPr>
              <w:jc w:val="center"/>
              <w:rPr>
                <w:b/>
                <w:lang w:val="es-419"/>
              </w:rPr>
            </w:pPr>
            <w:r w:rsidRPr="000E01A5">
              <w:rPr>
                <w:b/>
                <w:lang w:val="es-419"/>
              </w:rPr>
              <w:t>DESCRIPCIÓN DEL CAMBIO</w:t>
            </w:r>
          </w:p>
        </w:tc>
        <w:tc>
          <w:tcPr>
            <w:tcW w:w="1363" w:type="dxa"/>
            <w:shd w:val="clear" w:color="auto" w:fill="BFBFBF" w:themeFill="background1" w:themeFillShade="BF"/>
            <w:tcMar>
              <w:left w:w="108" w:type="dxa"/>
            </w:tcMar>
            <w:vAlign w:val="center"/>
          </w:tcPr>
          <w:p w:rsidR="005175F7" w:rsidRPr="000E01A5" w:rsidRDefault="00E43E5C">
            <w:pPr>
              <w:ind w:left="218" w:hanging="218"/>
              <w:jc w:val="center"/>
              <w:rPr>
                <w:b/>
                <w:lang w:val="es-419"/>
              </w:rPr>
            </w:pPr>
            <w:r w:rsidRPr="000E01A5">
              <w:rPr>
                <w:b/>
                <w:lang w:val="es-419"/>
              </w:rPr>
              <w:t>FECHA</w:t>
            </w:r>
          </w:p>
        </w:tc>
        <w:tc>
          <w:tcPr>
            <w:tcW w:w="1208" w:type="dxa"/>
            <w:shd w:val="clear" w:color="auto" w:fill="BFBFBF" w:themeFill="background1" w:themeFillShade="BF"/>
            <w:tcMar>
              <w:left w:w="108" w:type="dxa"/>
            </w:tcMar>
            <w:vAlign w:val="center"/>
          </w:tcPr>
          <w:p w:rsidR="005175F7" w:rsidRPr="000E01A5" w:rsidRDefault="00E43E5C">
            <w:pPr>
              <w:jc w:val="center"/>
              <w:rPr>
                <w:b/>
                <w:lang w:val="es-419"/>
              </w:rPr>
            </w:pPr>
            <w:r w:rsidRPr="000E01A5">
              <w:rPr>
                <w:b/>
                <w:lang w:val="es-419"/>
              </w:rPr>
              <w:t>VERSIÓN</w:t>
            </w:r>
          </w:p>
        </w:tc>
        <w:tc>
          <w:tcPr>
            <w:tcW w:w="2705" w:type="dxa"/>
            <w:shd w:val="clear" w:color="auto" w:fill="BFBFBF" w:themeFill="background1" w:themeFillShade="BF"/>
            <w:tcMar>
              <w:left w:w="108" w:type="dxa"/>
            </w:tcMar>
            <w:vAlign w:val="center"/>
          </w:tcPr>
          <w:p w:rsidR="005175F7" w:rsidRPr="000E01A5" w:rsidRDefault="00E43E5C">
            <w:pPr>
              <w:jc w:val="center"/>
              <w:rPr>
                <w:b/>
                <w:lang w:val="es-419"/>
              </w:rPr>
            </w:pPr>
            <w:r w:rsidRPr="000E01A5">
              <w:rPr>
                <w:b/>
                <w:lang w:val="es-419"/>
              </w:rPr>
              <w:t>APROBADO POR</w:t>
            </w:r>
          </w:p>
        </w:tc>
      </w:tr>
      <w:tr w:rsidR="005175F7" w:rsidRPr="000E01A5" w:rsidTr="00FB1AAF">
        <w:trPr>
          <w:trHeight w:val="605"/>
          <w:jc w:val="center"/>
        </w:trPr>
        <w:tc>
          <w:tcPr>
            <w:tcW w:w="5513" w:type="dxa"/>
            <w:shd w:val="clear" w:color="auto" w:fill="auto"/>
            <w:tcMar>
              <w:left w:w="108" w:type="dxa"/>
            </w:tcMar>
          </w:tcPr>
          <w:p w:rsidR="005175F7" w:rsidRPr="000E01A5" w:rsidRDefault="005175F7">
            <w:pPr>
              <w:jc w:val="left"/>
              <w:rPr>
                <w:lang w:val="es-419"/>
              </w:rPr>
            </w:pPr>
          </w:p>
        </w:tc>
        <w:tc>
          <w:tcPr>
            <w:tcW w:w="1363" w:type="dxa"/>
            <w:shd w:val="clear" w:color="auto" w:fill="auto"/>
            <w:tcMar>
              <w:left w:w="108" w:type="dxa"/>
            </w:tcMar>
          </w:tcPr>
          <w:p w:rsidR="005175F7" w:rsidRPr="000E01A5" w:rsidRDefault="005175F7">
            <w:pPr>
              <w:jc w:val="center"/>
              <w:rPr>
                <w:lang w:val="es-419"/>
              </w:rPr>
            </w:pPr>
          </w:p>
        </w:tc>
        <w:tc>
          <w:tcPr>
            <w:tcW w:w="1208" w:type="dxa"/>
            <w:shd w:val="clear" w:color="auto" w:fill="auto"/>
            <w:tcMar>
              <w:left w:w="108" w:type="dxa"/>
            </w:tcMar>
          </w:tcPr>
          <w:p w:rsidR="005175F7" w:rsidRPr="000E01A5" w:rsidRDefault="005175F7">
            <w:pPr>
              <w:jc w:val="center"/>
              <w:rPr>
                <w:lang w:val="es-419"/>
              </w:rPr>
            </w:pPr>
          </w:p>
        </w:tc>
        <w:tc>
          <w:tcPr>
            <w:tcW w:w="2705" w:type="dxa"/>
            <w:shd w:val="clear" w:color="auto" w:fill="auto"/>
            <w:tcMar>
              <w:left w:w="108" w:type="dxa"/>
            </w:tcMar>
          </w:tcPr>
          <w:p w:rsidR="005175F7" w:rsidRPr="000E01A5" w:rsidRDefault="005175F7">
            <w:pPr>
              <w:jc w:val="center"/>
              <w:rPr>
                <w:lang w:val="es-419"/>
              </w:rPr>
            </w:pPr>
          </w:p>
        </w:tc>
      </w:tr>
    </w:tbl>
    <w:p w:rsidR="005175F7" w:rsidRPr="00FB1AAF" w:rsidRDefault="005175F7">
      <w:pPr>
        <w:spacing w:after="200" w:line="276" w:lineRule="auto"/>
        <w:jc w:val="left"/>
        <w:rPr>
          <w:rFonts w:eastAsiaTheme="majorEastAsia"/>
          <w:b/>
          <w:bCs/>
          <w:color w:val="00000A"/>
          <w:sz w:val="24"/>
          <w:szCs w:val="28"/>
          <w:lang w:val="es-419" w:eastAsia="es-MX"/>
        </w:rPr>
      </w:pPr>
    </w:p>
    <w:sectPr w:rsidR="005175F7" w:rsidRPr="00FB1AAF">
      <w:headerReference w:type="default" r:id="rId34"/>
      <w:footerReference w:type="default" r:id="rId35"/>
      <w:headerReference w:type="first" r:id="rId36"/>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BBE" w:rsidRDefault="00A65BBE">
      <w:r>
        <w:separator/>
      </w:r>
    </w:p>
  </w:endnote>
  <w:endnote w:type="continuationSeparator" w:id="0">
    <w:p w:rsidR="00A65BBE" w:rsidRDefault="00A65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3060"/>
      <w:gridCol w:w="3060"/>
      <w:gridCol w:w="3060"/>
    </w:tblGrid>
    <w:tr w:rsidR="005E28CE">
      <w:trPr>
        <w:jc w:val="center"/>
      </w:trPr>
      <w:tc>
        <w:tcPr>
          <w:tcW w:w="3060" w:type="dxa"/>
          <w:shd w:val="clear" w:color="auto" w:fill="auto"/>
          <w:tcMar>
            <w:left w:w="108" w:type="dxa"/>
          </w:tcMar>
        </w:tcPr>
        <w:p w:rsidR="005E28CE" w:rsidRDefault="005E28CE" w:rsidP="000775AE">
          <w:pPr>
            <w:pStyle w:val="Piedepgina"/>
            <w:spacing w:line="360" w:lineRule="auto"/>
            <w:jc w:val="center"/>
            <w:rPr>
              <w:b/>
              <w:sz w:val="18"/>
              <w:szCs w:val="18"/>
            </w:rPr>
          </w:pPr>
          <w:r>
            <w:rPr>
              <w:b/>
              <w:sz w:val="18"/>
              <w:szCs w:val="18"/>
            </w:rPr>
            <w:t>ELABORADO POR:</w:t>
          </w:r>
        </w:p>
        <w:p w:rsidR="005E28CE" w:rsidRDefault="005E28CE" w:rsidP="000775AE">
          <w:pPr>
            <w:pStyle w:val="Piedepgina"/>
            <w:spacing w:line="360" w:lineRule="auto"/>
            <w:jc w:val="center"/>
            <w:rPr>
              <w:sz w:val="18"/>
              <w:szCs w:val="18"/>
            </w:rPr>
          </w:pPr>
          <w:r>
            <w:rPr>
              <w:sz w:val="18"/>
              <w:szCs w:val="18"/>
            </w:rPr>
            <w:t>N</w:t>
          </w:r>
          <w:r w:rsidR="00F6039C">
            <w:rPr>
              <w:sz w:val="18"/>
              <w:szCs w:val="18"/>
            </w:rPr>
            <w:t>.</w:t>
          </w:r>
          <w:r>
            <w:rPr>
              <w:sz w:val="18"/>
              <w:szCs w:val="18"/>
            </w:rPr>
            <w:t>R</w:t>
          </w:r>
          <w:r w:rsidR="00F6039C">
            <w:rPr>
              <w:sz w:val="18"/>
              <w:szCs w:val="18"/>
            </w:rPr>
            <w:t>.</w:t>
          </w:r>
          <w:r>
            <w:rPr>
              <w:sz w:val="18"/>
              <w:szCs w:val="18"/>
            </w:rPr>
            <w:t>M</w:t>
          </w:r>
          <w:r w:rsidR="00F6039C">
            <w:rPr>
              <w:sz w:val="18"/>
              <w:szCs w:val="18"/>
            </w:rPr>
            <w:t>.</w:t>
          </w:r>
        </w:p>
      </w:tc>
      <w:tc>
        <w:tcPr>
          <w:tcW w:w="3060" w:type="dxa"/>
          <w:shd w:val="clear" w:color="auto" w:fill="auto"/>
          <w:tcMar>
            <w:left w:w="108" w:type="dxa"/>
          </w:tcMar>
        </w:tcPr>
        <w:p w:rsidR="005E28CE" w:rsidRDefault="005E28CE" w:rsidP="000775AE">
          <w:pPr>
            <w:pStyle w:val="Piedepgina"/>
            <w:spacing w:line="360" w:lineRule="auto"/>
            <w:jc w:val="center"/>
            <w:rPr>
              <w:b/>
              <w:sz w:val="18"/>
              <w:szCs w:val="18"/>
            </w:rPr>
          </w:pPr>
          <w:r>
            <w:rPr>
              <w:b/>
              <w:sz w:val="18"/>
              <w:szCs w:val="18"/>
            </w:rPr>
            <w:t>REVISADO POR:</w:t>
          </w:r>
        </w:p>
        <w:p w:rsidR="005E28CE" w:rsidRDefault="000775AE" w:rsidP="000775AE">
          <w:pPr>
            <w:pStyle w:val="Piedepgina"/>
            <w:spacing w:line="360" w:lineRule="auto"/>
            <w:jc w:val="center"/>
            <w:rPr>
              <w:sz w:val="18"/>
              <w:szCs w:val="18"/>
            </w:rPr>
          </w:pPr>
          <w:r>
            <w:rPr>
              <w:sz w:val="18"/>
              <w:szCs w:val="18"/>
            </w:rPr>
            <w:t>N.R.M.</w:t>
          </w:r>
        </w:p>
      </w:tc>
      <w:tc>
        <w:tcPr>
          <w:tcW w:w="3060" w:type="dxa"/>
          <w:shd w:val="clear" w:color="auto" w:fill="auto"/>
          <w:tcMar>
            <w:left w:w="108" w:type="dxa"/>
          </w:tcMar>
        </w:tcPr>
        <w:p w:rsidR="005E28CE" w:rsidRDefault="005E28CE" w:rsidP="000775AE">
          <w:pPr>
            <w:pStyle w:val="Piedepgina"/>
            <w:spacing w:line="360" w:lineRule="auto"/>
            <w:jc w:val="center"/>
            <w:rPr>
              <w:sz w:val="18"/>
              <w:szCs w:val="18"/>
            </w:rPr>
          </w:pPr>
          <w:r>
            <w:rPr>
              <w:b/>
              <w:sz w:val="18"/>
              <w:szCs w:val="18"/>
            </w:rPr>
            <w:t>APROBADO POR:</w:t>
          </w:r>
        </w:p>
        <w:p w:rsidR="005E28CE" w:rsidRDefault="000775AE" w:rsidP="000775AE">
          <w:pPr>
            <w:pStyle w:val="Piedepgina"/>
            <w:spacing w:line="360" w:lineRule="auto"/>
            <w:jc w:val="center"/>
            <w:rPr>
              <w:sz w:val="18"/>
              <w:szCs w:val="18"/>
            </w:rPr>
          </w:pPr>
          <w:bookmarkStart w:id="1" w:name="OLE_LINK1"/>
          <w:r>
            <w:rPr>
              <w:sz w:val="18"/>
              <w:szCs w:val="18"/>
            </w:rPr>
            <w:t>J.F.O.</w:t>
          </w:r>
        </w:p>
      </w:tc>
    </w:tr>
  </w:tbl>
  <w:p w:rsidR="005E28CE" w:rsidRDefault="005E28CE">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rsidR="005E28CE" w:rsidRDefault="005E28CE">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1"/>
    <w:r>
      <w:rPr>
        <w:rFonts w:eastAsiaTheme="minorHAnsi"/>
        <w:sz w:val="16"/>
        <w:szCs w:val="16"/>
        <w:lang w:eastAsia="en-US"/>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BBE" w:rsidRDefault="00A65BBE">
      <w:r>
        <w:separator/>
      </w:r>
    </w:p>
  </w:footnote>
  <w:footnote w:type="continuationSeparator" w:id="0">
    <w:p w:rsidR="00A65BBE" w:rsidRDefault="00A65B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2723"/>
      <w:gridCol w:w="2152"/>
      <w:gridCol w:w="2152"/>
      <w:gridCol w:w="2153"/>
    </w:tblGrid>
    <w:tr w:rsidR="005E28CE">
      <w:trPr>
        <w:trHeight w:val="253"/>
        <w:jc w:val="center"/>
      </w:trPr>
      <w:tc>
        <w:tcPr>
          <w:tcW w:w="2722" w:type="dxa"/>
          <w:vMerge w:val="restart"/>
          <w:shd w:val="clear" w:color="auto" w:fill="auto"/>
          <w:tcMar>
            <w:left w:w="108" w:type="dxa"/>
          </w:tcMar>
          <w:vAlign w:val="center"/>
        </w:tcPr>
        <w:p w:rsidR="005E28CE" w:rsidRDefault="005E28CE" w:rsidP="005E28CE">
          <w:pPr>
            <w:pStyle w:val="Encabezado"/>
            <w:spacing w:before="0" w:after="0"/>
            <w:jc w:val="center"/>
            <w:rPr>
              <w:lang w:val="es-ES"/>
            </w:rPr>
          </w:pPr>
          <w:r>
            <w:rPr>
              <w:noProof/>
            </w:rPr>
            <w:drawing>
              <wp:inline distT="0" distB="0" distL="0" distR="0">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rsidR="005E28CE" w:rsidRDefault="005E28CE" w:rsidP="005E28CE">
          <w:pPr>
            <w:pStyle w:val="Encabezado"/>
            <w:spacing w:before="0" w:after="0"/>
            <w:jc w:val="center"/>
            <w:rPr>
              <w:b/>
            </w:rPr>
          </w:pPr>
          <w:r>
            <w:rPr>
              <w:b/>
            </w:rPr>
            <w:t>Departamento de Ingeniería Eléctrica y Electrónica</w:t>
          </w:r>
        </w:p>
      </w:tc>
    </w:tr>
    <w:tr w:rsidR="005E28CE">
      <w:trPr>
        <w:trHeight w:val="253"/>
        <w:jc w:val="center"/>
      </w:trPr>
      <w:tc>
        <w:tcPr>
          <w:tcW w:w="2722" w:type="dxa"/>
          <w:vMerge/>
          <w:shd w:val="clear" w:color="auto" w:fill="auto"/>
          <w:tcMar>
            <w:left w:w="108" w:type="dxa"/>
          </w:tcMar>
        </w:tcPr>
        <w:p w:rsidR="005E28CE" w:rsidRDefault="005E28CE" w:rsidP="005E28CE">
          <w:pPr>
            <w:pStyle w:val="Encabezado"/>
            <w:spacing w:before="0" w:after="0"/>
          </w:pPr>
        </w:p>
      </w:tc>
      <w:tc>
        <w:tcPr>
          <w:tcW w:w="6457" w:type="dxa"/>
          <w:gridSpan w:val="3"/>
          <w:shd w:val="clear" w:color="auto" w:fill="auto"/>
          <w:tcMar>
            <w:left w:w="108" w:type="dxa"/>
          </w:tcMar>
          <w:vAlign w:val="center"/>
        </w:tcPr>
        <w:p w:rsidR="005E28CE" w:rsidRDefault="005E28CE" w:rsidP="005E28CE">
          <w:pPr>
            <w:pStyle w:val="Encabezado"/>
            <w:spacing w:before="0" w:after="0"/>
            <w:jc w:val="center"/>
            <w:rPr>
              <w:b/>
            </w:rPr>
          </w:pPr>
          <w:r>
            <w:rPr>
              <w:b/>
            </w:rPr>
            <w:t>Laboratorio de Ingeniería Eléctrica y Electrónica</w:t>
          </w:r>
        </w:p>
      </w:tc>
    </w:tr>
    <w:tr w:rsidR="005E28CE">
      <w:trPr>
        <w:trHeight w:val="253"/>
        <w:jc w:val="center"/>
      </w:trPr>
      <w:tc>
        <w:tcPr>
          <w:tcW w:w="2722" w:type="dxa"/>
          <w:vMerge/>
          <w:shd w:val="clear" w:color="auto" w:fill="auto"/>
          <w:tcMar>
            <w:left w:w="108" w:type="dxa"/>
          </w:tcMar>
        </w:tcPr>
        <w:p w:rsidR="005E28CE" w:rsidRDefault="005E28CE" w:rsidP="005E28CE">
          <w:pPr>
            <w:pStyle w:val="Encabezado"/>
            <w:spacing w:before="0" w:after="0"/>
          </w:pPr>
        </w:p>
      </w:tc>
      <w:tc>
        <w:tcPr>
          <w:tcW w:w="6457" w:type="dxa"/>
          <w:gridSpan w:val="3"/>
          <w:shd w:val="clear" w:color="auto" w:fill="auto"/>
          <w:tcMar>
            <w:left w:w="108" w:type="dxa"/>
          </w:tcMar>
          <w:vAlign w:val="center"/>
        </w:tcPr>
        <w:p w:rsidR="005E28CE" w:rsidRDefault="005E28CE" w:rsidP="005E28CE">
          <w:pPr>
            <w:pStyle w:val="Encabezado"/>
            <w:spacing w:before="0" w:after="0"/>
            <w:jc w:val="center"/>
            <w:rPr>
              <w:b/>
            </w:rPr>
          </w:pPr>
          <w:r>
            <w:rPr>
              <w:b/>
            </w:rPr>
            <w:t>Centro de Microelectrónica Universidad de los Andes</w:t>
          </w:r>
        </w:p>
      </w:tc>
    </w:tr>
    <w:tr w:rsidR="005E28CE">
      <w:trPr>
        <w:trHeight w:val="253"/>
        <w:jc w:val="center"/>
      </w:trPr>
      <w:tc>
        <w:tcPr>
          <w:tcW w:w="2722" w:type="dxa"/>
          <w:vMerge/>
          <w:shd w:val="clear" w:color="auto" w:fill="auto"/>
          <w:tcMar>
            <w:left w:w="108" w:type="dxa"/>
          </w:tcMar>
        </w:tcPr>
        <w:p w:rsidR="005E28CE" w:rsidRDefault="005E28CE" w:rsidP="005E28CE">
          <w:pPr>
            <w:pStyle w:val="Encabezado"/>
            <w:spacing w:before="0" w:after="0"/>
          </w:pPr>
        </w:p>
      </w:tc>
      <w:tc>
        <w:tcPr>
          <w:tcW w:w="6457" w:type="dxa"/>
          <w:gridSpan w:val="3"/>
          <w:shd w:val="clear" w:color="auto" w:fill="auto"/>
          <w:tcMar>
            <w:left w:w="108" w:type="dxa"/>
          </w:tcMar>
          <w:vAlign w:val="center"/>
        </w:tcPr>
        <w:p w:rsidR="005E28CE" w:rsidRDefault="005E28CE" w:rsidP="005E28CE">
          <w:pPr>
            <w:pStyle w:val="Encabezado"/>
            <w:spacing w:before="0" w:after="0"/>
            <w:jc w:val="center"/>
            <w:rPr>
              <w:b/>
            </w:rPr>
          </w:pPr>
          <w:r>
            <w:rPr>
              <w:b/>
            </w:rPr>
            <w:t>Línea de Biosensores y Microsistemas</w:t>
          </w:r>
        </w:p>
      </w:tc>
    </w:tr>
    <w:tr w:rsidR="005E28CE">
      <w:trPr>
        <w:trHeight w:val="253"/>
        <w:jc w:val="center"/>
      </w:trPr>
      <w:tc>
        <w:tcPr>
          <w:tcW w:w="2722" w:type="dxa"/>
          <w:vMerge/>
          <w:shd w:val="clear" w:color="auto" w:fill="auto"/>
          <w:tcMar>
            <w:left w:w="108" w:type="dxa"/>
          </w:tcMar>
        </w:tcPr>
        <w:p w:rsidR="005E28CE" w:rsidRDefault="005E28CE" w:rsidP="005E28CE">
          <w:pPr>
            <w:pStyle w:val="Encabezado"/>
            <w:spacing w:before="0" w:after="0"/>
          </w:pPr>
        </w:p>
      </w:tc>
      <w:tc>
        <w:tcPr>
          <w:tcW w:w="6457" w:type="dxa"/>
          <w:gridSpan w:val="3"/>
          <w:shd w:val="clear" w:color="auto" w:fill="auto"/>
          <w:tcMar>
            <w:left w:w="108" w:type="dxa"/>
          </w:tcMar>
          <w:vAlign w:val="center"/>
        </w:tcPr>
        <w:p w:rsidR="005E28CE" w:rsidRDefault="005E28CE" w:rsidP="005E28CE">
          <w:pPr>
            <w:pStyle w:val="Encabezado"/>
            <w:spacing w:before="0" w:after="0"/>
            <w:jc w:val="center"/>
            <w:rPr>
              <w:b/>
            </w:rPr>
          </w:pPr>
          <w:r>
            <w:rPr>
              <w:b/>
            </w:rPr>
            <w:t>Protocolo de Medición</w:t>
          </w:r>
        </w:p>
      </w:tc>
    </w:tr>
    <w:tr w:rsidR="005E28CE">
      <w:trPr>
        <w:trHeight w:val="253"/>
        <w:jc w:val="center"/>
      </w:trPr>
      <w:tc>
        <w:tcPr>
          <w:tcW w:w="2722" w:type="dxa"/>
          <w:vMerge/>
          <w:shd w:val="clear" w:color="auto" w:fill="auto"/>
          <w:tcMar>
            <w:left w:w="108" w:type="dxa"/>
          </w:tcMar>
        </w:tcPr>
        <w:p w:rsidR="005E28CE" w:rsidRDefault="005E28CE" w:rsidP="005E28CE">
          <w:pPr>
            <w:pStyle w:val="Encabezado"/>
            <w:spacing w:before="0" w:after="0"/>
          </w:pPr>
        </w:p>
      </w:tc>
      <w:tc>
        <w:tcPr>
          <w:tcW w:w="6457" w:type="dxa"/>
          <w:gridSpan w:val="3"/>
          <w:shd w:val="clear" w:color="auto" w:fill="auto"/>
          <w:tcMar>
            <w:left w:w="108" w:type="dxa"/>
          </w:tcMar>
          <w:vAlign w:val="center"/>
        </w:tcPr>
        <w:p w:rsidR="005E28CE" w:rsidRDefault="005E28CE" w:rsidP="005E28CE">
          <w:pPr>
            <w:pStyle w:val="Encabezado"/>
            <w:spacing w:before="0" w:after="0"/>
            <w:jc w:val="center"/>
            <w:rPr>
              <w:b/>
            </w:rPr>
          </w:pPr>
          <w:r>
            <w:rPr>
              <w:b/>
            </w:rPr>
            <w:t>P</w:t>
          </w:r>
          <w:r w:rsidRPr="005E28CE">
            <w:rPr>
              <w:b/>
            </w:rPr>
            <w:t xml:space="preserve">rocedimiento operacional para el </w:t>
          </w:r>
          <w:proofErr w:type="spellStart"/>
          <w:r w:rsidRPr="005E28CE">
            <w:rPr>
              <w:b/>
            </w:rPr>
            <w:t>analisis</w:t>
          </w:r>
          <w:proofErr w:type="spellEnd"/>
          <w:r w:rsidRPr="005E28CE">
            <w:rPr>
              <w:b/>
            </w:rPr>
            <w:t xml:space="preserve"> de tamaño y potencial zeta – </w:t>
          </w:r>
          <w:proofErr w:type="spellStart"/>
          <w:r w:rsidRPr="005E28CE">
            <w:rPr>
              <w:b/>
            </w:rPr>
            <w:t>zetasizer</w:t>
          </w:r>
          <w:proofErr w:type="spellEnd"/>
          <w:r w:rsidRPr="005E28CE">
            <w:rPr>
              <w:b/>
            </w:rPr>
            <w:t xml:space="preserve"> nano</w:t>
          </w:r>
        </w:p>
      </w:tc>
    </w:tr>
    <w:tr w:rsidR="005E28CE">
      <w:trPr>
        <w:trHeight w:val="253"/>
        <w:jc w:val="center"/>
      </w:trPr>
      <w:tc>
        <w:tcPr>
          <w:tcW w:w="2722" w:type="dxa"/>
          <w:shd w:val="clear" w:color="auto" w:fill="auto"/>
          <w:tcMar>
            <w:left w:w="108" w:type="dxa"/>
          </w:tcMar>
          <w:vAlign w:val="center"/>
        </w:tcPr>
        <w:p w:rsidR="005E28CE" w:rsidRDefault="005E28CE" w:rsidP="005E28CE">
          <w:pPr>
            <w:pStyle w:val="Encabezado"/>
            <w:spacing w:before="0" w:after="0"/>
            <w:rPr>
              <w:sz w:val="16"/>
              <w:szCs w:val="16"/>
            </w:rPr>
          </w:pPr>
          <w:r>
            <w:rPr>
              <w:sz w:val="16"/>
              <w:szCs w:val="16"/>
            </w:rPr>
            <w:t>Fecha: 25 de enero de 2018</w:t>
          </w:r>
        </w:p>
      </w:tc>
      <w:tc>
        <w:tcPr>
          <w:tcW w:w="2152" w:type="dxa"/>
          <w:shd w:val="clear" w:color="auto" w:fill="auto"/>
          <w:tcMar>
            <w:left w:w="108" w:type="dxa"/>
          </w:tcMar>
          <w:vAlign w:val="center"/>
        </w:tcPr>
        <w:p w:rsidR="005E28CE" w:rsidRDefault="005E28CE" w:rsidP="005E28CE">
          <w:pPr>
            <w:pStyle w:val="Encabezado"/>
            <w:spacing w:before="0" w:after="0"/>
            <w:jc w:val="center"/>
            <w:rPr>
              <w:sz w:val="16"/>
              <w:szCs w:val="16"/>
            </w:rPr>
          </w:pPr>
          <w:r>
            <w:rPr>
              <w:sz w:val="16"/>
              <w:szCs w:val="16"/>
            </w:rPr>
            <w:t>Código: PMD201801</w:t>
          </w:r>
        </w:p>
      </w:tc>
      <w:tc>
        <w:tcPr>
          <w:tcW w:w="2152" w:type="dxa"/>
          <w:shd w:val="clear" w:color="auto" w:fill="auto"/>
          <w:tcMar>
            <w:left w:w="108" w:type="dxa"/>
          </w:tcMar>
          <w:vAlign w:val="center"/>
        </w:tcPr>
        <w:p w:rsidR="005E28CE" w:rsidRPr="005E28CE" w:rsidRDefault="005E28CE" w:rsidP="005E28CE">
          <w:pPr>
            <w:pStyle w:val="Encabezado"/>
            <w:spacing w:before="0" w:after="0"/>
            <w:jc w:val="center"/>
            <w:rPr>
              <w:sz w:val="18"/>
              <w:szCs w:val="18"/>
            </w:rPr>
          </w:pPr>
          <w:r w:rsidRPr="005E28CE">
            <w:rPr>
              <w:sz w:val="18"/>
              <w:szCs w:val="18"/>
            </w:rPr>
            <w:t xml:space="preserve">Página: </w:t>
          </w:r>
          <w:r w:rsidRPr="005E28CE">
            <w:rPr>
              <w:sz w:val="18"/>
              <w:szCs w:val="18"/>
            </w:rPr>
            <w:fldChar w:fldCharType="begin"/>
          </w:r>
          <w:r w:rsidRPr="005E28CE">
            <w:rPr>
              <w:sz w:val="18"/>
              <w:szCs w:val="18"/>
            </w:rPr>
            <w:instrText>PAGE \* ARABIC</w:instrText>
          </w:r>
          <w:r w:rsidRPr="005E28CE">
            <w:rPr>
              <w:sz w:val="18"/>
              <w:szCs w:val="18"/>
            </w:rPr>
            <w:fldChar w:fldCharType="separate"/>
          </w:r>
          <w:r w:rsidR="000775AE">
            <w:rPr>
              <w:noProof/>
              <w:sz w:val="18"/>
              <w:szCs w:val="18"/>
            </w:rPr>
            <w:t>16</w:t>
          </w:r>
          <w:r w:rsidRPr="005E28CE">
            <w:rPr>
              <w:sz w:val="18"/>
              <w:szCs w:val="18"/>
            </w:rPr>
            <w:fldChar w:fldCharType="end"/>
          </w:r>
          <w:r w:rsidRPr="005E28CE">
            <w:rPr>
              <w:sz w:val="18"/>
              <w:szCs w:val="18"/>
            </w:rPr>
            <w:t xml:space="preserve"> de </w:t>
          </w:r>
          <w:r w:rsidRPr="005E28CE">
            <w:rPr>
              <w:sz w:val="18"/>
              <w:szCs w:val="18"/>
            </w:rPr>
            <w:fldChar w:fldCharType="begin"/>
          </w:r>
          <w:r w:rsidRPr="005E28CE">
            <w:rPr>
              <w:sz w:val="18"/>
              <w:szCs w:val="18"/>
            </w:rPr>
            <w:instrText>NUMPAGES \* ARABIC</w:instrText>
          </w:r>
          <w:r w:rsidRPr="005E28CE">
            <w:rPr>
              <w:sz w:val="18"/>
              <w:szCs w:val="18"/>
            </w:rPr>
            <w:fldChar w:fldCharType="separate"/>
          </w:r>
          <w:r w:rsidR="000775AE">
            <w:rPr>
              <w:noProof/>
              <w:sz w:val="18"/>
              <w:szCs w:val="18"/>
            </w:rPr>
            <w:t>16</w:t>
          </w:r>
          <w:r w:rsidRPr="005E28CE">
            <w:rPr>
              <w:sz w:val="18"/>
              <w:szCs w:val="18"/>
            </w:rPr>
            <w:fldChar w:fldCharType="end"/>
          </w:r>
        </w:p>
      </w:tc>
      <w:tc>
        <w:tcPr>
          <w:tcW w:w="2153" w:type="dxa"/>
          <w:shd w:val="clear" w:color="auto" w:fill="auto"/>
          <w:tcMar>
            <w:left w:w="108" w:type="dxa"/>
          </w:tcMar>
          <w:vAlign w:val="center"/>
        </w:tcPr>
        <w:p w:rsidR="005E28CE" w:rsidRPr="005E28CE" w:rsidRDefault="005E28CE" w:rsidP="005E28CE">
          <w:pPr>
            <w:pStyle w:val="Encabezado"/>
            <w:spacing w:before="0" w:after="0"/>
            <w:jc w:val="center"/>
            <w:rPr>
              <w:sz w:val="18"/>
              <w:szCs w:val="18"/>
            </w:rPr>
          </w:pPr>
          <w:r w:rsidRPr="005E28CE">
            <w:rPr>
              <w:sz w:val="18"/>
              <w:szCs w:val="18"/>
            </w:rPr>
            <w:t>Versión: 1.0</w:t>
          </w:r>
        </w:p>
      </w:tc>
    </w:tr>
  </w:tbl>
  <w:sdt>
    <w:sdtPr>
      <w:id w:val="-1155225541"/>
      <w:docPartObj>
        <w:docPartGallery w:val="Watermarks"/>
        <w:docPartUnique/>
      </w:docPartObj>
    </w:sdtPr>
    <w:sdtContent>
      <w:p w:rsidR="005E28CE" w:rsidRDefault="000775AE">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28CE" w:rsidRDefault="005E28CE">
    <w:pPr>
      <w:pStyle w:val="Encabezado"/>
      <w:jc w:val="center"/>
    </w:pPr>
    <w:r>
      <w:rPr>
        <w:noProof/>
      </w:rPr>
      <w:drawing>
        <wp:inline distT="0" distB="0" distL="0" distR="0">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665"/>
    <w:multiLevelType w:val="hybridMultilevel"/>
    <w:tmpl w:val="3894E65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03545053"/>
    <w:multiLevelType w:val="hybridMultilevel"/>
    <w:tmpl w:val="893A062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52A4677"/>
    <w:multiLevelType w:val="multilevel"/>
    <w:tmpl w:val="2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06DB2F1A"/>
    <w:multiLevelType w:val="hybridMultilevel"/>
    <w:tmpl w:val="810620E0"/>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4" w15:restartNumberingAfterBreak="0">
    <w:nsid w:val="0D117DCD"/>
    <w:multiLevelType w:val="multilevel"/>
    <w:tmpl w:val="549C5D06"/>
    <w:lvl w:ilvl="0">
      <w:start w:val="1"/>
      <w:numFmt w:val="decimal"/>
      <w:lvlText w:val="%1."/>
      <w:lvlJc w:val="left"/>
      <w:pPr>
        <w:ind w:left="720" w:hanging="360"/>
      </w:pPr>
      <w:rPr>
        <w:rFonts w:hint="default"/>
        <w:b w:val="0"/>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389122A"/>
    <w:multiLevelType w:val="multilevel"/>
    <w:tmpl w:val="BAFAC038"/>
    <w:lvl w:ilvl="0">
      <w:start w:val="1"/>
      <w:numFmt w:val="decimal"/>
      <w:lvlText w:val="%1."/>
      <w:lvlJc w:val="left"/>
      <w:pPr>
        <w:ind w:left="720" w:hanging="360"/>
      </w:pPr>
      <w:rPr>
        <w:rFonts w:hint="default"/>
        <w:b/>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C215927"/>
    <w:multiLevelType w:val="hybridMultilevel"/>
    <w:tmpl w:val="ECEE19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073AF5"/>
    <w:multiLevelType w:val="hybridMultilevel"/>
    <w:tmpl w:val="2B3AAE68"/>
    <w:lvl w:ilvl="0" w:tplc="4DCC087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E565A9D"/>
    <w:multiLevelType w:val="hybridMultilevel"/>
    <w:tmpl w:val="E528F3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2E078DD"/>
    <w:multiLevelType w:val="multilevel"/>
    <w:tmpl w:val="549C5D06"/>
    <w:lvl w:ilvl="0">
      <w:start w:val="1"/>
      <w:numFmt w:val="decimal"/>
      <w:lvlText w:val="%1."/>
      <w:lvlJc w:val="left"/>
      <w:pPr>
        <w:ind w:left="720" w:hanging="360"/>
      </w:pPr>
      <w:rPr>
        <w:rFonts w:hint="default"/>
        <w:b w:val="0"/>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6A76A70"/>
    <w:multiLevelType w:val="hybridMultilevel"/>
    <w:tmpl w:val="B1CA406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36FF131D"/>
    <w:multiLevelType w:val="hybridMultilevel"/>
    <w:tmpl w:val="25662394"/>
    <w:lvl w:ilvl="0" w:tplc="9F02A3FA">
      <w:start w:val="1"/>
      <w:numFmt w:val="decimal"/>
      <w:lvlText w:val="%1."/>
      <w:lvlJc w:val="left"/>
      <w:pPr>
        <w:ind w:left="1428" w:hanging="360"/>
      </w:pPr>
      <w:rPr>
        <w:rFonts w:hint="default"/>
      </w:rPr>
    </w:lvl>
    <w:lvl w:ilvl="1" w:tplc="240A0019">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2" w15:restartNumberingAfterBreak="0">
    <w:nsid w:val="39356AC0"/>
    <w:multiLevelType w:val="hybridMultilevel"/>
    <w:tmpl w:val="46CC4D84"/>
    <w:lvl w:ilvl="0" w:tplc="4DCC087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24556C"/>
    <w:multiLevelType w:val="hybridMultilevel"/>
    <w:tmpl w:val="B6FA21D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3E6A1E06"/>
    <w:multiLevelType w:val="multilevel"/>
    <w:tmpl w:val="247E7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5749C7"/>
    <w:multiLevelType w:val="multilevel"/>
    <w:tmpl w:val="549C5D06"/>
    <w:lvl w:ilvl="0">
      <w:start w:val="1"/>
      <w:numFmt w:val="decimal"/>
      <w:lvlText w:val="%1."/>
      <w:lvlJc w:val="left"/>
      <w:pPr>
        <w:ind w:left="720" w:hanging="360"/>
      </w:pPr>
      <w:rPr>
        <w:rFonts w:hint="default"/>
        <w:b w:val="0"/>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F0076B6"/>
    <w:multiLevelType w:val="multilevel"/>
    <w:tmpl w:val="02D86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5F85A3B"/>
    <w:multiLevelType w:val="hybridMultilevel"/>
    <w:tmpl w:val="95DEEF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F190CE5"/>
    <w:multiLevelType w:val="hybridMultilevel"/>
    <w:tmpl w:val="C7D6F29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9" w15:restartNumberingAfterBreak="0">
    <w:nsid w:val="606250FB"/>
    <w:multiLevelType w:val="multilevel"/>
    <w:tmpl w:val="67AC958C"/>
    <w:lvl w:ilvl="0">
      <w:start w:val="6"/>
      <w:numFmt w:val="decimal"/>
      <w:lvlText w:val="%1."/>
      <w:lvlJc w:val="left"/>
      <w:pPr>
        <w:ind w:left="585" w:hanging="585"/>
      </w:pPr>
      <w:rPr>
        <w:rFonts w:hint="default"/>
      </w:rPr>
    </w:lvl>
    <w:lvl w:ilvl="1">
      <w:start w:val="1"/>
      <w:numFmt w:val="decimal"/>
      <w:lvlText w:val="%1.%2."/>
      <w:lvlJc w:val="left"/>
      <w:pPr>
        <w:ind w:left="720" w:hanging="72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7561E00"/>
    <w:multiLevelType w:val="hybridMultilevel"/>
    <w:tmpl w:val="4B1013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A353A5C"/>
    <w:multiLevelType w:val="multilevel"/>
    <w:tmpl w:val="17C416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C2A4FB4"/>
    <w:multiLevelType w:val="hybridMultilevel"/>
    <w:tmpl w:val="F70C4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04E40A4"/>
    <w:multiLevelType w:val="multilevel"/>
    <w:tmpl w:val="8B781D2C"/>
    <w:lvl w:ilvl="0">
      <w:start w:val="1"/>
      <w:numFmt w:val="decimal"/>
      <w:lvlText w:val="%1."/>
      <w:lvlJc w:val="left"/>
      <w:pPr>
        <w:ind w:left="720" w:hanging="360"/>
      </w:pPr>
    </w:lvl>
    <w:lvl w:ilvl="1">
      <w:start w:val="1"/>
      <w:numFmt w:val="decimal"/>
      <w:isLgl/>
      <w:lvlText w:val="%1.%2."/>
      <w:lvlJc w:val="left"/>
      <w:pPr>
        <w:ind w:left="1200" w:hanging="840"/>
      </w:pPr>
      <w:rPr>
        <w:rFonts w:hint="default"/>
      </w:rPr>
    </w:lvl>
    <w:lvl w:ilvl="2">
      <w:start w:val="1"/>
      <w:numFmt w:val="decimal"/>
      <w:isLgl/>
      <w:lvlText w:val="%1.%2.%3."/>
      <w:lvlJc w:val="left"/>
      <w:pPr>
        <w:ind w:left="1200" w:hanging="84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2905547"/>
    <w:multiLevelType w:val="hybridMultilevel"/>
    <w:tmpl w:val="76787B42"/>
    <w:lvl w:ilvl="0" w:tplc="4DCC0872">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4745B53"/>
    <w:multiLevelType w:val="multilevel"/>
    <w:tmpl w:val="549C5D06"/>
    <w:lvl w:ilvl="0">
      <w:start w:val="1"/>
      <w:numFmt w:val="decimal"/>
      <w:lvlText w:val="%1."/>
      <w:lvlJc w:val="left"/>
      <w:pPr>
        <w:ind w:left="720" w:hanging="360"/>
      </w:pPr>
      <w:rPr>
        <w:rFonts w:hint="default"/>
        <w:b w:val="0"/>
        <w:i w:val="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7EC5D1B"/>
    <w:multiLevelType w:val="hybridMultilevel"/>
    <w:tmpl w:val="2040AE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9725A22"/>
    <w:multiLevelType w:val="multilevel"/>
    <w:tmpl w:val="115A27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30" w15:restartNumberingAfterBreak="0">
    <w:nsid w:val="7FAC35A9"/>
    <w:multiLevelType w:val="multilevel"/>
    <w:tmpl w:val="9D7654A6"/>
    <w:lvl w:ilvl="0">
      <w:start w:val="6"/>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7"/>
  </w:num>
  <w:num w:numId="3">
    <w:abstractNumId w:val="21"/>
  </w:num>
  <w:num w:numId="4">
    <w:abstractNumId w:val="29"/>
  </w:num>
  <w:num w:numId="5">
    <w:abstractNumId w:val="16"/>
  </w:num>
  <w:num w:numId="6">
    <w:abstractNumId w:val="23"/>
  </w:num>
  <w:num w:numId="7">
    <w:abstractNumId w:val="8"/>
  </w:num>
  <w:num w:numId="8">
    <w:abstractNumId w:val="17"/>
  </w:num>
  <w:num w:numId="9">
    <w:abstractNumId w:val="5"/>
  </w:num>
  <w:num w:numId="10">
    <w:abstractNumId w:val="6"/>
  </w:num>
  <w:num w:numId="11">
    <w:abstractNumId w:val="18"/>
  </w:num>
  <w:num w:numId="12">
    <w:abstractNumId w:val="0"/>
  </w:num>
  <w:num w:numId="13">
    <w:abstractNumId w:val="13"/>
  </w:num>
  <w:num w:numId="14">
    <w:abstractNumId w:val="30"/>
  </w:num>
  <w:num w:numId="15">
    <w:abstractNumId w:val="10"/>
  </w:num>
  <w:num w:numId="16">
    <w:abstractNumId w:val="1"/>
  </w:num>
  <w:num w:numId="17">
    <w:abstractNumId w:val="19"/>
  </w:num>
  <w:num w:numId="18">
    <w:abstractNumId w:val="28"/>
  </w:num>
  <w:num w:numId="19">
    <w:abstractNumId w:val="12"/>
  </w:num>
  <w:num w:numId="20">
    <w:abstractNumId w:val="3"/>
  </w:num>
  <w:num w:numId="21">
    <w:abstractNumId w:val="9"/>
  </w:num>
  <w:num w:numId="22">
    <w:abstractNumId w:val="7"/>
  </w:num>
  <w:num w:numId="23">
    <w:abstractNumId w:val="24"/>
  </w:num>
  <w:num w:numId="24">
    <w:abstractNumId w:val="15"/>
  </w:num>
  <w:num w:numId="25">
    <w:abstractNumId w:val="4"/>
  </w:num>
  <w:num w:numId="26">
    <w:abstractNumId w:val="25"/>
  </w:num>
  <w:num w:numId="27">
    <w:abstractNumId w:val="22"/>
  </w:num>
  <w:num w:numId="28">
    <w:abstractNumId w:val="26"/>
  </w:num>
  <w:num w:numId="29">
    <w:abstractNumId w:val="2"/>
  </w:num>
  <w:num w:numId="30">
    <w:abstractNumId w:val="11"/>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5F7"/>
    <w:rsid w:val="000036B8"/>
    <w:rsid w:val="00010A13"/>
    <w:rsid w:val="00015C93"/>
    <w:rsid w:val="00042433"/>
    <w:rsid w:val="00043DF3"/>
    <w:rsid w:val="00064ADE"/>
    <w:rsid w:val="000775AE"/>
    <w:rsid w:val="00091359"/>
    <w:rsid w:val="00096854"/>
    <w:rsid w:val="000E01A5"/>
    <w:rsid w:val="000E6343"/>
    <w:rsid w:val="001206B5"/>
    <w:rsid w:val="00131812"/>
    <w:rsid w:val="001431FA"/>
    <w:rsid w:val="00154F85"/>
    <w:rsid w:val="00176A17"/>
    <w:rsid w:val="001D6720"/>
    <w:rsid w:val="001E4E2F"/>
    <w:rsid w:val="001F73EC"/>
    <w:rsid w:val="002464EB"/>
    <w:rsid w:val="00253D05"/>
    <w:rsid w:val="00263C26"/>
    <w:rsid w:val="00294DA7"/>
    <w:rsid w:val="002D3572"/>
    <w:rsid w:val="0030080D"/>
    <w:rsid w:val="00302CAC"/>
    <w:rsid w:val="00307EA7"/>
    <w:rsid w:val="00316440"/>
    <w:rsid w:val="00323ACE"/>
    <w:rsid w:val="0032684A"/>
    <w:rsid w:val="00337586"/>
    <w:rsid w:val="00362B4D"/>
    <w:rsid w:val="00387240"/>
    <w:rsid w:val="00394034"/>
    <w:rsid w:val="003A2615"/>
    <w:rsid w:val="003D545A"/>
    <w:rsid w:val="003E6B28"/>
    <w:rsid w:val="003E7DC9"/>
    <w:rsid w:val="00405EBD"/>
    <w:rsid w:val="00413ED2"/>
    <w:rsid w:val="004221C9"/>
    <w:rsid w:val="0043177B"/>
    <w:rsid w:val="004531BC"/>
    <w:rsid w:val="004610B1"/>
    <w:rsid w:val="00483F0E"/>
    <w:rsid w:val="00492E7B"/>
    <w:rsid w:val="004A5517"/>
    <w:rsid w:val="004C2B64"/>
    <w:rsid w:val="004D4F01"/>
    <w:rsid w:val="004F1CD0"/>
    <w:rsid w:val="004F6D03"/>
    <w:rsid w:val="00507FCB"/>
    <w:rsid w:val="005175F7"/>
    <w:rsid w:val="00520EDD"/>
    <w:rsid w:val="00527546"/>
    <w:rsid w:val="005311C9"/>
    <w:rsid w:val="00537E02"/>
    <w:rsid w:val="0057121A"/>
    <w:rsid w:val="005747E9"/>
    <w:rsid w:val="005958AB"/>
    <w:rsid w:val="005C2971"/>
    <w:rsid w:val="005C3172"/>
    <w:rsid w:val="005C77F0"/>
    <w:rsid w:val="005E28CE"/>
    <w:rsid w:val="00602401"/>
    <w:rsid w:val="00641816"/>
    <w:rsid w:val="0064458B"/>
    <w:rsid w:val="0066484A"/>
    <w:rsid w:val="00664D78"/>
    <w:rsid w:val="0067009A"/>
    <w:rsid w:val="006A29EB"/>
    <w:rsid w:val="006C399C"/>
    <w:rsid w:val="006E7E5D"/>
    <w:rsid w:val="0070396F"/>
    <w:rsid w:val="00720522"/>
    <w:rsid w:val="00763D2B"/>
    <w:rsid w:val="00766763"/>
    <w:rsid w:val="00787485"/>
    <w:rsid w:val="0079696A"/>
    <w:rsid w:val="007A0F10"/>
    <w:rsid w:val="007A7AF1"/>
    <w:rsid w:val="007D5F0F"/>
    <w:rsid w:val="007D7581"/>
    <w:rsid w:val="007E6753"/>
    <w:rsid w:val="00814502"/>
    <w:rsid w:val="008370C8"/>
    <w:rsid w:val="008419EA"/>
    <w:rsid w:val="00841EC9"/>
    <w:rsid w:val="0087125D"/>
    <w:rsid w:val="00891D10"/>
    <w:rsid w:val="00893099"/>
    <w:rsid w:val="008A6470"/>
    <w:rsid w:val="008A7999"/>
    <w:rsid w:val="008C4FDE"/>
    <w:rsid w:val="008C6190"/>
    <w:rsid w:val="008D1F75"/>
    <w:rsid w:val="008D203C"/>
    <w:rsid w:val="008F1854"/>
    <w:rsid w:val="009332E9"/>
    <w:rsid w:val="0093395D"/>
    <w:rsid w:val="00943F0D"/>
    <w:rsid w:val="00944BCC"/>
    <w:rsid w:val="00997270"/>
    <w:rsid w:val="009974CC"/>
    <w:rsid w:val="009B4A6F"/>
    <w:rsid w:val="009F4347"/>
    <w:rsid w:val="00A0556D"/>
    <w:rsid w:val="00A345DD"/>
    <w:rsid w:val="00A366B1"/>
    <w:rsid w:val="00A550C8"/>
    <w:rsid w:val="00A65BBE"/>
    <w:rsid w:val="00A840E2"/>
    <w:rsid w:val="00AB2286"/>
    <w:rsid w:val="00AF7AEA"/>
    <w:rsid w:val="00B07ADC"/>
    <w:rsid w:val="00B10662"/>
    <w:rsid w:val="00B20597"/>
    <w:rsid w:val="00B27A91"/>
    <w:rsid w:val="00B37270"/>
    <w:rsid w:val="00B409F4"/>
    <w:rsid w:val="00B50FCD"/>
    <w:rsid w:val="00B739D1"/>
    <w:rsid w:val="00BA6CE7"/>
    <w:rsid w:val="00BB66A8"/>
    <w:rsid w:val="00BD3566"/>
    <w:rsid w:val="00BD4D1A"/>
    <w:rsid w:val="00BF2AE6"/>
    <w:rsid w:val="00C51EBC"/>
    <w:rsid w:val="00C801E4"/>
    <w:rsid w:val="00C94B4F"/>
    <w:rsid w:val="00CA3CD0"/>
    <w:rsid w:val="00CD22D7"/>
    <w:rsid w:val="00CD4904"/>
    <w:rsid w:val="00CD526A"/>
    <w:rsid w:val="00CD5D2A"/>
    <w:rsid w:val="00CF3810"/>
    <w:rsid w:val="00CF7361"/>
    <w:rsid w:val="00D46A83"/>
    <w:rsid w:val="00DC2369"/>
    <w:rsid w:val="00DC6C32"/>
    <w:rsid w:val="00DD03A3"/>
    <w:rsid w:val="00DD1FA2"/>
    <w:rsid w:val="00DE27F0"/>
    <w:rsid w:val="00DF2F68"/>
    <w:rsid w:val="00DF7C53"/>
    <w:rsid w:val="00E07446"/>
    <w:rsid w:val="00E35051"/>
    <w:rsid w:val="00E43E5C"/>
    <w:rsid w:val="00E9228E"/>
    <w:rsid w:val="00EA5A04"/>
    <w:rsid w:val="00EC216D"/>
    <w:rsid w:val="00ED51E0"/>
    <w:rsid w:val="00EE3F63"/>
    <w:rsid w:val="00F12AEE"/>
    <w:rsid w:val="00F32258"/>
    <w:rsid w:val="00F6039C"/>
    <w:rsid w:val="00F81369"/>
    <w:rsid w:val="00FB1AAF"/>
    <w:rsid w:val="00FC0F5B"/>
    <w:rsid w:val="00FD7426"/>
    <w:rsid w:val="00FE2D87"/>
    <w:rsid w:val="00FE4EB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4318D91"/>
  <w15:docId w15:val="{02EEFAFC-C906-4329-9866-E717B8A56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28CE"/>
    <w:pPr>
      <w:suppressAutoHyphens/>
      <w:spacing w:before="120" w:after="12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5E28CE"/>
    <w:pPr>
      <w:keepNext/>
      <w:keepLines/>
      <w:jc w:val="left"/>
      <w:outlineLvl w:val="0"/>
    </w:pPr>
    <w:rPr>
      <w:rFonts w:eastAsiaTheme="majorEastAsia" w:cstheme="majorBidi"/>
      <w:b/>
      <w:bCs/>
      <w:color w:val="auto"/>
      <w:sz w:val="26"/>
      <w:szCs w:val="28"/>
      <w:lang w:val="es-MX" w:eastAsia="es-MX"/>
    </w:rPr>
  </w:style>
  <w:style w:type="paragraph" w:styleId="Ttulo2">
    <w:name w:val="heading 2"/>
    <w:basedOn w:val="Normal"/>
    <w:link w:val="Ttulo2Car"/>
    <w:uiPriority w:val="9"/>
    <w:qFormat/>
    <w:rsid w:val="005E28CE"/>
    <w:pPr>
      <w:jc w:val="left"/>
      <w:outlineLvl w:val="1"/>
    </w:pPr>
    <w:rPr>
      <w:rFonts w:eastAsia="Times New Roman" w:cs="Times New Roman"/>
      <w:b/>
      <w:bCs/>
      <w:color w:val="00000A"/>
      <w:szCs w:val="36"/>
    </w:rPr>
  </w:style>
  <w:style w:type="paragraph" w:styleId="Ttulo3">
    <w:name w:val="heading 3"/>
    <w:basedOn w:val="Heading"/>
    <w:qFormat/>
    <w:pPr>
      <w:outlineLvl w:val="2"/>
    </w:pPr>
  </w:style>
  <w:style w:type="paragraph" w:styleId="Ttulo4">
    <w:name w:val="heading 4"/>
    <w:basedOn w:val="Normal"/>
    <w:next w:val="Normal"/>
    <w:link w:val="Ttulo4Car"/>
    <w:uiPriority w:val="9"/>
    <w:unhideWhenUsed/>
    <w:qFormat/>
    <w:rsid w:val="00763D2B"/>
    <w:pPr>
      <w:keepNext/>
      <w:keepLines/>
      <w:spacing w:before="160"/>
      <w:outlineLvl w:val="3"/>
    </w:pPr>
    <w:rPr>
      <w:rFonts w:eastAsiaTheme="majorEastAsia" w:cstheme="majorBidi"/>
      <w:b/>
      <w:iCs/>
      <w:color w:val="auto"/>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763D2B"/>
    <w:rPr>
      <w:rFonts w:ascii="Arial" w:eastAsiaTheme="minorEastAsia" w:hAnsi="Arial"/>
      <w:sz w:val="24"/>
      <w:lang w:val="es-ES"/>
    </w:rPr>
  </w:style>
  <w:style w:type="character" w:customStyle="1" w:styleId="Ttulo1Car">
    <w:name w:val="Título 1 Car"/>
    <w:basedOn w:val="Fuentedeprrafopredeter"/>
    <w:link w:val="Ttulo1"/>
    <w:uiPriority w:val="9"/>
    <w:qFormat/>
    <w:rsid w:val="005E28CE"/>
    <w:rPr>
      <w:rFonts w:ascii="Arial" w:eastAsiaTheme="majorEastAsia" w:hAnsi="Arial" w:cstheme="majorBidi"/>
      <w:b/>
      <w:bCs/>
      <w:sz w:val="26"/>
      <w:szCs w:val="28"/>
      <w:lang w:val="es-MX" w:eastAsia="es-MX"/>
    </w:rPr>
  </w:style>
  <w:style w:type="character" w:customStyle="1" w:styleId="Ttulo2Car">
    <w:name w:val="Título 2 Car"/>
    <w:basedOn w:val="Fuentedeprrafopredeter"/>
    <w:link w:val="Ttulo2"/>
    <w:uiPriority w:val="9"/>
    <w:qFormat/>
    <w:rsid w:val="005E28CE"/>
    <w:rPr>
      <w:rFonts w:ascii="Arial" w:eastAsia="Times New Roman" w:hAnsi="Arial" w:cs="Times New Roman"/>
      <w:b/>
      <w:bCs/>
      <w:color w:val="00000A"/>
      <w:szCs w:val="36"/>
      <w:lang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5E28CE"/>
    <w:pPr>
      <w:suppressLineNumbers/>
      <w:spacing w:before="0" w:after="0"/>
      <w:jc w:val="center"/>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pPr>
  </w:style>
  <w:style w:type="paragraph" w:styleId="Piedepgina">
    <w:name w:val="footer"/>
    <w:basedOn w:val="Normal"/>
    <w:link w:val="PiedepginaCar"/>
    <w:uiPriority w:val="99"/>
    <w:unhideWhenUsed/>
    <w:rsid w:val="007C002C"/>
    <w:pPr>
      <w:tabs>
        <w:tab w:val="center" w:pos="4419"/>
        <w:tab w:val="right" w:pos="8838"/>
      </w:tabs>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763D2B"/>
    <w:pPr>
      <w:suppressAutoHyphens/>
      <w:spacing w:line="240" w:lineRule="auto"/>
      <w:jc w:val="both"/>
    </w:pPr>
    <w:rPr>
      <w:rFonts w:ascii="Arial" w:eastAsiaTheme="minorEastAsia" w:hAnsi="Arial"/>
      <w:sz w:val="24"/>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 w:type="character" w:customStyle="1" w:styleId="Ttulo4Car">
    <w:name w:val="Título 4 Car"/>
    <w:basedOn w:val="Fuentedeprrafopredeter"/>
    <w:link w:val="Ttulo4"/>
    <w:uiPriority w:val="9"/>
    <w:rsid w:val="00763D2B"/>
    <w:rPr>
      <w:rFonts w:ascii="Arial" w:eastAsiaTheme="majorEastAsia" w:hAnsi="Arial" w:cstheme="majorBidi"/>
      <w:b/>
      <w:iCs/>
      <w:sz w:val="24"/>
      <w:lang w:eastAsia="es-CO"/>
    </w:rPr>
  </w:style>
  <w:style w:type="character" w:styleId="Hipervnculo">
    <w:name w:val="Hyperlink"/>
    <w:basedOn w:val="Fuentedeprrafopredeter"/>
    <w:uiPriority w:val="99"/>
    <w:unhideWhenUsed/>
    <w:rsid w:val="00AB2286"/>
    <w:rPr>
      <w:color w:val="0000FF" w:themeColor="hyperlink"/>
      <w:u w:val="single"/>
    </w:rPr>
  </w:style>
  <w:style w:type="character" w:customStyle="1" w:styleId="Mencinsinresolver1">
    <w:name w:val="Mención sin resolver1"/>
    <w:basedOn w:val="Fuentedeprrafopredeter"/>
    <w:uiPriority w:val="99"/>
    <w:semiHidden/>
    <w:unhideWhenUsed/>
    <w:rsid w:val="00AB22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21" Type="http://schemas.openxmlformats.org/officeDocument/2006/relationships/image" Target="media/image12.em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if.iastate.edu/sites/default/files/uploads/Other_Inst/Particle%20Size/Accessories%20and%20Cells%20Guide.pdf"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footer" Target="footer1.xml"/><Relationship Id="rId8" Type="http://schemas.openxmlformats.org/officeDocument/2006/relationships/hyperlink" Target="https://www.chem.uci.edu/~dmitryf/manuals/Malvern%20Zetasizer%20ZS%20DLS%20user%20manual.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A1E7DB40-C3B7-45CD-B1A9-78F6F4595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1633</Words>
  <Characters>8986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Ingrid Nathaly Rangel Muñoz</cp:lastModifiedBy>
  <cp:revision>7</cp:revision>
  <cp:lastPrinted>2018-03-08T16:15:00Z</cp:lastPrinted>
  <dcterms:created xsi:type="dcterms:W3CDTF">2018-03-08T16:15:00Z</dcterms:created>
  <dcterms:modified xsi:type="dcterms:W3CDTF">2018-08-15T23:28:00Z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Recent Style Id 0_1">
    <vt:lpwstr>http://www.zotero.org/styles/american-political-science-association</vt:lpwstr>
  </property>
  <property fmtid="{D5CDD505-2E9C-101B-9397-08002B2CF9AE}" pid="10" name="Mendeley Recent Style Name 0_1">
    <vt:lpwstr>American Political Science Association</vt:lpwstr>
  </property>
  <property fmtid="{D5CDD505-2E9C-101B-9397-08002B2CF9AE}" pid="11" name="Mendeley Recent Style Id 1_1">
    <vt:lpwstr>http://www.zotero.org/styles/american-sociological-association</vt:lpwstr>
  </property>
  <property fmtid="{D5CDD505-2E9C-101B-9397-08002B2CF9AE}" pid="12" name="Mendeley Recent Style Name 1_1">
    <vt:lpwstr>American Sociological Association</vt:lpwstr>
  </property>
  <property fmtid="{D5CDD505-2E9C-101B-9397-08002B2CF9AE}" pid="13" name="Mendeley Recent Style Id 2_1">
    <vt:lpwstr>http://www.zotero.org/styles/chicago-author-date</vt:lpwstr>
  </property>
  <property fmtid="{D5CDD505-2E9C-101B-9397-08002B2CF9AE}" pid="14" name="Mendeley Recent Style Name 2_1">
    <vt:lpwstr>Chicago Manual of Style 16th edition (author-date)</vt:lpwstr>
  </property>
  <property fmtid="{D5CDD505-2E9C-101B-9397-08002B2CF9AE}" pid="15" name="Mendeley Recent Style Id 3_1">
    <vt:lpwstr>http://www.zotero.org/styles/harvard-cite-them-right</vt:lpwstr>
  </property>
  <property fmtid="{D5CDD505-2E9C-101B-9397-08002B2CF9AE}" pid="16" name="Mendeley Recent Style Name 3_1">
    <vt:lpwstr>Harvard - Cite Them Right 9th edition</vt:lpwstr>
  </property>
  <property fmtid="{D5CDD505-2E9C-101B-9397-08002B2CF9AE}" pid="17" name="Mendeley Recent Style Id 4_1">
    <vt:lpwstr>http://www.zotero.org/styles/harvard1</vt:lpwstr>
  </property>
  <property fmtid="{D5CDD505-2E9C-101B-9397-08002B2CF9AE}" pid="18" name="Mendeley Recent Style Name 4_1">
    <vt:lpwstr>Harvard Reference format 1 (author-date)</vt:lpwstr>
  </property>
  <property fmtid="{D5CDD505-2E9C-101B-9397-08002B2CF9AE}" pid="19" name="Mendeley Recent Style Id 5_1">
    <vt:lpwstr>http://www.zotero.org/styles/ieee</vt:lpwstr>
  </property>
  <property fmtid="{D5CDD505-2E9C-101B-9397-08002B2CF9AE}" pid="20" name="Mendeley Recent Style Name 5_1">
    <vt:lpwstr>IEEE</vt:lpwstr>
  </property>
  <property fmtid="{D5CDD505-2E9C-101B-9397-08002B2CF9AE}" pid="21" name="Mendeley Recent Style Id 6_1">
    <vt:lpwstr>http://www.zotero.org/styles/journal-of-colloid-and-interface-science</vt:lpwstr>
  </property>
  <property fmtid="{D5CDD505-2E9C-101B-9397-08002B2CF9AE}" pid="22" name="Mendeley Recent Style Name 6_1">
    <vt:lpwstr>Journal of Colloid And Interface Science</vt:lpwstr>
  </property>
  <property fmtid="{D5CDD505-2E9C-101B-9397-08002B2CF9AE}" pid="23" name="Mendeley Recent Style Id 7_1">
    <vt:lpwstr>http://www.zotero.org/styles/journal-of-hazardous-materials</vt:lpwstr>
  </property>
  <property fmtid="{D5CDD505-2E9C-101B-9397-08002B2CF9AE}" pid="24" name="Mendeley Recent Style Name 7_1">
    <vt:lpwstr>Journal of Hazardous Materials</vt:lpwstr>
  </property>
  <property fmtid="{D5CDD505-2E9C-101B-9397-08002B2CF9AE}" pid="25" name="Mendeley Recent Style Id 8_1">
    <vt:lpwstr>http://www.zotero.org/styles/nature</vt:lpwstr>
  </property>
  <property fmtid="{D5CDD505-2E9C-101B-9397-08002B2CF9AE}" pid="26" name="Mendeley Recent Style Name 8_1">
    <vt:lpwstr>Nature</vt:lpwstr>
  </property>
  <property fmtid="{D5CDD505-2E9C-101B-9397-08002B2CF9AE}" pid="27" name="Mendeley Recent Style Id 9_1">
    <vt:lpwstr>http://www.zotero.org/styles/vancouver</vt:lpwstr>
  </property>
  <property fmtid="{D5CDD505-2E9C-101B-9397-08002B2CF9AE}" pid="28" name="Mendeley Recent Style Name 9_1">
    <vt:lpwstr>Vancouver</vt:lpwstr>
  </property>
  <property fmtid="{D5CDD505-2E9C-101B-9397-08002B2CF9AE}" pid="29" name="Mendeley Document_1">
    <vt:lpwstr>True</vt:lpwstr>
  </property>
  <property fmtid="{D5CDD505-2E9C-101B-9397-08002B2CF9AE}" pid="30" name="Mendeley Unique User Id_1">
    <vt:lpwstr>1845169b-cb16-386d-841d-32a5da4e391d</vt:lpwstr>
  </property>
  <property fmtid="{D5CDD505-2E9C-101B-9397-08002B2CF9AE}" pid="31" name="Mendeley Citation Style_1">
    <vt:lpwstr>http://www.zotero.org/styles/ieee</vt:lpwstr>
  </property>
</Properties>
</file>