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C2B9A" w14:textId="50DDE591" w:rsidR="003E0D35" w:rsidRPr="008F5A8A" w:rsidRDefault="00F156B3" w:rsidP="008F5A8A">
      <w:pPr>
        <w:pStyle w:val="Prrafodelista"/>
        <w:jc w:val="center"/>
        <w:rPr>
          <w:b/>
          <w:sz w:val="28"/>
        </w:rPr>
      </w:pPr>
      <w:r w:rsidRPr="00F156B3">
        <w:rPr>
          <w:b/>
          <w:sz w:val="28"/>
        </w:rPr>
        <w:t>COPPER NANOPARTICLE SYNTHESIS</w:t>
      </w:r>
    </w:p>
    <w:p w14:paraId="375170E9" w14:textId="4245DDE5" w:rsidR="003E0D35" w:rsidRDefault="002212A9">
      <w:pPr>
        <w:jc w:val="center"/>
        <w:rPr>
          <w:b/>
          <w:i/>
          <w:sz w:val="28"/>
          <w:szCs w:val="28"/>
        </w:rPr>
      </w:pPr>
      <w:proofErr w:type="spellStart"/>
      <w:r>
        <w:rPr>
          <w:b/>
          <w:i/>
          <w:sz w:val="28"/>
          <w:szCs w:val="28"/>
        </w:rPr>
        <w:t>Versi</w:t>
      </w:r>
      <w:r w:rsidR="00F156B3">
        <w:rPr>
          <w:b/>
          <w:i/>
          <w:sz w:val="28"/>
          <w:szCs w:val="28"/>
        </w:rPr>
        <w:t>o</w:t>
      </w:r>
      <w:r>
        <w:rPr>
          <w:b/>
          <w:i/>
          <w:sz w:val="28"/>
          <w:szCs w:val="28"/>
        </w:rPr>
        <w:t>n</w:t>
      </w:r>
      <w:proofErr w:type="spellEnd"/>
      <w:r>
        <w:rPr>
          <w:b/>
          <w:i/>
          <w:sz w:val="28"/>
          <w:szCs w:val="28"/>
        </w:rPr>
        <w:t xml:space="preserve"> 1.0</w:t>
      </w:r>
    </w:p>
    <w:p w14:paraId="4A657CCD" w14:textId="6BDF10A4" w:rsidR="003E0D35" w:rsidRDefault="00F156B3">
      <w:pPr>
        <w:jc w:val="right"/>
        <w:rPr>
          <w:b/>
          <w:sz w:val="26"/>
          <w:szCs w:val="26"/>
        </w:rPr>
      </w:pPr>
      <w:proofErr w:type="spellStart"/>
      <w:r>
        <w:rPr>
          <w:b/>
          <w:sz w:val="26"/>
          <w:szCs w:val="26"/>
        </w:rPr>
        <w:t>Produced</w:t>
      </w:r>
      <w:proofErr w:type="spellEnd"/>
      <w:r>
        <w:rPr>
          <w:b/>
          <w:sz w:val="26"/>
          <w:szCs w:val="26"/>
        </w:rPr>
        <w:t xml:space="preserve"> </w:t>
      </w:r>
      <w:proofErr w:type="spellStart"/>
      <w:r>
        <w:rPr>
          <w:b/>
          <w:sz w:val="26"/>
          <w:szCs w:val="26"/>
        </w:rPr>
        <w:t>by</w:t>
      </w:r>
      <w:proofErr w:type="spellEnd"/>
      <w:r w:rsidR="002212A9">
        <w:rPr>
          <w:b/>
          <w:sz w:val="26"/>
          <w:szCs w:val="26"/>
        </w:rPr>
        <w:t>: Natalia López Barbosa</w:t>
      </w:r>
    </w:p>
    <w:p w14:paraId="32719C5D" w14:textId="1114335B" w:rsidR="003E0D35" w:rsidRDefault="002212A9" w:rsidP="008F5A8A">
      <w:pPr>
        <w:pStyle w:val="Ttulo1"/>
      </w:pPr>
      <w:r>
        <w:t>OBJ</w:t>
      </w:r>
      <w:r w:rsidRPr="008F5A8A">
        <w:t>E</w:t>
      </w:r>
      <w:r w:rsidR="00F156B3">
        <w:t>C</w:t>
      </w:r>
      <w:r w:rsidRPr="008F5A8A">
        <w:t>TIV</w:t>
      </w:r>
      <w:r w:rsidR="00F156B3">
        <w:t>E</w:t>
      </w:r>
    </w:p>
    <w:p w14:paraId="4B887819" w14:textId="20DBA4C0" w:rsidR="003E0D35" w:rsidRPr="00F156B3" w:rsidRDefault="00F156B3" w:rsidP="008F5A8A">
      <w:pPr>
        <w:rPr>
          <w:lang w:val="en-US"/>
        </w:rPr>
      </w:pPr>
      <w:r w:rsidRPr="00F156B3">
        <w:rPr>
          <w:lang w:val="en-US"/>
        </w:rPr>
        <w:t>To prepare copper nanoparticles from copper sulfate and ascorbic acid</w:t>
      </w:r>
      <w:r w:rsidR="002212A9" w:rsidRPr="00F156B3">
        <w:rPr>
          <w:lang w:val="en-US"/>
        </w:rPr>
        <w:t>.</w:t>
      </w:r>
    </w:p>
    <w:p w14:paraId="4D742887" w14:textId="219FFC37" w:rsidR="003E0D35" w:rsidRDefault="002212A9" w:rsidP="008F5A8A">
      <w:pPr>
        <w:pStyle w:val="Ttulo1"/>
      </w:pPr>
      <w:r>
        <w:t>REQUI</w:t>
      </w:r>
      <w:r w:rsidR="00F156B3">
        <w:t>REMENTS</w:t>
      </w:r>
    </w:p>
    <w:p w14:paraId="7C43ADE3" w14:textId="30380BCB" w:rsidR="003E0D35" w:rsidRPr="00F156B3" w:rsidRDefault="00F156B3">
      <w:pPr>
        <w:tabs>
          <w:tab w:val="left" w:pos="0"/>
        </w:tabs>
        <w:rPr>
          <w:lang w:val="en-US"/>
        </w:rPr>
      </w:pPr>
      <w:r w:rsidRPr="00F156B3">
        <w:rPr>
          <w:bCs/>
          <w:lang w:val="en-US"/>
        </w:rPr>
        <w:t xml:space="preserve">To follow this tutorial, it is necessary to have training </w:t>
      </w:r>
      <w:proofErr w:type="gramStart"/>
      <w:r w:rsidRPr="00F156B3">
        <w:rPr>
          <w:bCs/>
          <w:lang w:val="en-US"/>
        </w:rPr>
        <w:t>in:</w:t>
      </w:r>
      <w:proofErr w:type="gramEnd"/>
      <w:r w:rsidRPr="00F156B3">
        <w:rPr>
          <w:bCs/>
          <w:lang w:val="en-US"/>
        </w:rPr>
        <w:t xml:space="preserve"> weighing on a precision balance</w:t>
      </w:r>
      <w:r w:rsidR="002212A9" w:rsidRPr="00F156B3">
        <w:rPr>
          <w:bCs/>
          <w:lang w:val="en-US"/>
        </w:rPr>
        <w:t>.</w:t>
      </w:r>
    </w:p>
    <w:p w14:paraId="4B72DE6B" w14:textId="2F6488A8" w:rsidR="003E0D35" w:rsidRDefault="002212A9" w:rsidP="008F5A8A">
      <w:pPr>
        <w:pStyle w:val="Ttulo1"/>
      </w:pPr>
      <w:r>
        <w:t>SOFTWARE</w:t>
      </w:r>
      <w:r w:rsidR="00F156B3">
        <w:t xml:space="preserve"> REQUIREMENTS</w:t>
      </w:r>
    </w:p>
    <w:p w14:paraId="10CB7994" w14:textId="10A12D20" w:rsidR="003E0D35" w:rsidRDefault="002212A9">
      <w:pPr>
        <w:spacing w:after="200" w:line="276" w:lineRule="auto"/>
      </w:pPr>
      <w:proofErr w:type="spellStart"/>
      <w:r>
        <w:t>N</w:t>
      </w:r>
      <w:r w:rsidR="00F156B3">
        <w:t>one</w:t>
      </w:r>
      <w:proofErr w:type="spellEnd"/>
      <w:r>
        <w:t>.</w:t>
      </w:r>
    </w:p>
    <w:p w14:paraId="6903D9E9" w14:textId="01E7F845" w:rsidR="003E0D35" w:rsidRDefault="00F156B3" w:rsidP="008F5A8A">
      <w:pPr>
        <w:pStyle w:val="Ttulo1"/>
      </w:pPr>
      <w:r>
        <w:t>STEP BY STEP</w:t>
      </w:r>
    </w:p>
    <w:p w14:paraId="53CBB3DC" w14:textId="1A7AC2B1" w:rsidR="003E0D35" w:rsidRPr="008F5A8A" w:rsidRDefault="00F156B3" w:rsidP="008F5A8A">
      <w:pPr>
        <w:pStyle w:val="Ttulo2"/>
      </w:pPr>
      <w:r w:rsidRPr="00F156B3">
        <w:rPr>
          <w:rStyle w:val="Ttulo2Car"/>
          <w:b/>
        </w:rPr>
        <w:t>PREPARATION OF SOLUTIONS</w:t>
      </w:r>
    </w:p>
    <w:p w14:paraId="015634C0" w14:textId="5280716A" w:rsidR="003E0D35" w:rsidRPr="00F156B3" w:rsidRDefault="00F156B3" w:rsidP="00F156B3">
      <w:pPr>
        <w:rPr>
          <w:lang w:val="en-US"/>
        </w:rPr>
      </w:pPr>
      <w:r w:rsidRPr="00F156B3">
        <w:rPr>
          <w:lang w:val="en-US"/>
        </w:rPr>
        <w:t>To prepare the copper nanoparticles, it is necessary to prepare two base solutions. To generate them, you will need 5g of copper sulfate and 7.5g of ascorbic acid. Make sure you have these materials before following the procedure. For your safety, wear gloves and do not ingest any of the resulting elements or solutions</w:t>
      </w:r>
      <w:r w:rsidR="002212A9" w:rsidRPr="00F156B3">
        <w:rPr>
          <w:lang w:val="en-US"/>
        </w:rPr>
        <w:t xml:space="preserve">. </w:t>
      </w:r>
    </w:p>
    <w:p w14:paraId="23B7BCB5" w14:textId="25FC1363" w:rsidR="00F156B3" w:rsidRPr="00F156B3" w:rsidRDefault="00F156B3" w:rsidP="00F156B3">
      <w:pPr>
        <w:pStyle w:val="Prrafodelista"/>
        <w:numPr>
          <w:ilvl w:val="0"/>
          <w:numId w:val="13"/>
        </w:numPr>
        <w:rPr>
          <w:lang w:val="en-US"/>
        </w:rPr>
      </w:pPr>
      <w:r w:rsidRPr="00F156B3">
        <w:rPr>
          <w:lang w:val="en-US"/>
        </w:rPr>
        <w:t>Obtain two glass beakers of at least 200 mL each.</w:t>
      </w:r>
    </w:p>
    <w:p w14:paraId="56DCC3E2" w14:textId="06854E54" w:rsidR="00F156B3" w:rsidRPr="00F156B3" w:rsidRDefault="00F156B3" w:rsidP="00F156B3">
      <w:pPr>
        <w:pStyle w:val="Prrafodelista"/>
        <w:numPr>
          <w:ilvl w:val="0"/>
          <w:numId w:val="13"/>
        </w:numPr>
        <w:rPr>
          <w:lang w:val="en-US"/>
        </w:rPr>
      </w:pPr>
      <w:r w:rsidRPr="00F156B3">
        <w:rPr>
          <w:lang w:val="en-US"/>
        </w:rPr>
        <w:t>Add 750mL of water to each of them. Make sure that all the water is at the bottom of the container and not adhered to the walls.</w:t>
      </w:r>
    </w:p>
    <w:p w14:paraId="18E70AF9" w14:textId="511290B4" w:rsidR="00F156B3" w:rsidRPr="00F156B3" w:rsidRDefault="00F156B3" w:rsidP="00F156B3">
      <w:pPr>
        <w:pStyle w:val="Prrafodelista"/>
        <w:numPr>
          <w:ilvl w:val="0"/>
          <w:numId w:val="13"/>
        </w:numPr>
        <w:rPr>
          <w:lang w:val="en-US"/>
        </w:rPr>
      </w:pPr>
      <w:r w:rsidRPr="00F156B3">
        <w:rPr>
          <w:lang w:val="en-US"/>
        </w:rPr>
        <w:t>In a ceramic container, weigh 7.5g of ascorbic acid.</w:t>
      </w:r>
    </w:p>
    <w:p w14:paraId="7FA4C756" w14:textId="7B518138" w:rsidR="00F156B3" w:rsidRPr="00F156B3" w:rsidRDefault="00F156B3" w:rsidP="00F156B3">
      <w:pPr>
        <w:pStyle w:val="Prrafodelista"/>
        <w:numPr>
          <w:ilvl w:val="0"/>
          <w:numId w:val="13"/>
        </w:numPr>
        <w:rPr>
          <w:lang w:val="en-US"/>
        </w:rPr>
      </w:pPr>
      <w:r w:rsidRPr="00F156B3">
        <w:rPr>
          <w:lang w:val="en-US"/>
        </w:rPr>
        <w:t>Add the ascorbic acid to one of the beakers with water.</w:t>
      </w:r>
    </w:p>
    <w:p w14:paraId="45A416C8" w14:textId="22E1A468" w:rsidR="003E0D35" w:rsidRPr="00F156B3" w:rsidRDefault="00F156B3" w:rsidP="00F156B3">
      <w:pPr>
        <w:pStyle w:val="Prrafodelista"/>
        <w:numPr>
          <w:ilvl w:val="0"/>
          <w:numId w:val="13"/>
        </w:numPr>
        <w:rPr>
          <w:lang w:val="en-US"/>
        </w:rPr>
      </w:pPr>
      <w:r w:rsidRPr="00F156B3">
        <w:rPr>
          <w:lang w:val="en-US"/>
        </w:rPr>
        <w:t>Stir until a homogeneous and translucent solution like the one shown in Figure 1 is obtained. Properly label the beaker with a tag</w:t>
      </w:r>
      <w:r w:rsidR="002212A9" w:rsidRPr="00F156B3">
        <w:rPr>
          <w:i/>
          <w:iCs/>
          <w:lang w:val="en-US"/>
        </w:rPr>
        <w:t>.</w:t>
      </w:r>
    </w:p>
    <w:p w14:paraId="430AD345" w14:textId="77777777" w:rsidR="008F5A8A" w:rsidRDefault="008F5A8A" w:rsidP="008F5A8A">
      <w:pPr>
        <w:keepNext/>
        <w:ind w:left="360"/>
        <w:jc w:val="center"/>
      </w:pPr>
      <w:r w:rsidRPr="008F5A8A">
        <w:rPr>
          <w:noProof/>
        </w:rPr>
        <w:drawing>
          <wp:inline distT="0" distB="0" distL="0" distR="0" wp14:anchorId="0A72D351" wp14:editId="72218B3C">
            <wp:extent cx="1479123" cy="18097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t="7563" b="5042"/>
                    <a:stretch/>
                  </pic:blipFill>
                  <pic:spPr bwMode="auto">
                    <a:xfrm>
                      <a:off x="0" y="0"/>
                      <a:ext cx="1480554" cy="1811501"/>
                    </a:xfrm>
                    <a:prstGeom prst="rect">
                      <a:avLst/>
                    </a:prstGeom>
                    <a:noFill/>
                    <a:ln>
                      <a:noFill/>
                    </a:ln>
                    <a:extLst>
                      <a:ext uri="{53640926-AAD7-44D8-BBD7-CCE9431645EC}">
                        <a14:shadowObscured xmlns:a14="http://schemas.microsoft.com/office/drawing/2010/main"/>
                      </a:ext>
                    </a:extLst>
                  </pic:spPr>
                </pic:pic>
              </a:graphicData>
            </a:graphic>
          </wp:inline>
        </w:drawing>
      </w:r>
    </w:p>
    <w:p w14:paraId="1157C507" w14:textId="5E5CB608" w:rsidR="008F5A8A" w:rsidRPr="00F156B3" w:rsidRDefault="00F156B3" w:rsidP="008F5A8A">
      <w:pPr>
        <w:pStyle w:val="Descripcin"/>
        <w:jc w:val="center"/>
        <w:rPr>
          <w:lang w:val="en-US"/>
        </w:rPr>
      </w:pPr>
      <w:r w:rsidRPr="00F156B3">
        <w:rPr>
          <w:lang w:val="en-US"/>
        </w:rPr>
        <w:t>Figure 1: Ascorbic acid solution in water</w:t>
      </w:r>
      <w:r w:rsidR="008F5A8A" w:rsidRPr="00F156B3">
        <w:rPr>
          <w:lang w:val="en-US"/>
        </w:rPr>
        <w:t>.</w:t>
      </w:r>
    </w:p>
    <w:p w14:paraId="2C3F2F7A" w14:textId="22213540" w:rsidR="00F156B3" w:rsidRPr="00F156B3" w:rsidRDefault="00F156B3" w:rsidP="00F156B3">
      <w:pPr>
        <w:pStyle w:val="Prrafodelista"/>
        <w:numPr>
          <w:ilvl w:val="0"/>
          <w:numId w:val="13"/>
        </w:numPr>
        <w:rPr>
          <w:lang w:val="en-US"/>
        </w:rPr>
      </w:pPr>
      <w:r w:rsidRPr="00F156B3">
        <w:rPr>
          <w:lang w:val="en-US"/>
        </w:rPr>
        <w:t>In a ceramic container, weigh 5g of copper sulfate.</w:t>
      </w:r>
    </w:p>
    <w:p w14:paraId="0F0D22BB" w14:textId="77777777" w:rsidR="00F156B3" w:rsidRPr="00F156B3" w:rsidRDefault="00F156B3" w:rsidP="00F156B3">
      <w:pPr>
        <w:pStyle w:val="Prrafodelista"/>
        <w:numPr>
          <w:ilvl w:val="0"/>
          <w:numId w:val="13"/>
        </w:numPr>
        <w:rPr>
          <w:lang w:val="en-US"/>
        </w:rPr>
      </w:pPr>
      <w:r w:rsidRPr="00F156B3">
        <w:rPr>
          <w:lang w:val="en-US"/>
        </w:rPr>
        <w:lastRenderedPageBreak/>
        <w:t>Add the copper sulfate to the remaining water in the other beaker. Properly label the beaker with a tag.</w:t>
      </w:r>
    </w:p>
    <w:p w14:paraId="62AAC01B" w14:textId="05FA1762" w:rsidR="003E0D35" w:rsidRPr="00F156B3" w:rsidRDefault="00F156B3" w:rsidP="00F156B3">
      <w:pPr>
        <w:pStyle w:val="Prrafodelista"/>
        <w:numPr>
          <w:ilvl w:val="0"/>
          <w:numId w:val="13"/>
        </w:numPr>
        <w:rPr>
          <w:lang w:val="en-US"/>
        </w:rPr>
      </w:pPr>
      <w:r w:rsidRPr="00F156B3">
        <w:rPr>
          <w:lang w:val="en-US"/>
        </w:rPr>
        <w:t>Stir until a homogeneous and blue solution is obtained, as shown in Figure 2. Keep in mind that the container in which this solution is made will be the same container where you will obtain and store the copper nanoparticles to avoid losses when transferring them to another container</w:t>
      </w:r>
      <w:r w:rsidR="002212A9" w:rsidRPr="00F156B3">
        <w:rPr>
          <w:lang w:val="en-US"/>
        </w:rPr>
        <w:t>.</w:t>
      </w:r>
    </w:p>
    <w:p w14:paraId="4B98C9FD" w14:textId="77777777" w:rsidR="008F5A8A" w:rsidRDefault="008F5A8A" w:rsidP="008F5A8A">
      <w:pPr>
        <w:keepNext/>
        <w:jc w:val="center"/>
      </w:pPr>
      <w:r w:rsidRPr="008F5A8A">
        <w:rPr>
          <w:noProof/>
        </w:rPr>
        <w:drawing>
          <wp:inline distT="0" distB="0" distL="0" distR="0" wp14:anchorId="0BE78193" wp14:editId="4B6292C8">
            <wp:extent cx="1847215" cy="1676052"/>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8494" b="9154"/>
                    <a:stretch/>
                  </pic:blipFill>
                  <pic:spPr bwMode="auto">
                    <a:xfrm>
                      <a:off x="0" y="0"/>
                      <a:ext cx="1859134" cy="1686866"/>
                    </a:xfrm>
                    <a:prstGeom prst="rect">
                      <a:avLst/>
                    </a:prstGeom>
                    <a:noFill/>
                    <a:ln>
                      <a:noFill/>
                    </a:ln>
                    <a:extLst>
                      <a:ext uri="{53640926-AAD7-44D8-BBD7-CCE9431645EC}">
                        <a14:shadowObscured xmlns:a14="http://schemas.microsoft.com/office/drawing/2010/main"/>
                      </a:ext>
                    </a:extLst>
                  </pic:spPr>
                </pic:pic>
              </a:graphicData>
            </a:graphic>
          </wp:inline>
        </w:drawing>
      </w:r>
    </w:p>
    <w:p w14:paraId="3F89C441" w14:textId="7FFC5A9F" w:rsidR="008F5A8A" w:rsidRPr="00F156B3" w:rsidRDefault="00F156B3" w:rsidP="008F5A8A">
      <w:pPr>
        <w:pStyle w:val="Descripcin"/>
        <w:jc w:val="center"/>
        <w:rPr>
          <w:lang w:val="en-US"/>
        </w:rPr>
      </w:pPr>
      <w:r w:rsidRPr="00F156B3">
        <w:rPr>
          <w:lang w:val="en-US"/>
        </w:rPr>
        <w:t>Figure 2: Copper sulfate solution in water</w:t>
      </w:r>
      <w:r w:rsidR="008F5A8A" w:rsidRPr="00F156B3">
        <w:rPr>
          <w:lang w:val="en-US"/>
        </w:rPr>
        <w:t>.</w:t>
      </w:r>
    </w:p>
    <w:p w14:paraId="233AC72F" w14:textId="379B3F9A" w:rsidR="003E0D35" w:rsidRDefault="00F156B3" w:rsidP="008F5A8A">
      <w:pPr>
        <w:pStyle w:val="Ttulo2"/>
      </w:pPr>
      <w:r w:rsidRPr="00F156B3">
        <w:t>ELABORATION OF COPPER NANOPARTICLES</w:t>
      </w:r>
    </w:p>
    <w:p w14:paraId="20F81A30" w14:textId="678F8FDC" w:rsidR="003E0D35" w:rsidRPr="00F156B3" w:rsidRDefault="00F156B3">
      <w:pPr>
        <w:pStyle w:val="TextBody"/>
        <w:numPr>
          <w:ilvl w:val="0"/>
          <w:numId w:val="5"/>
        </w:numPr>
        <w:rPr>
          <w:rFonts w:ascii="Arial" w:eastAsia="Arial" w:hAnsi="Arial" w:cs="Arial"/>
          <w:color w:val="000000"/>
          <w:sz w:val="22"/>
          <w:szCs w:val="22"/>
          <w:lang w:val="en-US" w:eastAsia="es-CO"/>
        </w:rPr>
      </w:pPr>
      <w:r w:rsidRPr="00F156B3">
        <w:rPr>
          <w:rFonts w:ascii="Arial" w:eastAsia="Arial" w:hAnsi="Arial" w:cs="Arial"/>
          <w:color w:val="000000"/>
          <w:sz w:val="22"/>
          <w:szCs w:val="22"/>
          <w:lang w:val="en-US" w:eastAsia="es-CO"/>
        </w:rPr>
        <w:t>Stir the copper sulfate solution vigorously while slowly adding the ascorbic acid solution. You will notice that the solution changes from blue to green. This is due to the displacement of copper ions caused by iron ions. The solution should look like the one shown in Figure 3</w:t>
      </w:r>
      <w:r w:rsidR="002212A9" w:rsidRPr="00F156B3">
        <w:rPr>
          <w:rFonts w:ascii="Arial" w:eastAsia="Arial" w:hAnsi="Arial" w:cs="Arial"/>
          <w:color w:val="000000"/>
          <w:sz w:val="22"/>
          <w:szCs w:val="22"/>
          <w:lang w:val="en-US" w:eastAsia="es-CO"/>
        </w:rPr>
        <w:t>.</w:t>
      </w:r>
    </w:p>
    <w:p w14:paraId="69115B2F" w14:textId="77777777" w:rsidR="008F5A8A" w:rsidRDefault="008F5A8A" w:rsidP="008F5A8A">
      <w:pPr>
        <w:keepNext/>
        <w:jc w:val="center"/>
      </w:pPr>
      <w:r w:rsidRPr="008F5A8A">
        <w:rPr>
          <w:noProof/>
        </w:rPr>
        <w:drawing>
          <wp:inline distT="0" distB="0" distL="0" distR="0" wp14:anchorId="1FA5ED35" wp14:editId="3B89C8F8">
            <wp:extent cx="1790065" cy="1666287"/>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t="7365" b="6741"/>
                    <a:stretch/>
                  </pic:blipFill>
                  <pic:spPr bwMode="auto">
                    <a:xfrm>
                      <a:off x="0" y="0"/>
                      <a:ext cx="1799798" cy="1675347"/>
                    </a:xfrm>
                    <a:prstGeom prst="rect">
                      <a:avLst/>
                    </a:prstGeom>
                    <a:noFill/>
                    <a:ln>
                      <a:noFill/>
                    </a:ln>
                    <a:extLst>
                      <a:ext uri="{53640926-AAD7-44D8-BBD7-CCE9431645EC}">
                        <a14:shadowObscured xmlns:a14="http://schemas.microsoft.com/office/drawing/2010/main"/>
                      </a:ext>
                    </a:extLst>
                  </pic:spPr>
                </pic:pic>
              </a:graphicData>
            </a:graphic>
          </wp:inline>
        </w:drawing>
      </w:r>
    </w:p>
    <w:p w14:paraId="59E3F94F" w14:textId="6147E359" w:rsidR="003E0D35" w:rsidRPr="00F156B3" w:rsidRDefault="00F156B3" w:rsidP="008F5A8A">
      <w:pPr>
        <w:pStyle w:val="Descripcin"/>
        <w:jc w:val="center"/>
        <w:rPr>
          <w:noProof/>
          <w:lang w:val="en-US"/>
        </w:rPr>
      </w:pPr>
      <w:r w:rsidRPr="00F156B3">
        <w:rPr>
          <w:lang w:val="en-US"/>
        </w:rPr>
        <w:t>Figure 3: Resulting solution when mixing ascorbic acid with copper sulfate</w:t>
      </w:r>
      <w:r w:rsidR="008F5A8A" w:rsidRPr="00F156B3">
        <w:rPr>
          <w:lang w:val="en-US"/>
        </w:rPr>
        <w:t>.</w:t>
      </w:r>
    </w:p>
    <w:p w14:paraId="09A0D04E" w14:textId="48540860" w:rsidR="00F156B3" w:rsidRPr="00F156B3" w:rsidRDefault="00F156B3" w:rsidP="00F156B3">
      <w:pPr>
        <w:pStyle w:val="Prrafodelista"/>
        <w:numPr>
          <w:ilvl w:val="0"/>
          <w:numId w:val="5"/>
        </w:numPr>
        <w:rPr>
          <w:lang w:val="en-US"/>
        </w:rPr>
      </w:pPr>
      <w:r w:rsidRPr="00F156B3">
        <w:rPr>
          <w:lang w:val="en-US"/>
        </w:rPr>
        <w:t>Stir vigorously for approximately 1 minute.</w:t>
      </w:r>
    </w:p>
    <w:p w14:paraId="7963E559" w14:textId="77777777" w:rsidR="00F156B3" w:rsidRPr="00F156B3" w:rsidRDefault="00F156B3" w:rsidP="00F156B3">
      <w:pPr>
        <w:pStyle w:val="Prrafodelista"/>
        <w:numPr>
          <w:ilvl w:val="0"/>
          <w:numId w:val="5"/>
        </w:numPr>
        <w:rPr>
          <w:lang w:val="en-US"/>
        </w:rPr>
      </w:pPr>
      <w:r w:rsidRPr="00F156B3">
        <w:rPr>
          <w:lang w:val="en-US"/>
        </w:rPr>
        <w:t>Cover the container to prevent contamination.</w:t>
      </w:r>
    </w:p>
    <w:p w14:paraId="1D845DC6" w14:textId="08627D33" w:rsidR="003E0D35" w:rsidRPr="00F156B3" w:rsidRDefault="00F156B3" w:rsidP="00F156B3">
      <w:pPr>
        <w:pStyle w:val="Prrafodelista"/>
        <w:numPr>
          <w:ilvl w:val="0"/>
          <w:numId w:val="5"/>
        </w:numPr>
        <w:rPr>
          <w:lang w:val="en-US"/>
        </w:rPr>
      </w:pPr>
      <w:r w:rsidRPr="00F156B3">
        <w:rPr>
          <w:lang w:val="en-US"/>
        </w:rPr>
        <w:lastRenderedPageBreak/>
        <w:t>Leave the solution at rest for at least one hour. You will notice a pink layer at the bottom of the container, as shown in Figure 4</w:t>
      </w:r>
      <w:r w:rsidR="002212A9" w:rsidRPr="00F156B3">
        <w:rPr>
          <w:i/>
          <w:iCs/>
          <w:lang w:val="en-US"/>
        </w:rPr>
        <w:t>.</w:t>
      </w:r>
    </w:p>
    <w:p w14:paraId="7A0E294D" w14:textId="77777777" w:rsidR="00BA34E0" w:rsidRDefault="00BA34E0" w:rsidP="00BA34E0">
      <w:pPr>
        <w:keepNext/>
        <w:jc w:val="center"/>
      </w:pPr>
      <w:r w:rsidRPr="00BA34E0">
        <w:rPr>
          <w:noProof/>
        </w:rPr>
        <w:drawing>
          <wp:inline distT="0" distB="0" distL="0" distR="0" wp14:anchorId="2FEFAD35" wp14:editId="18D49F4D">
            <wp:extent cx="1610458" cy="172402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a:extLst>
                        <a:ext uri="{28A0092B-C50C-407E-A947-70E740481C1C}">
                          <a14:useLocalDpi xmlns:a14="http://schemas.microsoft.com/office/drawing/2010/main" val="0"/>
                        </a:ext>
                      </a:extLst>
                    </a:blip>
                    <a:srcRect l="9771" b="3896"/>
                    <a:stretch/>
                  </pic:blipFill>
                  <pic:spPr bwMode="auto">
                    <a:xfrm>
                      <a:off x="0" y="0"/>
                      <a:ext cx="1614540" cy="1728395"/>
                    </a:xfrm>
                    <a:prstGeom prst="rect">
                      <a:avLst/>
                    </a:prstGeom>
                    <a:noFill/>
                    <a:ln>
                      <a:noFill/>
                    </a:ln>
                    <a:extLst>
                      <a:ext uri="{53640926-AAD7-44D8-BBD7-CCE9431645EC}">
                        <a14:shadowObscured xmlns:a14="http://schemas.microsoft.com/office/drawing/2010/main"/>
                      </a:ext>
                    </a:extLst>
                  </pic:spPr>
                </pic:pic>
              </a:graphicData>
            </a:graphic>
          </wp:inline>
        </w:drawing>
      </w:r>
    </w:p>
    <w:p w14:paraId="0C536DE8" w14:textId="496482EE" w:rsidR="00BA34E0" w:rsidRPr="00F156B3" w:rsidRDefault="00F156B3" w:rsidP="00BA34E0">
      <w:pPr>
        <w:pStyle w:val="Descripcin"/>
        <w:jc w:val="center"/>
        <w:rPr>
          <w:lang w:val="en-US"/>
        </w:rPr>
      </w:pPr>
      <w:r w:rsidRPr="00F156B3">
        <w:rPr>
          <w:lang w:val="en-US"/>
        </w:rPr>
        <w:t>Figure 4: Separation of copper nanoparticles (pink bottom layer) from ascorbic acid solution (green)</w:t>
      </w:r>
      <w:r w:rsidR="00BA34E0" w:rsidRPr="00F156B3">
        <w:rPr>
          <w:lang w:val="en-US"/>
        </w:rPr>
        <w:t>.</w:t>
      </w:r>
    </w:p>
    <w:p w14:paraId="55DAB9B3" w14:textId="7447139F" w:rsidR="00F156B3" w:rsidRPr="00F156B3" w:rsidRDefault="00F156B3" w:rsidP="00F156B3">
      <w:pPr>
        <w:pStyle w:val="Prrafodelista"/>
        <w:numPr>
          <w:ilvl w:val="0"/>
          <w:numId w:val="5"/>
        </w:numPr>
        <w:rPr>
          <w:lang w:val="en-US"/>
        </w:rPr>
      </w:pPr>
      <w:r w:rsidRPr="00F156B3">
        <w:rPr>
          <w:lang w:val="en-US"/>
        </w:rPr>
        <w:t>The bottom layer contains the copper nanoparticles.</w:t>
      </w:r>
    </w:p>
    <w:p w14:paraId="1D56C7CF" w14:textId="4312F772" w:rsidR="003E0D35" w:rsidRPr="00F156B3" w:rsidRDefault="00F156B3" w:rsidP="00F156B3">
      <w:pPr>
        <w:pStyle w:val="Prrafodelista"/>
        <w:numPr>
          <w:ilvl w:val="0"/>
          <w:numId w:val="5"/>
        </w:numPr>
        <w:rPr>
          <w:lang w:val="en-US"/>
        </w:rPr>
      </w:pPr>
      <w:r w:rsidRPr="00F156B3">
        <w:rPr>
          <w:lang w:val="en-US"/>
        </w:rPr>
        <w:t>Remove the green ascorbic acid solution to access the particles. Keep in mind that the copper nanoparticles will begin to oxidize immediately after removing the ascorbic acid solution that covers them</w:t>
      </w:r>
      <w:r w:rsidR="002212A9" w:rsidRPr="00F156B3">
        <w:rPr>
          <w:i/>
          <w:iCs/>
          <w:lang w:val="en-US"/>
        </w:rPr>
        <w:t>.</w:t>
      </w:r>
    </w:p>
    <w:p w14:paraId="253C0FF7" w14:textId="77777777" w:rsidR="00BA34E0" w:rsidRPr="00F156B3" w:rsidRDefault="00BA34E0" w:rsidP="00BA34E0">
      <w:pPr>
        <w:rPr>
          <w:lang w:val="en-US"/>
        </w:rPr>
      </w:pPr>
    </w:p>
    <w:p w14:paraId="0C3D4050" w14:textId="36819D41" w:rsidR="003E0D35" w:rsidRDefault="00F156B3" w:rsidP="00BA34E0">
      <w:pPr>
        <w:pStyle w:val="Ttulo1"/>
        <w:numPr>
          <w:ilvl w:val="0"/>
          <w:numId w:val="0"/>
        </w:numPr>
      </w:pPr>
      <w:r>
        <w:t>CHANGE CONTROL</w:t>
      </w:r>
    </w:p>
    <w:tbl>
      <w:tblPr>
        <w:tblStyle w:val="Tablaconcuadrcula"/>
        <w:tblW w:w="9387" w:type="dxa"/>
        <w:jc w:val="center"/>
        <w:tblLook w:val="04A0" w:firstRow="1" w:lastRow="0" w:firstColumn="1" w:lastColumn="0" w:noHBand="0" w:noVBand="1"/>
      </w:tblPr>
      <w:tblGrid>
        <w:gridCol w:w="4111"/>
        <w:gridCol w:w="1363"/>
        <w:gridCol w:w="1208"/>
        <w:gridCol w:w="2705"/>
      </w:tblGrid>
      <w:tr w:rsidR="003E0D35" w14:paraId="2FD80D9F" w14:textId="77777777" w:rsidTr="00BA34E0">
        <w:trPr>
          <w:trHeight w:val="315"/>
          <w:jc w:val="center"/>
        </w:trPr>
        <w:tc>
          <w:tcPr>
            <w:tcW w:w="4111" w:type="dxa"/>
            <w:shd w:val="clear" w:color="auto" w:fill="BFBFBF" w:themeFill="background1" w:themeFillShade="BF"/>
            <w:tcMar>
              <w:left w:w="108" w:type="dxa"/>
            </w:tcMar>
            <w:vAlign w:val="center"/>
          </w:tcPr>
          <w:p w14:paraId="24D8FEC7" w14:textId="2093CFDC" w:rsidR="003E0D35" w:rsidRDefault="00F156B3">
            <w:pPr>
              <w:jc w:val="center"/>
              <w:rPr>
                <w:b/>
              </w:rPr>
            </w:pPr>
            <w:r>
              <w:rPr>
                <w:b/>
              </w:rPr>
              <w:t>CHANGE DESCRIPTION</w:t>
            </w:r>
          </w:p>
        </w:tc>
        <w:tc>
          <w:tcPr>
            <w:tcW w:w="1363" w:type="dxa"/>
            <w:shd w:val="clear" w:color="auto" w:fill="BFBFBF" w:themeFill="background1" w:themeFillShade="BF"/>
            <w:tcMar>
              <w:left w:w="108" w:type="dxa"/>
            </w:tcMar>
            <w:vAlign w:val="center"/>
          </w:tcPr>
          <w:p w14:paraId="33B2D73C" w14:textId="38C782F6" w:rsidR="003E0D35" w:rsidRDefault="00F156B3">
            <w:pPr>
              <w:ind w:left="218" w:hanging="218"/>
              <w:jc w:val="center"/>
              <w:rPr>
                <w:b/>
              </w:rPr>
            </w:pPr>
            <w:r>
              <w:rPr>
                <w:b/>
              </w:rPr>
              <w:t>DATE</w:t>
            </w:r>
          </w:p>
        </w:tc>
        <w:tc>
          <w:tcPr>
            <w:tcW w:w="1208" w:type="dxa"/>
            <w:shd w:val="clear" w:color="auto" w:fill="BFBFBF" w:themeFill="background1" w:themeFillShade="BF"/>
            <w:tcMar>
              <w:left w:w="108" w:type="dxa"/>
            </w:tcMar>
            <w:vAlign w:val="center"/>
          </w:tcPr>
          <w:p w14:paraId="6EF7E273" w14:textId="3891AB16" w:rsidR="003E0D35" w:rsidRDefault="002212A9">
            <w:pPr>
              <w:jc w:val="center"/>
              <w:rPr>
                <w:b/>
              </w:rPr>
            </w:pPr>
            <w:r>
              <w:rPr>
                <w:b/>
              </w:rPr>
              <w:t>VERSI</w:t>
            </w:r>
            <w:r w:rsidR="00F156B3">
              <w:rPr>
                <w:b/>
              </w:rPr>
              <w:t>O</w:t>
            </w:r>
            <w:r>
              <w:rPr>
                <w:b/>
              </w:rPr>
              <w:t>N</w:t>
            </w:r>
          </w:p>
        </w:tc>
        <w:tc>
          <w:tcPr>
            <w:tcW w:w="2705" w:type="dxa"/>
            <w:shd w:val="clear" w:color="auto" w:fill="BFBFBF" w:themeFill="background1" w:themeFillShade="BF"/>
            <w:tcMar>
              <w:left w:w="108" w:type="dxa"/>
            </w:tcMar>
            <w:vAlign w:val="center"/>
          </w:tcPr>
          <w:p w14:paraId="36B744D2" w14:textId="6758FD6B" w:rsidR="003E0D35" w:rsidRDefault="00F156B3">
            <w:pPr>
              <w:jc w:val="center"/>
              <w:rPr>
                <w:b/>
              </w:rPr>
            </w:pPr>
            <w:r>
              <w:rPr>
                <w:b/>
              </w:rPr>
              <w:t>APPROVED BY</w:t>
            </w:r>
          </w:p>
        </w:tc>
      </w:tr>
      <w:tr w:rsidR="003E0D35" w14:paraId="203A0047" w14:textId="77777777" w:rsidTr="00BA34E0">
        <w:trPr>
          <w:trHeight w:val="605"/>
          <w:jc w:val="center"/>
        </w:trPr>
        <w:tc>
          <w:tcPr>
            <w:tcW w:w="4111" w:type="dxa"/>
            <w:shd w:val="clear" w:color="auto" w:fill="auto"/>
            <w:tcMar>
              <w:left w:w="108" w:type="dxa"/>
            </w:tcMar>
          </w:tcPr>
          <w:p w14:paraId="0E8F64BB" w14:textId="77777777" w:rsidR="003E0D35" w:rsidRDefault="003E0D35">
            <w:pPr>
              <w:jc w:val="left"/>
            </w:pPr>
          </w:p>
        </w:tc>
        <w:tc>
          <w:tcPr>
            <w:tcW w:w="1363" w:type="dxa"/>
            <w:shd w:val="clear" w:color="auto" w:fill="auto"/>
            <w:tcMar>
              <w:left w:w="108" w:type="dxa"/>
            </w:tcMar>
          </w:tcPr>
          <w:p w14:paraId="2E1816DA" w14:textId="77777777" w:rsidR="003E0D35" w:rsidRDefault="003E0D35">
            <w:pPr>
              <w:jc w:val="center"/>
            </w:pPr>
          </w:p>
        </w:tc>
        <w:tc>
          <w:tcPr>
            <w:tcW w:w="1208" w:type="dxa"/>
            <w:shd w:val="clear" w:color="auto" w:fill="auto"/>
            <w:tcMar>
              <w:left w:w="108" w:type="dxa"/>
            </w:tcMar>
          </w:tcPr>
          <w:p w14:paraId="6D317685" w14:textId="77777777" w:rsidR="003E0D35" w:rsidRDefault="003E0D35">
            <w:pPr>
              <w:jc w:val="center"/>
            </w:pPr>
          </w:p>
        </w:tc>
        <w:tc>
          <w:tcPr>
            <w:tcW w:w="2705" w:type="dxa"/>
            <w:shd w:val="clear" w:color="auto" w:fill="auto"/>
            <w:tcMar>
              <w:left w:w="108" w:type="dxa"/>
            </w:tcMar>
          </w:tcPr>
          <w:p w14:paraId="1D9CB78B" w14:textId="77777777" w:rsidR="003E0D35" w:rsidRDefault="003E0D35">
            <w:pPr>
              <w:jc w:val="center"/>
            </w:pPr>
          </w:p>
        </w:tc>
      </w:tr>
    </w:tbl>
    <w:p w14:paraId="6C2960C8" w14:textId="77777777" w:rsidR="003E0D35" w:rsidRDefault="003E0D35">
      <w:pPr>
        <w:spacing w:after="200" w:line="276" w:lineRule="auto"/>
        <w:jc w:val="left"/>
      </w:pPr>
    </w:p>
    <w:sectPr w:rsidR="003E0D35">
      <w:headerReference w:type="default" r:id="rId12"/>
      <w:footerReference w:type="default" r:id="rId13"/>
      <w:headerReference w:type="first" r:id="rId14"/>
      <w:pgSz w:w="12240" w:h="15840"/>
      <w:pgMar w:top="1418" w:right="1701" w:bottom="1418" w:left="1701" w:header="708" w:footer="708" w:gutter="0"/>
      <w:cols w:space="720"/>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93A243" w14:textId="77777777" w:rsidR="00E82985" w:rsidRDefault="00E82985">
      <w:pPr>
        <w:spacing w:before="0" w:after="0"/>
      </w:pPr>
      <w:r>
        <w:separator/>
      </w:r>
    </w:p>
  </w:endnote>
  <w:endnote w:type="continuationSeparator" w:id="0">
    <w:p w14:paraId="7F5C4C6A" w14:textId="77777777" w:rsidR="00E82985" w:rsidRDefault="00E8298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01C81" w14:textId="77777777" w:rsidR="003E0D35" w:rsidRDefault="003E0D35">
    <w:pPr>
      <w:spacing w:line="276" w:lineRule="auto"/>
      <w:jc w:val="left"/>
    </w:pPr>
  </w:p>
  <w:tbl>
    <w:tblPr>
      <w:tblStyle w:val="Tablaconcuadrcula"/>
      <w:tblW w:w="9180" w:type="dxa"/>
      <w:jc w:val="center"/>
      <w:tblLook w:val="04A0" w:firstRow="1" w:lastRow="0" w:firstColumn="1" w:lastColumn="0" w:noHBand="0" w:noVBand="1"/>
    </w:tblPr>
    <w:tblGrid>
      <w:gridCol w:w="3060"/>
      <w:gridCol w:w="3060"/>
      <w:gridCol w:w="3060"/>
    </w:tblGrid>
    <w:tr w:rsidR="003E0D35" w14:paraId="5C77C97C" w14:textId="77777777">
      <w:trPr>
        <w:jc w:val="center"/>
      </w:trPr>
      <w:tc>
        <w:tcPr>
          <w:tcW w:w="3060" w:type="dxa"/>
          <w:shd w:val="clear" w:color="auto" w:fill="auto"/>
          <w:tcMar>
            <w:left w:w="108" w:type="dxa"/>
          </w:tcMar>
        </w:tcPr>
        <w:p w14:paraId="60924DE3" w14:textId="0230AD1D" w:rsidR="003E0D35" w:rsidRDefault="00F156B3">
          <w:pPr>
            <w:pStyle w:val="Piedepgina"/>
            <w:jc w:val="center"/>
            <w:rPr>
              <w:b/>
              <w:sz w:val="18"/>
              <w:szCs w:val="18"/>
            </w:rPr>
          </w:pPr>
          <w:r>
            <w:rPr>
              <w:b/>
              <w:sz w:val="18"/>
              <w:szCs w:val="18"/>
            </w:rPr>
            <w:t>PRODUCED BY</w:t>
          </w:r>
          <w:r w:rsidR="002212A9">
            <w:rPr>
              <w:b/>
              <w:sz w:val="18"/>
              <w:szCs w:val="18"/>
            </w:rPr>
            <w:t>:</w:t>
          </w:r>
        </w:p>
        <w:p w14:paraId="67C2F32D" w14:textId="77777777" w:rsidR="003E0D35" w:rsidRDefault="002212A9">
          <w:pPr>
            <w:pStyle w:val="Piedepgina"/>
            <w:jc w:val="center"/>
            <w:rPr>
              <w:sz w:val="18"/>
              <w:szCs w:val="18"/>
            </w:rPr>
          </w:pPr>
          <w:r>
            <w:rPr>
              <w:sz w:val="18"/>
              <w:szCs w:val="18"/>
            </w:rPr>
            <w:t>D.L.M / S.S.M / B.A.M</w:t>
          </w:r>
        </w:p>
      </w:tc>
      <w:tc>
        <w:tcPr>
          <w:tcW w:w="3060" w:type="dxa"/>
          <w:shd w:val="clear" w:color="auto" w:fill="auto"/>
          <w:tcMar>
            <w:left w:w="108" w:type="dxa"/>
          </w:tcMar>
        </w:tcPr>
        <w:p w14:paraId="3CF7ECE6" w14:textId="70168320" w:rsidR="003E0D35" w:rsidRDefault="00F156B3">
          <w:pPr>
            <w:pStyle w:val="Piedepgina"/>
            <w:jc w:val="center"/>
            <w:rPr>
              <w:b/>
              <w:sz w:val="18"/>
              <w:szCs w:val="18"/>
            </w:rPr>
          </w:pPr>
          <w:r>
            <w:rPr>
              <w:b/>
              <w:sz w:val="18"/>
              <w:szCs w:val="18"/>
            </w:rPr>
            <w:t>REVISED BY</w:t>
          </w:r>
          <w:r w:rsidR="002212A9">
            <w:rPr>
              <w:b/>
              <w:sz w:val="18"/>
              <w:szCs w:val="18"/>
            </w:rPr>
            <w:t>:</w:t>
          </w:r>
        </w:p>
        <w:p w14:paraId="0E480E72" w14:textId="77777777" w:rsidR="003E0D35" w:rsidRDefault="00BA34E0">
          <w:pPr>
            <w:pStyle w:val="Piedepgina"/>
            <w:jc w:val="center"/>
            <w:rPr>
              <w:sz w:val="18"/>
              <w:szCs w:val="18"/>
            </w:rPr>
          </w:pPr>
          <w:r>
            <w:rPr>
              <w:sz w:val="18"/>
              <w:szCs w:val="18"/>
            </w:rPr>
            <w:t>N.R.</w:t>
          </w:r>
        </w:p>
      </w:tc>
      <w:tc>
        <w:tcPr>
          <w:tcW w:w="3060" w:type="dxa"/>
          <w:shd w:val="clear" w:color="auto" w:fill="auto"/>
          <w:tcMar>
            <w:left w:w="108" w:type="dxa"/>
          </w:tcMar>
        </w:tcPr>
        <w:p w14:paraId="7D5EEB8D" w14:textId="594B2AA9" w:rsidR="003E0D35" w:rsidRDefault="00F156B3">
          <w:pPr>
            <w:pStyle w:val="Piedepgina"/>
            <w:jc w:val="center"/>
            <w:rPr>
              <w:sz w:val="18"/>
              <w:szCs w:val="18"/>
            </w:rPr>
          </w:pPr>
          <w:r>
            <w:rPr>
              <w:b/>
              <w:sz w:val="18"/>
              <w:szCs w:val="18"/>
            </w:rPr>
            <w:t>APPROVED BY</w:t>
          </w:r>
          <w:r w:rsidR="002212A9">
            <w:rPr>
              <w:b/>
              <w:sz w:val="18"/>
              <w:szCs w:val="18"/>
            </w:rPr>
            <w:t>:</w:t>
          </w:r>
        </w:p>
        <w:p w14:paraId="3D7F6CA5" w14:textId="77777777" w:rsidR="003E0D35" w:rsidRDefault="00BA34E0">
          <w:pPr>
            <w:pStyle w:val="Piedepgina"/>
            <w:jc w:val="center"/>
            <w:rPr>
              <w:sz w:val="18"/>
              <w:szCs w:val="18"/>
            </w:rPr>
          </w:pPr>
          <w:bookmarkStart w:id="0" w:name="OLE_LINK1"/>
          <w:r>
            <w:rPr>
              <w:sz w:val="18"/>
              <w:szCs w:val="18"/>
            </w:rPr>
            <w:t>J.F.O.</w:t>
          </w:r>
        </w:p>
      </w:tc>
    </w:tr>
  </w:tbl>
  <w:bookmarkEnd w:id="0"/>
  <w:p w14:paraId="236A9A17" w14:textId="14E7E6FB" w:rsidR="003E0D35" w:rsidRPr="00F156B3" w:rsidRDefault="00F156B3">
    <w:pPr>
      <w:jc w:val="center"/>
      <w:rPr>
        <w:lang w:val="en-US"/>
      </w:rPr>
    </w:pPr>
    <w:r w:rsidRPr="00F156B3">
      <w:rPr>
        <w:rFonts w:eastAsiaTheme="minorHAnsi"/>
        <w:i/>
        <w:iCs/>
        <w:sz w:val="16"/>
        <w:szCs w:val="16"/>
        <w:lang w:val="en-US" w:eastAsia="en-US"/>
      </w:rPr>
      <w:t xml:space="preserve">The information contained in this document is confidential and for the exclusive use of the Universidad de </w:t>
    </w:r>
    <w:proofErr w:type="spellStart"/>
    <w:r w:rsidRPr="00F156B3">
      <w:rPr>
        <w:rFonts w:eastAsiaTheme="minorHAnsi"/>
        <w:i/>
        <w:iCs/>
        <w:sz w:val="16"/>
        <w:szCs w:val="16"/>
        <w:lang w:val="en-US" w:eastAsia="en-US"/>
      </w:rPr>
      <w:t>los</w:t>
    </w:r>
    <w:proofErr w:type="spellEnd"/>
    <w:r w:rsidRPr="00F156B3">
      <w:rPr>
        <w:rFonts w:eastAsiaTheme="minorHAnsi"/>
        <w:i/>
        <w:iCs/>
        <w:sz w:val="16"/>
        <w:szCs w:val="16"/>
        <w:lang w:val="en-US" w:eastAsia="en-US"/>
      </w:rPr>
      <w:t xml:space="preserve"> Andes. The recipients are responsible for its security and for preventing its misuse</w:t>
    </w:r>
    <w:r w:rsidR="002212A9" w:rsidRPr="00F156B3">
      <w:rPr>
        <w:rFonts w:eastAsiaTheme="minorHAnsi"/>
        <w:sz w:val="16"/>
        <w:szCs w:val="16"/>
        <w:lang w:val="en-US" w:eastAsia="en-US"/>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5DF215" w14:textId="77777777" w:rsidR="00E82985" w:rsidRDefault="00E82985">
      <w:pPr>
        <w:spacing w:before="0" w:after="0"/>
      </w:pPr>
      <w:r>
        <w:separator/>
      </w:r>
    </w:p>
  </w:footnote>
  <w:footnote w:type="continuationSeparator" w:id="0">
    <w:p w14:paraId="30C0F3A6" w14:textId="77777777" w:rsidR="00E82985" w:rsidRDefault="00E82985">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180" w:type="dxa"/>
      <w:jc w:val="center"/>
      <w:tblLook w:val="04A0" w:firstRow="1" w:lastRow="0" w:firstColumn="1" w:lastColumn="0" w:noHBand="0" w:noVBand="1"/>
    </w:tblPr>
    <w:tblGrid>
      <w:gridCol w:w="2723"/>
      <w:gridCol w:w="2152"/>
      <w:gridCol w:w="2152"/>
      <w:gridCol w:w="2153"/>
    </w:tblGrid>
    <w:tr w:rsidR="0044195C" w:rsidRPr="0044195C" w14:paraId="291D694C" w14:textId="77777777" w:rsidTr="009C7E07">
      <w:trPr>
        <w:trHeight w:val="253"/>
        <w:jc w:val="center"/>
      </w:trPr>
      <w:tc>
        <w:tcPr>
          <w:tcW w:w="2722" w:type="dxa"/>
          <w:vMerge w:val="restart"/>
          <w:shd w:val="clear" w:color="auto" w:fill="auto"/>
          <w:tcMar>
            <w:left w:w="108" w:type="dxa"/>
          </w:tcMar>
          <w:vAlign w:val="center"/>
        </w:tcPr>
        <w:p w14:paraId="51AA9FF9" w14:textId="77777777" w:rsidR="0044195C" w:rsidRPr="000F6971" w:rsidRDefault="0044195C" w:rsidP="0044195C">
          <w:pPr>
            <w:pStyle w:val="Sinespaciado"/>
            <w:jc w:val="center"/>
            <w:rPr>
              <w:rFonts w:cs="Arial"/>
            </w:rPr>
          </w:pPr>
          <w:r w:rsidRPr="000F6971">
            <w:rPr>
              <w:rFonts w:cs="Arial"/>
              <w:noProof/>
              <w:lang w:val="es-CO" w:eastAsia="es-CO"/>
            </w:rPr>
            <w:drawing>
              <wp:inline distT="0" distB="0" distL="0" distR="0" wp14:anchorId="04A2157E" wp14:editId="591F2B29">
                <wp:extent cx="1337310" cy="514350"/>
                <wp:effectExtent l="0" t="0" r="0" b="0"/>
                <wp:docPr id="4" name="Imagen 4"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 Imagen" descr="Texto&#10;&#10;Descripción generada automáticamente con confianza media"/>
                        <pic:cNvPicPr>
                          <a:picLocks noChangeAspect="1" noChangeArrowheads="1"/>
                        </pic:cNvPicPr>
                      </pic:nvPicPr>
                      <pic:blipFill>
                        <a:blip r:embed="rId1"/>
                        <a:srcRect b="3861"/>
                        <a:stretch>
                          <a:fillRect/>
                        </a:stretch>
                      </pic:blipFill>
                      <pic:spPr bwMode="auto">
                        <a:xfrm>
                          <a:off x="0" y="0"/>
                          <a:ext cx="1337310" cy="514350"/>
                        </a:xfrm>
                        <a:prstGeom prst="rect">
                          <a:avLst/>
                        </a:prstGeom>
                        <a:noFill/>
                        <a:ln w="9525">
                          <a:noFill/>
                          <a:miter lim="800000"/>
                          <a:headEnd/>
                          <a:tailEnd/>
                        </a:ln>
                      </pic:spPr>
                    </pic:pic>
                  </a:graphicData>
                </a:graphic>
              </wp:inline>
            </w:drawing>
          </w:r>
        </w:p>
      </w:tc>
      <w:tc>
        <w:tcPr>
          <w:tcW w:w="6457" w:type="dxa"/>
          <w:gridSpan w:val="3"/>
          <w:shd w:val="clear" w:color="auto" w:fill="auto"/>
          <w:tcMar>
            <w:left w:w="108" w:type="dxa"/>
          </w:tcMar>
          <w:vAlign w:val="center"/>
        </w:tcPr>
        <w:p w14:paraId="19C802BA" w14:textId="77777777" w:rsidR="0044195C" w:rsidRPr="008F277F" w:rsidRDefault="0044195C" w:rsidP="0044195C">
          <w:pPr>
            <w:pStyle w:val="Sinespaciado"/>
            <w:jc w:val="center"/>
            <w:rPr>
              <w:rFonts w:cs="Arial"/>
              <w:b/>
              <w:lang w:val="en-US"/>
            </w:rPr>
          </w:pPr>
          <w:r w:rsidRPr="008F277F">
            <w:rPr>
              <w:rFonts w:cs="Arial"/>
              <w:b/>
              <w:lang w:val="en-US"/>
            </w:rPr>
            <w:t>Department of Electrical and Electronics Engineering</w:t>
          </w:r>
        </w:p>
      </w:tc>
    </w:tr>
    <w:tr w:rsidR="0044195C" w:rsidRPr="0044195C" w14:paraId="74373946" w14:textId="77777777" w:rsidTr="009C7E07">
      <w:trPr>
        <w:trHeight w:val="253"/>
        <w:jc w:val="center"/>
      </w:trPr>
      <w:tc>
        <w:tcPr>
          <w:tcW w:w="2722" w:type="dxa"/>
          <w:vMerge/>
          <w:shd w:val="clear" w:color="auto" w:fill="auto"/>
          <w:tcMar>
            <w:left w:w="108" w:type="dxa"/>
          </w:tcMar>
          <w:vAlign w:val="center"/>
        </w:tcPr>
        <w:p w14:paraId="685D4646" w14:textId="77777777" w:rsidR="0044195C" w:rsidRPr="008F277F" w:rsidRDefault="0044195C" w:rsidP="0044195C">
          <w:pPr>
            <w:pStyle w:val="Sinespaciado"/>
            <w:jc w:val="center"/>
            <w:rPr>
              <w:rFonts w:cs="Arial"/>
              <w:lang w:val="en-US"/>
            </w:rPr>
          </w:pPr>
        </w:p>
      </w:tc>
      <w:tc>
        <w:tcPr>
          <w:tcW w:w="6457" w:type="dxa"/>
          <w:gridSpan w:val="3"/>
          <w:shd w:val="clear" w:color="auto" w:fill="auto"/>
          <w:tcMar>
            <w:left w:w="108" w:type="dxa"/>
          </w:tcMar>
          <w:vAlign w:val="center"/>
        </w:tcPr>
        <w:p w14:paraId="5D5DD813" w14:textId="77777777" w:rsidR="0044195C" w:rsidRPr="008F277F" w:rsidRDefault="0044195C" w:rsidP="0044195C">
          <w:pPr>
            <w:pStyle w:val="Sinespaciado"/>
            <w:jc w:val="center"/>
            <w:rPr>
              <w:rFonts w:cs="Arial"/>
              <w:b/>
              <w:lang w:val="en-US"/>
            </w:rPr>
          </w:pPr>
          <w:r w:rsidRPr="008F277F">
            <w:rPr>
              <w:rFonts w:cs="Arial"/>
              <w:b/>
              <w:lang w:val="en-US"/>
            </w:rPr>
            <w:t>Electrical and Electronics Engineering Laboratory</w:t>
          </w:r>
        </w:p>
      </w:tc>
    </w:tr>
    <w:tr w:rsidR="0044195C" w:rsidRPr="0044195C" w14:paraId="571448A6" w14:textId="77777777" w:rsidTr="009C7E07">
      <w:trPr>
        <w:trHeight w:val="253"/>
        <w:jc w:val="center"/>
      </w:trPr>
      <w:tc>
        <w:tcPr>
          <w:tcW w:w="2722" w:type="dxa"/>
          <w:vMerge/>
          <w:shd w:val="clear" w:color="auto" w:fill="auto"/>
          <w:tcMar>
            <w:left w:w="108" w:type="dxa"/>
          </w:tcMar>
          <w:vAlign w:val="center"/>
        </w:tcPr>
        <w:p w14:paraId="059D339C" w14:textId="77777777" w:rsidR="0044195C" w:rsidRPr="008F277F" w:rsidRDefault="0044195C" w:rsidP="0044195C">
          <w:pPr>
            <w:pStyle w:val="Sinespaciado"/>
            <w:jc w:val="center"/>
            <w:rPr>
              <w:rFonts w:cs="Arial"/>
              <w:lang w:val="en-US"/>
            </w:rPr>
          </w:pPr>
        </w:p>
      </w:tc>
      <w:tc>
        <w:tcPr>
          <w:tcW w:w="6457" w:type="dxa"/>
          <w:gridSpan w:val="3"/>
          <w:shd w:val="clear" w:color="auto" w:fill="auto"/>
          <w:tcMar>
            <w:left w:w="108" w:type="dxa"/>
          </w:tcMar>
          <w:vAlign w:val="center"/>
        </w:tcPr>
        <w:p w14:paraId="7AD1A0D7" w14:textId="77777777" w:rsidR="0044195C" w:rsidRPr="008F277F" w:rsidRDefault="0044195C" w:rsidP="0044195C">
          <w:pPr>
            <w:pStyle w:val="Sinespaciado"/>
            <w:jc w:val="center"/>
            <w:rPr>
              <w:rFonts w:cs="Arial"/>
              <w:b/>
              <w:lang w:val="en-US"/>
            </w:rPr>
          </w:pPr>
          <w:r w:rsidRPr="008F277F">
            <w:rPr>
              <w:rFonts w:cs="Arial"/>
              <w:b/>
              <w:lang w:val="en-US"/>
            </w:rPr>
            <w:t>Microelectronics Center, University of the Andes</w:t>
          </w:r>
        </w:p>
      </w:tc>
    </w:tr>
    <w:tr w:rsidR="0044195C" w:rsidRPr="000F6971" w14:paraId="16ED068D" w14:textId="77777777" w:rsidTr="009C7E07">
      <w:trPr>
        <w:trHeight w:val="253"/>
        <w:jc w:val="center"/>
      </w:trPr>
      <w:tc>
        <w:tcPr>
          <w:tcW w:w="2722" w:type="dxa"/>
          <w:vMerge/>
          <w:shd w:val="clear" w:color="auto" w:fill="auto"/>
          <w:tcMar>
            <w:left w:w="108" w:type="dxa"/>
          </w:tcMar>
          <w:vAlign w:val="center"/>
        </w:tcPr>
        <w:p w14:paraId="4033DB8D" w14:textId="77777777" w:rsidR="0044195C" w:rsidRPr="008F277F" w:rsidRDefault="0044195C" w:rsidP="0044195C">
          <w:pPr>
            <w:pStyle w:val="Sinespaciado"/>
            <w:jc w:val="center"/>
            <w:rPr>
              <w:rFonts w:cs="Arial"/>
              <w:lang w:val="en-US"/>
            </w:rPr>
          </w:pPr>
        </w:p>
      </w:tc>
      <w:tc>
        <w:tcPr>
          <w:tcW w:w="6457" w:type="dxa"/>
          <w:gridSpan w:val="3"/>
          <w:shd w:val="clear" w:color="auto" w:fill="auto"/>
          <w:tcMar>
            <w:left w:w="108" w:type="dxa"/>
          </w:tcMar>
          <w:vAlign w:val="center"/>
        </w:tcPr>
        <w:p w14:paraId="207A827F" w14:textId="77777777" w:rsidR="0044195C" w:rsidRPr="000F6971" w:rsidRDefault="0044195C" w:rsidP="0044195C">
          <w:pPr>
            <w:pStyle w:val="Sinespaciado"/>
            <w:jc w:val="center"/>
            <w:rPr>
              <w:rFonts w:cs="Arial"/>
              <w:b/>
            </w:rPr>
          </w:pPr>
          <w:proofErr w:type="spellStart"/>
          <w:r w:rsidRPr="008F277F">
            <w:rPr>
              <w:rFonts w:cs="Arial"/>
              <w:b/>
            </w:rPr>
            <w:t>Biosensors</w:t>
          </w:r>
          <w:proofErr w:type="spellEnd"/>
          <w:r w:rsidRPr="008F277F">
            <w:rPr>
              <w:rFonts w:cs="Arial"/>
              <w:b/>
            </w:rPr>
            <w:t xml:space="preserve"> and Microsystems Line</w:t>
          </w:r>
        </w:p>
      </w:tc>
    </w:tr>
    <w:tr w:rsidR="0044195C" w:rsidRPr="00B926C2" w14:paraId="1E767D7F" w14:textId="77777777" w:rsidTr="009C7E07">
      <w:trPr>
        <w:trHeight w:val="253"/>
        <w:jc w:val="center"/>
      </w:trPr>
      <w:tc>
        <w:tcPr>
          <w:tcW w:w="2722" w:type="dxa"/>
          <w:vMerge/>
          <w:shd w:val="clear" w:color="auto" w:fill="auto"/>
          <w:tcMar>
            <w:left w:w="108" w:type="dxa"/>
          </w:tcMar>
          <w:vAlign w:val="center"/>
        </w:tcPr>
        <w:p w14:paraId="1E20FC7B" w14:textId="77777777" w:rsidR="0044195C" w:rsidRPr="000F6971" w:rsidRDefault="0044195C" w:rsidP="0044195C">
          <w:pPr>
            <w:pStyle w:val="Sinespaciado"/>
            <w:jc w:val="center"/>
            <w:rPr>
              <w:rFonts w:cs="Arial"/>
            </w:rPr>
          </w:pPr>
        </w:p>
      </w:tc>
      <w:tc>
        <w:tcPr>
          <w:tcW w:w="6457" w:type="dxa"/>
          <w:gridSpan w:val="3"/>
          <w:shd w:val="clear" w:color="auto" w:fill="auto"/>
          <w:tcMar>
            <w:left w:w="108" w:type="dxa"/>
          </w:tcMar>
          <w:vAlign w:val="center"/>
        </w:tcPr>
        <w:p w14:paraId="7282C96E" w14:textId="77777777" w:rsidR="0044195C" w:rsidRPr="007E239B" w:rsidRDefault="0044195C" w:rsidP="0044195C">
          <w:pPr>
            <w:pStyle w:val="Sinespaciado"/>
            <w:jc w:val="center"/>
            <w:rPr>
              <w:rFonts w:cs="Arial"/>
              <w:b/>
              <w:lang w:val="en-US"/>
            </w:rPr>
          </w:pPr>
          <w:r>
            <w:rPr>
              <w:rFonts w:cs="Arial"/>
              <w:b/>
              <w:lang w:val="en-US"/>
            </w:rPr>
            <w:t>Manufacture</w:t>
          </w:r>
          <w:r w:rsidRPr="007E239B">
            <w:rPr>
              <w:rFonts w:cs="Arial"/>
              <w:b/>
              <w:lang w:val="en-US"/>
            </w:rPr>
            <w:t xml:space="preserve"> Protocol</w:t>
          </w:r>
        </w:p>
      </w:tc>
    </w:tr>
    <w:tr w:rsidR="0044195C" w:rsidRPr="0044195C" w14:paraId="2BF60B45" w14:textId="77777777" w:rsidTr="009C7E07">
      <w:trPr>
        <w:trHeight w:val="253"/>
        <w:jc w:val="center"/>
      </w:trPr>
      <w:tc>
        <w:tcPr>
          <w:tcW w:w="2722" w:type="dxa"/>
          <w:vMerge/>
          <w:shd w:val="clear" w:color="auto" w:fill="auto"/>
          <w:tcMar>
            <w:left w:w="108" w:type="dxa"/>
          </w:tcMar>
          <w:vAlign w:val="center"/>
        </w:tcPr>
        <w:p w14:paraId="42B9206B" w14:textId="77777777" w:rsidR="0044195C" w:rsidRPr="007E239B" w:rsidRDefault="0044195C" w:rsidP="0044195C">
          <w:pPr>
            <w:pStyle w:val="Sinespaciado"/>
            <w:jc w:val="center"/>
            <w:rPr>
              <w:rFonts w:cs="Arial"/>
              <w:lang w:val="en-US"/>
            </w:rPr>
          </w:pPr>
        </w:p>
      </w:tc>
      <w:tc>
        <w:tcPr>
          <w:tcW w:w="6457" w:type="dxa"/>
          <w:gridSpan w:val="3"/>
          <w:shd w:val="clear" w:color="auto" w:fill="auto"/>
          <w:tcMar>
            <w:left w:w="108" w:type="dxa"/>
          </w:tcMar>
          <w:vAlign w:val="center"/>
        </w:tcPr>
        <w:p w14:paraId="531D73F3" w14:textId="7A65FD28" w:rsidR="0044195C" w:rsidRPr="008F277F" w:rsidRDefault="0044195C" w:rsidP="0044195C">
          <w:pPr>
            <w:pStyle w:val="Sinespaciado"/>
            <w:jc w:val="center"/>
            <w:rPr>
              <w:rFonts w:cs="Arial"/>
              <w:b/>
              <w:lang w:val="en-US"/>
            </w:rPr>
          </w:pPr>
          <w:r w:rsidRPr="0044195C">
            <w:rPr>
              <w:rFonts w:cs="Arial"/>
              <w:b/>
              <w:lang w:val="en-US"/>
            </w:rPr>
            <w:t>C</w:t>
          </w:r>
          <w:r>
            <w:rPr>
              <w:rFonts w:cs="Arial"/>
              <w:b/>
              <w:lang w:val="en-US"/>
            </w:rPr>
            <w:t>opper nanoparticles synthesis</w:t>
          </w:r>
        </w:p>
      </w:tc>
    </w:tr>
    <w:tr w:rsidR="0044195C" w:rsidRPr="000F6971" w14:paraId="7D7ECD97" w14:textId="77777777" w:rsidTr="009C7E07">
      <w:trPr>
        <w:trHeight w:val="253"/>
        <w:jc w:val="center"/>
      </w:trPr>
      <w:tc>
        <w:tcPr>
          <w:tcW w:w="2722" w:type="dxa"/>
          <w:shd w:val="clear" w:color="auto" w:fill="auto"/>
          <w:tcMar>
            <w:left w:w="108" w:type="dxa"/>
          </w:tcMar>
          <w:vAlign w:val="center"/>
        </w:tcPr>
        <w:p w14:paraId="191B0F50" w14:textId="77EB5BAF" w:rsidR="0044195C" w:rsidRPr="000F6971" w:rsidRDefault="0044195C" w:rsidP="0044195C">
          <w:pPr>
            <w:pStyle w:val="Sinespaciado"/>
            <w:jc w:val="center"/>
            <w:rPr>
              <w:rFonts w:cs="Arial"/>
              <w:sz w:val="16"/>
            </w:rPr>
          </w:pPr>
          <w:r>
            <w:rPr>
              <w:rFonts w:cs="Arial"/>
              <w:sz w:val="16"/>
            </w:rPr>
            <w:t>Date</w:t>
          </w:r>
          <w:r w:rsidRPr="000F6971">
            <w:rPr>
              <w:rFonts w:cs="Arial"/>
              <w:sz w:val="16"/>
            </w:rPr>
            <w:t xml:space="preserve">: </w:t>
          </w:r>
          <w:r>
            <w:rPr>
              <w:rFonts w:cs="Arial"/>
              <w:sz w:val="16"/>
            </w:rPr>
            <w:t>August</w:t>
          </w:r>
          <w:r w:rsidRPr="008F277F">
            <w:rPr>
              <w:rFonts w:cs="Arial"/>
              <w:sz w:val="16"/>
            </w:rPr>
            <w:t xml:space="preserve"> </w:t>
          </w:r>
          <w:r>
            <w:rPr>
              <w:rFonts w:cs="Arial"/>
              <w:sz w:val="16"/>
            </w:rPr>
            <w:t>31</w:t>
          </w:r>
          <w:r>
            <w:rPr>
              <w:rFonts w:cs="Arial"/>
              <w:sz w:val="16"/>
            </w:rPr>
            <w:t>th</w:t>
          </w:r>
          <w:r w:rsidRPr="008F277F">
            <w:rPr>
              <w:rFonts w:cs="Arial"/>
              <w:sz w:val="16"/>
            </w:rPr>
            <w:t>, 201</w:t>
          </w:r>
          <w:r>
            <w:rPr>
              <w:rFonts w:cs="Arial"/>
              <w:sz w:val="16"/>
            </w:rPr>
            <w:t>5</w:t>
          </w:r>
          <w:r w:rsidRPr="008F277F">
            <w:rPr>
              <w:rFonts w:cs="Arial"/>
              <w:sz w:val="16"/>
            </w:rPr>
            <w:t>.</w:t>
          </w:r>
        </w:p>
      </w:tc>
      <w:tc>
        <w:tcPr>
          <w:tcW w:w="2152" w:type="dxa"/>
          <w:shd w:val="clear" w:color="auto" w:fill="auto"/>
          <w:tcMar>
            <w:left w:w="108" w:type="dxa"/>
          </w:tcMar>
          <w:vAlign w:val="center"/>
        </w:tcPr>
        <w:p w14:paraId="3E274136" w14:textId="1B15FDD1" w:rsidR="0044195C" w:rsidRPr="000F6971" w:rsidRDefault="0044195C" w:rsidP="0044195C">
          <w:pPr>
            <w:pStyle w:val="Sinespaciado"/>
            <w:jc w:val="center"/>
            <w:rPr>
              <w:rFonts w:cs="Arial"/>
              <w:sz w:val="16"/>
            </w:rPr>
          </w:pPr>
          <w:proofErr w:type="spellStart"/>
          <w:r w:rsidRPr="000F6971">
            <w:rPr>
              <w:rFonts w:cs="Arial"/>
              <w:sz w:val="16"/>
            </w:rPr>
            <w:t>C</w:t>
          </w:r>
          <w:r>
            <w:rPr>
              <w:rFonts w:cs="Arial"/>
              <w:sz w:val="16"/>
            </w:rPr>
            <w:t>ode</w:t>
          </w:r>
          <w:proofErr w:type="spellEnd"/>
          <w:r w:rsidRPr="000F6971">
            <w:rPr>
              <w:rFonts w:cs="Arial"/>
              <w:sz w:val="16"/>
            </w:rPr>
            <w:t>: P</w:t>
          </w:r>
          <w:r>
            <w:rPr>
              <w:rFonts w:cs="Arial"/>
              <w:sz w:val="16"/>
            </w:rPr>
            <w:t>MF201</w:t>
          </w:r>
          <w:r>
            <w:rPr>
              <w:rFonts w:cs="Arial"/>
              <w:sz w:val="16"/>
            </w:rPr>
            <w:t>5</w:t>
          </w:r>
          <w:r>
            <w:rPr>
              <w:rFonts w:cs="Arial"/>
              <w:sz w:val="16"/>
            </w:rPr>
            <w:t>01</w:t>
          </w:r>
        </w:p>
      </w:tc>
      <w:tc>
        <w:tcPr>
          <w:tcW w:w="2152" w:type="dxa"/>
          <w:shd w:val="clear" w:color="auto" w:fill="auto"/>
          <w:tcMar>
            <w:left w:w="108" w:type="dxa"/>
          </w:tcMar>
          <w:vAlign w:val="center"/>
        </w:tcPr>
        <w:p w14:paraId="02FD8398" w14:textId="77777777" w:rsidR="0044195C" w:rsidRPr="000F6971" w:rsidRDefault="0044195C" w:rsidP="0044195C">
          <w:pPr>
            <w:pStyle w:val="Sinespaciado"/>
            <w:jc w:val="center"/>
            <w:rPr>
              <w:rFonts w:cs="Arial"/>
              <w:sz w:val="16"/>
            </w:rPr>
          </w:pPr>
          <w:r w:rsidRPr="000F6971">
            <w:rPr>
              <w:rFonts w:cs="Arial"/>
              <w:sz w:val="16"/>
            </w:rPr>
            <w:t>P</w:t>
          </w:r>
          <w:r>
            <w:rPr>
              <w:rFonts w:cs="Arial"/>
              <w:sz w:val="16"/>
            </w:rPr>
            <w:t>age</w:t>
          </w:r>
          <w:r w:rsidRPr="000F6971">
            <w:rPr>
              <w:rFonts w:cs="Arial"/>
              <w:sz w:val="16"/>
            </w:rPr>
            <w:t xml:space="preserve">: </w:t>
          </w:r>
          <w:r w:rsidRPr="000F6971">
            <w:rPr>
              <w:rFonts w:cs="Arial"/>
              <w:sz w:val="16"/>
            </w:rPr>
            <w:fldChar w:fldCharType="begin"/>
          </w:r>
          <w:r w:rsidRPr="000F6971">
            <w:rPr>
              <w:rFonts w:cs="Arial"/>
              <w:sz w:val="16"/>
            </w:rPr>
            <w:instrText>PAGE \* ARABIC</w:instrText>
          </w:r>
          <w:r w:rsidRPr="000F6971">
            <w:rPr>
              <w:rFonts w:cs="Arial"/>
              <w:sz w:val="16"/>
            </w:rPr>
            <w:fldChar w:fldCharType="separate"/>
          </w:r>
          <w:r>
            <w:rPr>
              <w:rFonts w:cs="Arial"/>
              <w:noProof/>
              <w:sz w:val="16"/>
            </w:rPr>
            <w:t>11</w:t>
          </w:r>
          <w:r w:rsidRPr="000F6971">
            <w:rPr>
              <w:rFonts w:cs="Arial"/>
              <w:sz w:val="16"/>
            </w:rPr>
            <w:fldChar w:fldCharType="end"/>
          </w:r>
          <w:r w:rsidRPr="000F6971">
            <w:rPr>
              <w:rFonts w:cs="Arial"/>
              <w:sz w:val="16"/>
            </w:rPr>
            <w:t xml:space="preserve"> </w:t>
          </w:r>
          <w:proofErr w:type="spellStart"/>
          <w:r>
            <w:rPr>
              <w:rFonts w:cs="Arial"/>
              <w:sz w:val="16"/>
            </w:rPr>
            <w:t>of</w:t>
          </w:r>
          <w:proofErr w:type="spellEnd"/>
          <w:r w:rsidRPr="000F6971">
            <w:rPr>
              <w:rFonts w:cs="Arial"/>
              <w:sz w:val="16"/>
            </w:rPr>
            <w:t xml:space="preserve"> </w:t>
          </w:r>
          <w:r w:rsidRPr="000F6971">
            <w:rPr>
              <w:rFonts w:cs="Arial"/>
              <w:sz w:val="16"/>
            </w:rPr>
            <w:fldChar w:fldCharType="begin"/>
          </w:r>
          <w:r w:rsidRPr="000F6971">
            <w:rPr>
              <w:rFonts w:cs="Arial"/>
              <w:sz w:val="16"/>
            </w:rPr>
            <w:instrText>NUMPAGES \* ARABIC</w:instrText>
          </w:r>
          <w:r w:rsidRPr="000F6971">
            <w:rPr>
              <w:rFonts w:cs="Arial"/>
              <w:sz w:val="16"/>
            </w:rPr>
            <w:fldChar w:fldCharType="separate"/>
          </w:r>
          <w:r>
            <w:rPr>
              <w:rFonts w:cs="Arial"/>
              <w:noProof/>
              <w:sz w:val="16"/>
            </w:rPr>
            <w:t>11</w:t>
          </w:r>
          <w:r w:rsidRPr="000F6971">
            <w:rPr>
              <w:rFonts w:cs="Arial"/>
              <w:sz w:val="16"/>
            </w:rPr>
            <w:fldChar w:fldCharType="end"/>
          </w:r>
        </w:p>
      </w:tc>
      <w:tc>
        <w:tcPr>
          <w:tcW w:w="2153" w:type="dxa"/>
          <w:shd w:val="clear" w:color="auto" w:fill="auto"/>
          <w:tcMar>
            <w:left w:w="108" w:type="dxa"/>
          </w:tcMar>
          <w:vAlign w:val="center"/>
        </w:tcPr>
        <w:p w14:paraId="52AE22ED" w14:textId="77777777" w:rsidR="0044195C" w:rsidRPr="000F6971" w:rsidRDefault="0044195C" w:rsidP="0044195C">
          <w:pPr>
            <w:pStyle w:val="Sinespaciado"/>
            <w:jc w:val="center"/>
            <w:rPr>
              <w:rFonts w:cs="Arial"/>
              <w:sz w:val="16"/>
            </w:rPr>
          </w:pPr>
          <w:proofErr w:type="spellStart"/>
          <w:r w:rsidRPr="000F6971">
            <w:rPr>
              <w:rFonts w:cs="Arial"/>
              <w:sz w:val="16"/>
            </w:rPr>
            <w:t>Versi</w:t>
          </w:r>
          <w:r>
            <w:rPr>
              <w:rFonts w:cs="Arial"/>
              <w:sz w:val="16"/>
            </w:rPr>
            <w:t>o</w:t>
          </w:r>
          <w:r w:rsidRPr="000F6971">
            <w:rPr>
              <w:rFonts w:cs="Arial"/>
              <w:sz w:val="16"/>
            </w:rPr>
            <w:t>n</w:t>
          </w:r>
          <w:proofErr w:type="spellEnd"/>
          <w:r w:rsidRPr="000F6971">
            <w:rPr>
              <w:rFonts w:cs="Arial"/>
              <w:sz w:val="16"/>
            </w:rPr>
            <w:t>: 1.0</w:t>
          </w:r>
        </w:p>
      </w:tc>
    </w:tr>
  </w:tbl>
  <w:p w14:paraId="30B1A9A6" w14:textId="77777777" w:rsidR="003E0D35" w:rsidRDefault="003E0D3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A9DDB" w14:textId="77777777" w:rsidR="003E0D35" w:rsidRDefault="00000000">
    <w:pPr>
      <w:pStyle w:val="Encabezado"/>
      <w:jc w:val="center"/>
    </w:pPr>
    <w:sdt>
      <w:sdtPr>
        <w:id w:val="-2003656666"/>
        <w:docPartObj>
          <w:docPartGallery w:val="Watermarks"/>
          <w:docPartUnique/>
        </w:docPartObj>
      </w:sdtPr>
      <w:sdtContent>
        <w:r>
          <w:pict w14:anchorId="1040BAA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1025" type="#_x0000_t136" style="position:absolute;left:0;text-align:left;margin-left:0;margin-top:0;width:527.85pt;height:131.95pt;rotation:315;z-index:-251658752;mso-position-horizontal:center;mso-position-horizontal-relative:margin;mso-position-vertical:center;mso-position-vertical-relative:margin" o:allowincell="f" fillcolor="silver" stroked="f">
              <v:fill opacity=".5"/>
              <v:textpath style="font-family:&quot;calibri&quot;;font-size:1pt" string="CONFIDENCIAL"/>
              <w10:wrap anchorx="margin" anchory="margin"/>
            </v:shape>
          </w:pict>
        </w:r>
      </w:sdtContent>
    </w:sdt>
    <w:r w:rsidR="002212A9">
      <w:rPr>
        <w:noProof/>
      </w:rPr>
      <w:drawing>
        <wp:inline distT="0" distB="0" distL="0" distR="0" wp14:anchorId="1E4694DB" wp14:editId="14C961C3">
          <wp:extent cx="2834640" cy="1090295"/>
          <wp:effectExtent l="0" t="0" r="0" b="0"/>
          <wp:docPr id="6" name="Image1" descr="cabezote_logo_unian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cabezote_logo_uniandes.png"/>
                  <pic:cNvPicPr>
                    <a:picLocks noChangeAspect="1" noChangeArrowheads="1"/>
                  </pic:cNvPicPr>
                </pic:nvPicPr>
                <pic:blipFill>
                  <a:blip r:embed="rId1"/>
                  <a:srcRect b="3861"/>
                  <a:stretch>
                    <a:fillRect/>
                  </a:stretch>
                </pic:blipFill>
                <pic:spPr bwMode="auto">
                  <a:xfrm>
                    <a:off x="0" y="0"/>
                    <a:ext cx="2834640" cy="109029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E702C"/>
    <w:multiLevelType w:val="hybridMultilevel"/>
    <w:tmpl w:val="2CA2B6B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39A351B"/>
    <w:multiLevelType w:val="multilevel"/>
    <w:tmpl w:val="1CE876EA"/>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1BFE1580"/>
    <w:multiLevelType w:val="multilevel"/>
    <w:tmpl w:val="9392EB3E"/>
    <w:lvl w:ilvl="0">
      <w:start w:val="1"/>
      <w:numFmt w:val="decimal"/>
      <w:pStyle w:val="Ttulo1"/>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1F86BD0"/>
    <w:multiLevelType w:val="multilevel"/>
    <w:tmpl w:val="BF84C5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7B63711"/>
    <w:multiLevelType w:val="multilevel"/>
    <w:tmpl w:val="F60E3C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9486825"/>
    <w:multiLevelType w:val="multilevel"/>
    <w:tmpl w:val="6714EB68"/>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33C96380"/>
    <w:multiLevelType w:val="hybridMultilevel"/>
    <w:tmpl w:val="D008658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3BD4659F"/>
    <w:multiLevelType w:val="hybridMultilevel"/>
    <w:tmpl w:val="8BE2064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49797549"/>
    <w:multiLevelType w:val="multilevel"/>
    <w:tmpl w:val="481E0B70"/>
    <w:lvl w:ilvl="0">
      <w:start w:val="4"/>
      <w:numFmt w:val="decimal"/>
      <w:lvlText w:val="%1."/>
      <w:lvlJc w:val="left"/>
      <w:pPr>
        <w:ind w:left="390" w:hanging="390"/>
      </w:pPr>
      <w:rPr>
        <w:rFonts w:hint="default"/>
      </w:rPr>
    </w:lvl>
    <w:lvl w:ilvl="1">
      <w:start w:val="1"/>
      <w:numFmt w:val="decimal"/>
      <w:pStyle w:val="Ttulo2"/>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4A30683D"/>
    <w:multiLevelType w:val="multilevel"/>
    <w:tmpl w:val="59AC8F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F121AF4"/>
    <w:multiLevelType w:val="multilevel"/>
    <w:tmpl w:val="8FECE4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526C3E27"/>
    <w:multiLevelType w:val="hybridMultilevel"/>
    <w:tmpl w:val="587011AE"/>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2" w15:restartNumberingAfterBreak="0">
    <w:nsid w:val="649743E1"/>
    <w:multiLevelType w:val="multilevel"/>
    <w:tmpl w:val="B720B6B4"/>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16cid:durableId="431782286">
    <w:abstractNumId w:val="4"/>
  </w:num>
  <w:num w:numId="2" w16cid:durableId="1391032257">
    <w:abstractNumId w:val="9"/>
  </w:num>
  <w:num w:numId="3" w16cid:durableId="612327929">
    <w:abstractNumId w:val="3"/>
  </w:num>
  <w:num w:numId="4" w16cid:durableId="1659797154">
    <w:abstractNumId w:val="12"/>
  </w:num>
  <w:num w:numId="5" w16cid:durableId="668866282">
    <w:abstractNumId w:val="10"/>
  </w:num>
  <w:num w:numId="6" w16cid:durableId="1044283087">
    <w:abstractNumId w:val="6"/>
  </w:num>
  <w:num w:numId="7" w16cid:durableId="1406416872">
    <w:abstractNumId w:val="1"/>
  </w:num>
  <w:num w:numId="8" w16cid:durableId="1774669481">
    <w:abstractNumId w:val="5"/>
  </w:num>
  <w:num w:numId="9" w16cid:durableId="1209223052">
    <w:abstractNumId w:val="8"/>
  </w:num>
  <w:num w:numId="10" w16cid:durableId="939143132">
    <w:abstractNumId w:val="7"/>
  </w:num>
  <w:num w:numId="11" w16cid:durableId="2132165046">
    <w:abstractNumId w:val="2"/>
  </w:num>
  <w:num w:numId="12" w16cid:durableId="1329678636">
    <w:abstractNumId w:val="11"/>
  </w:num>
  <w:num w:numId="13" w16cid:durableId="15442452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E0D35"/>
    <w:rsid w:val="002212A9"/>
    <w:rsid w:val="003E0D35"/>
    <w:rsid w:val="0044195C"/>
    <w:rsid w:val="008F5A8A"/>
    <w:rsid w:val="00BA34E0"/>
    <w:rsid w:val="00D22753"/>
    <w:rsid w:val="00D56633"/>
    <w:rsid w:val="00E82985"/>
    <w:rsid w:val="00F156B3"/>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4609DD"/>
  <w15:docId w15:val="{A186CC20-55D5-4513-A24D-DABB7F90B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5A8A"/>
    <w:pPr>
      <w:suppressAutoHyphens/>
      <w:spacing w:before="120" w:after="120" w:line="240" w:lineRule="auto"/>
      <w:jc w:val="both"/>
    </w:pPr>
    <w:rPr>
      <w:rFonts w:ascii="Arial" w:eastAsia="Arial" w:hAnsi="Arial" w:cs="Arial"/>
      <w:color w:val="000000"/>
      <w:lang w:eastAsia="es-CO"/>
    </w:rPr>
  </w:style>
  <w:style w:type="paragraph" w:styleId="Ttulo1">
    <w:name w:val="heading 1"/>
    <w:basedOn w:val="Normal"/>
    <w:next w:val="Normal"/>
    <w:link w:val="Ttulo1Car"/>
    <w:uiPriority w:val="9"/>
    <w:qFormat/>
    <w:rsid w:val="008F5A8A"/>
    <w:pPr>
      <w:keepNext/>
      <w:keepLines/>
      <w:numPr>
        <w:numId w:val="11"/>
      </w:numPr>
      <w:spacing w:line="276" w:lineRule="auto"/>
      <w:outlineLvl w:val="0"/>
    </w:pPr>
    <w:rPr>
      <w:rFonts w:eastAsiaTheme="majorEastAsia"/>
      <w:b/>
      <w:bCs/>
      <w:color w:val="00000A"/>
      <w:sz w:val="24"/>
      <w:szCs w:val="28"/>
      <w:lang w:val="es-MX" w:eastAsia="es-MX"/>
    </w:rPr>
  </w:style>
  <w:style w:type="paragraph" w:styleId="Ttulo2">
    <w:name w:val="heading 2"/>
    <w:basedOn w:val="Ttulo1"/>
    <w:link w:val="Ttulo2Car"/>
    <w:uiPriority w:val="9"/>
    <w:qFormat/>
    <w:rsid w:val="008F5A8A"/>
    <w:pPr>
      <w:numPr>
        <w:ilvl w:val="1"/>
        <w:numId w:val="9"/>
      </w:numPr>
      <w:outlineLvl w:val="1"/>
    </w:pPr>
  </w:style>
  <w:style w:type="paragraph" w:styleId="Ttulo3">
    <w:name w:val="heading 3"/>
    <w:basedOn w:val="Heading"/>
    <w:qFormat/>
    <w:pPr>
      <w:outlineLvl w:val="2"/>
    </w:pPr>
  </w:style>
  <w:style w:type="paragraph" w:styleId="Ttulo4">
    <w:name w:val="heading 4"/>
    <w:basedOn w:val="Normal"/>
    <w:next w:val="Normal"/>
    <w:link w:val="Ttulo4Car"/>
    <w:uiPriority w:val="9"/>
    <w:unhideWhenUsed/>
    <w:qFormat/>
    <w:rsid w:val="008F5A8A"/>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qFormat/>
    <w:rsid w:val="0028650D"/>
    <w:rPr>
      <w:sz w:val="16"/>
      <w:szCs w:val="16"/>
    </w:rPr>
  </w:style>
  <w:style w:type="character" w:customStyle="1" w:styleId="TextodegloboCar">
    <w:name w:val="Texto de globo Car"/>
    <w:basedOn w:val="Fuentedeprrafopredeter"/>
    <w:link w:val="Textodeglobo"/>
    <w:uiPriority w:val="99"/>
    <w:semiHidden/>
    <w:qFormat/>
    <w:rsid w:val="0028650D"/>
    <w:rPr>
      <w:rFonts w:ascii="Tahoma" w:eastAsia="Arial" w:hAnsi="Tahoma" w:cs="Tahoma"/>
      <w:color w:val="000000"/>
      <w:sz w:val="16"/>
      <w:szCs w:val="16"/>
      <w:lang w:eastAsia="es-CO"/>
    </w:rPr>
  </w:style>
  <w:style w:type="character" w:customStyle="1" w:styleId="EncabezadoCar">
    <w:name w:val="Encabezado Car"/>
    <w:basedOn w:val="Fuentedeprrafopredeter"/>
    <w:link w:val="Encabezado"/>
    <w:uiPriority w:val="99"/>
    <w:qFormat/>
    <w:rsid w:val="007C002C"/>
    <w:rPr>
      <w:rFonts w:ascii="Arial" w:eastAsia="Arial" w:hAnsi="Arial" w:cs="Arial"/>
      <w:color w:val="000000"/>
      <w:lang w:eastAsia="es-CO"/>
    </w:rPr>
  </w:style>
  <w:style w:type="character" w:customStyle="1" w:styleId="PiedepginaCar">
    <w:name w:val="Pie de página Car"/>
    <w:basedOn w:val="Fuentedeprrafopredeter"/>
    <w:link w:val="Piedepgina"/>
    <w:uiPriority w:val="99"/>
    <w:qFormat/>
    <w:rsid w:val="007C002C"/>
    <w:rPr>
      <w:rFonts w:ascii="Arial" w:eastAsia="Arial" w:hAnsi="Arial" w:cs="Arial"/>
      <w:color w:val="000000"/>
      <w:lang w:eastAsia="es-CO"/>
    </w:rPr>
  </w:style>
  <w:style w:type="character" w:customStyle="1" w:styleId="TextocomentarioCar">
    <w:name w:val="Texto comentario Car"/>
    <w:basedOn w:val="Fuentedeprrafopredeter"/>
    <w:link w:val="Textocomentario"/>
    <w:qFormat/>
    <w:rsid w:val="00C845BD"/>
    <w:rPr>
      <w:rFonts w:ascii="Arial" w:eastAsia="Arial" w:hAnsi="Arial" w:cs="Arial"/>
      <w:color w:val="000000"/>
      <w:sz w:val="20"/>
      <w:szCs w:val="20"/>
      <w:lang w:eastAsia="es-CO"/>
    </w:rPr>
  </w:style>
  <w:style w:type="character" w:customStyle="1" w:styleId="InternetLink">
    <w:name w:val="Internet Link"/>
    <w:uiPriority w:val="99"/>
    <w:rsid w:val="008A5601"/>
    <w:rPr>
      <w:color w:val="0000FF"/>
      <w:u w:val="single"/>
    </w:rPr>
  </w:style>
  <w:style w:type="character" w:customStyle="1" w:styleId="BodyTextChar">
    <w:name w:val="Body Text Char"/>
    <w:basedOn w:val="Fuentedeprrafopredeter"/>
    <w:link w:val="TextBody"/>
    <w:qFormat/>
    <w:rsid w:val="000837B9"/>
    <w:rPr>
      <w:rFonts w:ascii="Verdana" w:eastAsia="Times New Roman" w:hAnsi="Verdana" w:cs="Times New Roman"/>
      <w:sz w:val="20"/>
      <w:szCs w:val="20"/>
      <w:lang w:val="es-MX" w:eastAsia="es-ES"/>
    </w:rPr>
  </w:style>
  <w:style w:type="character" w:customStyle="1" w:styleId="AsuntodelcomentarioCar">
    <w:name w:val="Asunto del comentario Car"/>
    <w:basedOn w:val="TextocomentarioCar"/>
    <w:link w:val="Asuntodelcomentario"/>
    <w:uiPriority w:val="99"/>
    <w:semiHidden/>
    <w:qFormat/>
    <w:rsid w:val="00D64975"/>
    <w:rPr>
      <w:rFonts w:ascii="Arial" w:eastAsia="Arial" w:hAnsi="Arial" w:cs="Arial"/>
      <w:b/>
      <w:bCs/>
      <w:color w:val="000000"/>
      <w:sz w:val="20"/>
      <w:szCs w:val="20"/>
      <w:lang w:eastAsia="es-CO"/>
    </w:rPr>
  </w:style>
  <w:style w:type="character" w:customStyle="1" w:styleId="SinespaciadoCar">
    <w:name w:val="Sin espaciado Car"/>
    <w:basedOn w:val="Fuentedeprrafopredeter"/>
    <w:link w:val="Sinespaciado"/>
    <w:uiPriority w:val="1"/>
    <w:qFormat/>
    <w:rsid w:val="00AD1F45"/>
    <w:rPr>
      <w:rFonts w:eastAsiaTheme="minorEastAsia"/>
      <w:lang w:val="es-ES"/>
    </w:rPr>
  </w:style>
  <w:style w:type="character" w:customStyle="1" w:styleId="Ttulo1Car">
    <w:name w:val="Título 1 Car"/>
    <w:basedOn w:val="Fuentedeprrafopredeter"/>
    <w:link w:val="Ttulo1"/>
    <w:uiPriority w:val="9"/>
    <w:qFormat/>
    <w:rsid w:val="008F5A8A"/>
    <w:rPr>
      <w:rFonts w:ascii="Arial" w:eastAsiaTheme="majorEastAsia" w:hAnsi="Arial" w:cs="Arial"/>
      <w:b/>
      <w:bCs/>
      <w:color w:val="00000A"/>
      <w:sz w:val="24"/>
      <w:szCs w:val="28"/>
      <w:lang w:val="es-MX" w:eastAsia="es-MX"/>
    </w:rPr>
  </w:style>
  <w:style w:type="character" w:customStyle="1" w:styleId="Ttulo2Car">
    <w:name w:val="Título 2 Car"/>
    <w:basedOn w:val="Fuentedeprrafopredeter"/>
    <w:link w:val="Ttulo2"/>
    <w:uiPriority w:val="9"/>
    <w:qFormat/>
    <w:rsid w:val="008F5A8A"/>
    <w:rPr>
      <w:rFonts w:ascii="Arial" w:eastAsiaTheme="majorEastAsia" w:hAnsi="Arial" w:cs="Arial"/>
      <w:b/>
      <w:bCs/>
      <w:color w:val="00000A"/>
      <w:sz w:val="24"/>
      <w:szCs w:val="28"/>
      <w:lang w:val="es-MX" w:eastAsia="es-MX"/>
    </w:rPr>
  </w:style>
  <w:style w:type="character" w:customStyle="1" w:styleId="smalltext">
    <w:name w:val="smalltext"/>
    <w:basedOn w:val="Fuentedeprrafopredeter"/>
    <w:qFormat/>
    <w:rsid w:val="004579A1"/>
  </w:style>
  <w:style w:type="character" w:styleId="nfasisintenso">
    <w:name w:val="Intense Emphasis"/>
    <w:basedOn w:val="Fuentedeprrafopredeter"/>
    <w:uiPriority w:val="21"/>
    <w:qFormat/>
    <w:rsid w:val="00AA77BD"/>
    <w:rPr>
      <w:i/>
      <w:iCs/>
      <w:color w:val="4F81BD" w:themeColor="accent1"/>
    </w:rPr>
  </w:style>
  <w:style w:type="character" w:customStyle="1" w:styleId="ListLabel1">
    <w:name w:val="ListLabel 1"/>
    <w:qFormat/>
    <w:rPr>
      <w:rFonts w:cs="Courier New"/>
    </w:rPr>
  </w:style>
  <w:style w:type="paragraph" w:customStyle="1" w:styleId="Heading">
    <w:name w:val="Heading"/>
    <w:basedOn w:val="Normal"/>
    <w:next w:val="TextBody"/>
    <w:qFormat/>
    <w:pPr>
      <w:keepNext/>
      <w:spacing w:before="240"/>
    </w:pPr>
    <w:rPr>
      <w:rFonts w:ascii="Liberation Sans" w:eastAsia="Droid Sans Fallback" w:hAnsi="Liberation Sans" w:cs="FreeSans"/>
      <w:sz w:val="28"/>
      <w:szCs w:val="28"/>
    </w:rPr>
  </w:style>
  <w:style w:type="paragraph" w:customStyle="1" w:styleId="TextBody">
    <w:name w:val="Text Body"/>
    <w:basedOn w:val="Normal"/>
    <w:link w:val="BodyTextChar"/>
    <w:rsid w:val="000837B9"/>
    <w:rPr>
      <w:rFonts w:ascii="Verdana" w:eastAsia="Times New Roman" w:hAnsi="Verdana" w:cs="Times New Roman"/>
      <w:color w:val="00000A"/>
      <w:sz w:val="20"/>
      <w:szCs w:val="20"/>
      <w:lang w:val="es-MX" w:eastAsia="es-ES"/>
    </w:rPr>
  </w:style>
  <w:style w:type="paragraph" w:styleId="Lista">
    <w:name w:val="List"/>
    <w:basedOn w:val="TextBody"/>
    <w:rPr>
      <w:rFonts w:cs="FreeSans"/>
    </w:rPr>
  </w:style>
  <w:style w:type="paragraph" w:styleId="Descripcin">
    <w:name w:val="caption"/>
    <w:basedOn w:val="Normal"/>
    <w:qFormat/>
    <w:rsid w:val="008F5A8A"/>
    <w:pPr>
      <w:suppressLineNumbers/>
    </w:pPr>
    <w:rPr>
      <w:rFonts w:cs="FreeSans"/>
      <w:i/>
      <w:iCs/>
      <w:sz w:val="18"/>
      <w:szCs w:val="24"/>
    </w:rPr>
  </w:style>
  <w:style w:type="paragraph" w:customStyle="1" w:styleId="Index">
    <w:name w:val="Index"/>
    <w:basedOn w:val="Normal"/>
    <w:qFormat/>
    <w:pPr>
      <w:suppressLineNumbers/>
    </w:pPr>
    <w:rPr>
      <w:rFonts w:cs="FreeSans"/>
    </w:rPr>
  </w:style>
  <w:style w:type="paragraph" w:styleId="Textodeglobo">
    <w:name w:val="Balloon Text"/>
    <w:basedOn w:val="Normal"/>
    <w:link w:val="TextodegloboCar"/>
    <w:uiPriority w:val="99"/>
    <w:semiHidden/>
    <w:unhideWhenUsed/>
    <w:qFormat/>
    <w:rsid w:val="0028650D"/>
    <w:rPr>
      <w:rFonts w:ascii="Tahoma" w:hAnsi="Tahoma" w:cs="Tahoma"/>
      <w:sz w:val="16"/>
      <w:szCs w:val="16"/>
    </w:rPr>
  </w:style>
  <w:style w:type="paragraph" w:styleId="Encabezado">
    <w:name w:val="header"/>
    <w:basedOn w:val="Normal"/>
    <w:link w:val="EncabezadoCar"/>
    <w:uiPriority w:val="99"/>
    <w:unhideWhenUsed/>
    <w:rsid w:val="007C002C"/>
    <w:pPr>
      <w:tabs>
        <w:tab w:val="center" w:pos="4419"/>
        <w:tab w:val="right" w:pos="8838"/>
      </w:tabs>
    </w:pPr>
  </w:style>
  <w:style w:type="paragraph" w:styleId="Piedepgina">
    <w:name w:val="footer"/>
    <w:basedOn w:val="Normal"/>
    <w:link w:val="PiedepginaCar"/>
    <w:uiPriority w:val="99"/>
    <w:unhideWhenUsed/>
    <w:rsid w:val="007C002C"/>
    <w:pPr>
      <w:tabs>
        <w:tab w:val="center" w:pos="4419"/>
        <w:tab w:val="right" w:pos="8838"/>
      </w:tabs>
    </w:pPr>
  </w:style>
  <w:style w:type="paragraph" w:styleId="Prrafodelista">
    <w:name w:val="List Paragraph"/>
    <w:basedOn w:val="Normal"/>
    <w:uiPriority w:val="34"/>
    <w:qFormat/>
    <w:rsid w:val="00713676"/>
    <w:pPr>
      <w:spacing w:before="0" w:after="0"/>
      <w:ind w:left="720"/>
      <w:contextualSpacing/>
    </w:pPr>
  </w:style>
  <w:style w:type="paragraph" w:styleId="Textocomentario">
    <w:name w:val="annotation text"/>
    <w:basedOn w:val="Normal"/>
    <w:link w:val="TextocomentarioCar"/>
    <w:unhideWhenUsed/>
    <w:qFormat/>
    <w:rsid w:val="00C845BD"/>
    <w:rPr>
      <w:sz w:val="20"/>
      <w:szCs w:val="20"/>
    </w:rPr>
  </w:style>
  <w:style w:type="paragraph" w:styleId="NormalWeb">
    <w:name w:val="Normal (Web)"/>
    <w:basedOn w:val="Normal"/>
    <w:uiPriority w:val="99"/>
    <w:semiHidden/>
    <w:unhideWhenUsed/>
    <w:qFormat/>
    <w:rsid w:val="000A1BF7"/>
    <w:pPr>
      <w:spacing w:beforeAutospacing="1" w:afterAutospacing="1"/>
      <w:jc w:val="left"/>
    </w:pPr>
    <w:rPr>
      <w:rFonts w:ascii="Times New Roman" w:eastAsia="Times New Roman" w:hAnsi="Times New Roman" w:cs="Times New Roman"/>
      <w:color w:val="00000A"/>
      <w:sz w:val="24"/>
      <w:szCs w:val="24"/>
    </w:rPr>
  </w:style>
  <w:style w:type="paragraph" w:customStyle="1" w:styleId="Default">
    <w:name w:val="Default"/>
    <w:qFormat/>
    <w:rsid w:val="00DB2ACA"/>
    <w:pPr>
      <w:suppressAutoHyphens/>
      <w:spacing w:line="240" w:lineRule="auto"/>
    </w:pPr>
    <w:rPr>
      <w:rFonts w:ascii="Wingdings" w:eastAsia="Times New Roman" w:hAnsi="Wingdings" w:cs="Wingdings"/>
      <w:color w:val="000000"/>
      <w:sz w:val="24"/>
      <w:szCs w:val="24"/>
      <w:lang w:eastAsia="es-CO"/>
    </w:rPr>
  </w:style>
  <w:style w:type="paragraph" w:styleId="Asuntodelcomentario">
    <w:name w:val="annotation subject"/>
    <w:basedOn w:val="Textocomentario"/>
    <w:link w:val="AsuntodelcomentarioCar"/>
    <w:uiPriority w:val="99"/>
    <w:semiHidden/>
    <w:unhideWhenUsed/>
    <w:qFormat/>
    <w:rsid w:val="00D64975"/>
    <w:rPr>
      <w:b/>
      <w:bCs/>
    </w:rPr>
  </w:style>
  <w:style w:type="paragraph" w:styleId="Sinespaciado">
    <w:name w:val="No Spacing"/>
    <w:link w:val="SinespaciadoCar"/>
    <w:uiPriority w:val="1"/>
    <w:qFormat/>
    <w:rsid w:val="00AD1F45"/>
    <w:pPr>
      <w:suppressAutoHyphens/>
      <w:spacing w:line="240" w:lineRule="auto"/>
    </w:pPr>
    <w:rPr>
      <w:rFonts w:ascii="Calibri" w:eastAsiaTheme="minorEastAsia" w:hAnsi="Calibri"/>
      <w:lang w:val="es-ES"/>
    </w:rPr>
  </w:style>
  <w:style w:type="paragraph" w:styleId="Revisin">
    <w:name w:val="Revision"/>
    <w:uiPriority w:val="99"/>
    <w:semiHidden/>
    <w:qFormat/>
    <w:rsid w:val="00B012D7"/>
    <w:pPr>
      <w:suppressAutoHyphens/>
      <w:spacing w:line="240" w:lineRule="auto"/>
    </w:pPr>
    <w:rPr>
      <w:rFonts w:ascii="Arial" w:eastAsia="Arial" w:hAnsi="Arial" w:cs="Arial"/>
      <w:color w:val="000000"/>
      <w:lang w:eastAsia="es-CO"/>
    </w:rPr>
  </w:style>
  <w:style w:type="paragraph" w:styleId="Bibliografa">
    <w:name w:val="Bibliography"/>
    <w:basedOn w:val="Normal"/>
    <w:next w:val="Normal"/>
    <w:uiPriority w:val="37"/>
    <w:unhideWhenUsed/>
    <w:qFormat/>
    <w:rsid w:val="000F313A"/>
    <w:pPr>
      <w:spacing w:before="0" w:after="200" w:line="276" w:lineRule="auto"/>
      <w:jc w:val="left"/>
    </w:pPr>
    <w:rPr>
      <w:rFonts w:asciiTheme="minorHAnsi" w:eastAsiaTheme="minorEastAsia" w:hAnsiTheme="minorHAnsi" w:cstheme="minorBidi"/>
      <w:color w:val="00000A"/>
      <w:lang w:val="es-MX" w:eastAsia="es-MX"/>
    </w:rPr>
  </w:style>
  <w:style w:type="paragraph" w:customStyle="1" w:styleId="FrameContents">
    <w:name w:val="Frame Contents"/>
    <w:basedOn w:val="Normal"/>
    <w:qFormat/>
  </w:style>
  <w:style w:type="paragraph" w:customStyle="1" w:styleId="Quotations">
    <w:name w:val="Quotations"/>
    <w:basedOn w:val="Normal"/>
    <w:qFormat/>
  </w:style>
  <w:style w:type="paragraph" w:styleId="Ttulo">
    <w:name w:val="Title"/>
    <w:basedOn w:val="Heading"/>
    <w:qFormat/>
  </w:style>
  <w:style w:type="paragraph" w:styleId="Subttulo">
    <w:name w:val="Subtitle"/>
    <w:basedOn w:val="Heading"/>
    <w:qFormat/>
  </w:style>
  <w:style w:type="table" w:styleId="Tablaconcuadrcula">
    <w:name w:val="Table Grid"/>
    <w:basedOn w:val="Tablanormal"/>
    <w:uiPriority w:val="59"/>
    <w:rsid w:val="00533D7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4Car">
    <w:name w:val="Título 4 Car"/>
    <w:basedOn w:val="Fuentedeprrafopredeter"/>
    <w:link w:val="Ttulo4"/>
    <w:uiPriority w:val="9"/>
    <w:rsid w:val="008F5A8A"/>
    <w:rPr>
      <w:rFonts w:asciiTheme="majorHAnsi" w:eastAsiaTheme="majorEastAsia" w:hAnsiTheme="majorHAnsi" w:cstheme="majorBidi"/>
      <w:i/>
      <w:iCs/>
      <w:color w:val="365F91" w:themeColor="accent1" w:themeShade="BF"/>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Ado12</b:Tag>
    <b:SourceType>InternetSite</b:SourceType>
    <b:Guid>{1B5256A5-A743-46E9-B57F-0B9006607DBE}</b:Guid>
    <b:Title>Adobe</b:Title>
    <b:Year>2012</b:Year>
    <b:Author>
      <b:Author>
        <b:Corporate>Adobe</b:Corporate>
      </b:Author>
    </b:Author>
    <b:InternetSiteTitle>Illustrator/Herramientas</b:InternetSiteTitle>
    <b:YearAccessed>2013</b:YearAccessed>
    <b:MonthAccessed>Agosto</b:MonthAccessed>
    <b:DayAccessed>2</b:DayAccessed>
    <b:URL>http://help.adobe.com/es_ES/illustrator/cs/using/WS714a382cdf7d304e7e07d0100196cbc5f-6337a.html</b:URL>
    <b:RefOrder>1</b:RefOrder>
  </b:Source>
</b:Sources>
</file>

<file path=customXml/itemProps1.xml><?xml version="1.0" encoding="utf-8"?>
<ds:datastoreItem xmlns:ds="http://schemas.openxmlformats.org/officeDocument/2006/customXml" ds:itemID="{3B15AB59-24B1-48C7-A4E6-8C2F2DA60E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1605</TotalTime>
  <Pages>3</Pages>
  <Words>407</Words>
  <Characters>2243</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Sergio</dc:creator>
  <cp:lastModifiedBy>Andres Cadena</cp:lastModifiedBy>
  <cp:revision>25</cp:revision>
  <cp:lastPrinted>2015-09-09T02:43:00Z</cp:lastPrinted>
  <dcterms:created xsi:type="dcterms:W3CDTF">2015-01-14T22:07:00Z</dcterms:created>
  <dcterms:modified xsi:type="dcterms:W3CDTF">2023-04-27T16:43:00Z</dcterms:modified>
  <dc:language>es-CO</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