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1D1" w:rsidRPr="007B0626" w:rsidRDefault="007B0626" w:rsidP="007B0626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7B0626">
        <w:rPr>
          <w:b/>
          <w:sz w:val="28"/>
          <w:szCs w:val="28"/>
        </w:rPr>
        <w:t>DOP Y NANOPARTÍCULAS DE DIÓXIDO DE SILICIO (SIO</w:t>
      </w:r>
      <w:r w:rsidRPr="007B0626">
        <w:rPr>
          <w:b/>
          <w:sz w:val="28"/>
          <w:szCs w:val="28"/>
          <w:vertAlign w:val="subscript"/>
        </w:rPr>
        <w:t>2</w:t>
      </w:r>
      <w:r w:rsidRPr="007B0626">
        <w:rPr>
          <w:b/>
          <w:sz w:val="28"/>
          <w:szCs w:val="28"/>
        </w:rPr>
        <w:t>)</w:t>
      </w:r>
    </w:p>
    <w:p w:rsidR="003431D1" w:rsidRPr="007B0626" w:rsidRDefault="007B0626" w:rsidP="007B0626">
      <w:pPr>
        <w:jc w:val="center"/>
        <w:rPr>
          <w:b/>
          <w:i/>
          <w:sz w:val="28"/>
          <w:szCs w:val="28"/>
        </w:rPr>
      </w:pPr>
      <w:r w:rsidRPr="007B0626">
        <w:rPr>
          <w:b/>
          <w:i/>
          <w:sz w:val="28"/>
          <w:szCs w:val="28"/>
        </w:rPr>
        <w:t>VERSIÓN 1.0</w:t>
      </w:r>
    </w:p>
    <w:p w:rsidR="003431D1" w:rsidRDefault="007445C3">
      <w:pPr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>Elaboro: Natalia López Barbosa</w:t>
      </w:r>
    </w:p>
    <w:p w:rsidR="003431D1" w:rsidRPr="007B0626" w:rsidRDefault="007445C3" w:rsidP="007B0626">
      <w:pPr>
        <w:pStyle w:val="Ttulo1"/>
        <w:numPr>
          <w:ilvl w:val="0"/>
          <w:numId w:val="8"/>
        </w:numPr>
      </w:pPr>
      <w:r w:rsidRPr="007B0626">
        <w:t>OBJETIVO</w:t>
      </w:r>
    </w:p>
    <w:p w:rsidR="003431D1" w:rsidRPr="00670DA5" w:rsidRDefault="00670DA5">
      <w:pPr>
        <w:tabs>
          <w:tab w:val="left" w:pos="720"/>
        </w:tabs>
      </w:pPr>
      <w:r>
        <w:rPr>
          <w:bCs/>
        </w:rPr>
        <w:t>Supender nanopartículas de dióxido de Silicio (SiO</w:t>
      </w:r>
      <w:r>
        <w:rPr>
          <w:bCs/>
          <w:vertAlign w:val="subscript"/>
        </w:rPr>
        <w:t>2</w:t>
      </w:r>
      <w:r>
        <w:rPr>
          <w:bCs/>
        </w:rPr>
        <w:t>) en DOP.</w:t>
      </w:r>
    </w:p>
    <w:p w:rsidR="003431D1" w:rsidRDefault="007445C3" w:rsidP="007B0626">
      <w:pPr>
        <w:pStyle w:val="Ttulo1"/>
        <w:numPr>
          <w:ilvl w:val="0"/>
          <w:numId w:val="8"/>
        </w:numPr>
      </w:pPr>
      <w:r>
        <w:t>REQUISITOS</w:t>
      </w:r>
    </w:p>
    <w:p w:rsidR="003431D1" w:rsidRDefault="007445C3">
      <w:pPr>
        <w:tabs>
          <w:tab w:val="left" w:pos="0"/>
        </w:tabs>
      </w:pPr>
      <w:r>
        <w:rPr>
          <w:bCs/>
        </w:rPr>
        <w:t xml:space="preserve">Para seguir este tutorial es necesario tener capacitaciones en: </w:t>
      </w:r>
      <w:r w:rsidR="00670DA5">
        <w:rPr>
          <w:bCs/>
        </w:rPr>
        <w:t>centrifugación, pipetaje y uso del hotplate.</w:t>
      </w:r>
    </w:p>
    <w:p w:rsidR="003431D1" w:rsidRDefault="007445C3" w:rsidP="007B0626">
      <w:pPr>
        <w:pStyle w:val="Ttulo1"/>
        <w:numPr>
          <w:ilvl w:val="0"/>
          <w:numId w:val="8"/>
        </w:numPr>
      </w:pPr>
      <w:r>
        <w:t>REQUISITOS DE SOFTWARE</w:t>
      </w:r>
    </w:p>
    <w:p w:rsidR="003431D1" w:rsidRDefault="007445C3">
      <w:pPr>
        <w:spacing w:after="200" w:line="276" w:lineRule="auto"/>
      </w:pPr>
      <w:r>
        <w:t>Ninguno.</w:t>
      </w:r>
    </w:p>
    <w:p w:rsidR="003431D1" w:rsidRDefault="007445C3" w:rsidP="007B0626">
      <w:pPr>
        <w:pStyle w:val="Ttulo1"/>
        <w:numPr>
          <w:ilvl w:val="0"/>
          <w:numId w:val="8"/>
        </w:numPr>
      </w:pPr>
      <w:r>
        <w:t>PASO A PASO</w:t>
      </w:r>
    </w:p>
    <w:p w:rsidR="003431D1" w:rsidRPr="007B0626" w:rsidRDefault="007B0626" w:rsidP="007B0626">
      <w:pPr>
        <w:pStyle w:val="Ttulo2"/>
        <w:numPr>
          <w:ilvl w:val="1"/>
          <w:numId w:val="8"/>
        </w:numPr>
        <w:rPr>
          <w:rFonts w:eastAsia="Arial"/>
          <w:vertAlign w:val="subscript"/>
        </w:rPr>
      </w:pPr>
      <w:r w:rsidRPr="007B0626">
        <w:rPr>
          <w:rFonts w:eastAsia="Arial"/>
        </w:rPr>
        <w:t>EXTRACCIÓN Y CONCENTRACIÓN DE LAS NANOPARTÍCULAS DE SIO</w:t>
      </w:r>
      <w:r w:rsidRPr="007B0626">
        <w:rPr>
          <w:rFonts w:eastAsia="Arial"/>
          <w:vertAlign w:val="subscript"/>
        </w:rPr>
        <w:t>2</w:t>
      </w:r>
    </w:p>
    <w:p w:rsidR="00103FD6" w:rsidRDefault="00103FD6" w:rsidP="007B0626">
      <w:pPr>
        <w:pStyle w:val="Prrafodelista"/>
        <w:numPr>
          <w:ilvl w:val="0"/>
          <w:numId w:val="9"/>
        </w:numPr>
      </w:pPr>
      <w:r>
        <w:t xml:space="preserve">Ubique 12 </w:t>
      </w:r>
      <w:r w:rsidR="00B221BC">
        <w:t>Eppendorf</w:t>
      </w:r>
      <w:r>
        <w:t xml:space="preserve"> de 1.5mL en un rack para </w:t>
      </w:r>
      <w:r w:rsidR="00B221BC">
        <w:t>Eppendorf</w:t>
      </w:r>
      <w:r>
        <w:t>.</w:t>
      </w:r>
    </w:p>
    <w:p w:rsidR="00103FD6" w:rsidRDefault="00103FD6" w:rsidP="007B0626">
      <w:pPr>
        <w:pStyle w:val="Prrafodelista"/>
        <w:numPr>
          <w:ilvl w:val="0"/>
          <w:numId w:val="9"/>
        </w:numPr>
      </w:pPr>
      <w:r>
        <w:t>Agite el recipiente en el que se encuentra almacenado el buffer de nanopartículas de SiO</w:t>
      </w:r>
      <w:r w:rsidRPr="007B0626">
        <w:rPr>
          <w:vertAlign w:val="subscript"/>
        </w:rPr>
        <w:t>2</w:t>
      </w:r>
      <w:r>
        <w:t>.</w:t>
      </w:r>
    </w:p>
    <w:p w:rsidR="00103FD6" w:rsidRDefault="00103FD6" w:rsidP="007B0626">
      <w:pPr>
        <w:pStyle w:val="Prrafodelista"/>
        <w:numPr>
          <w:ilvl w:val="0"/>
          <w:numId w:val="9"/>
        </w:numPr>
      </w:pPr>
      <w:r>
        <w:t>Haciendo uso de la micropipeta, ponga 1mL del buffer de nanopartículas de SiO</w:t>
      </w:r>
      <w:r w:rsidRPr="007B0626">
        <w:rPr>
          <w:vertAlign w:val="subscript"/>
        </w:rPr>
        <w:t>2</w:t>
      </w:r>
      <w:r>
        <w:t xml:space="preserve"> en cada uno de los </w:t>
      </w:r>
      <w:r w:rsidR="00B221BC">
        <w:t>Eppendorf</w:t>
      </w:r>
      <w:r>
        <w:t xml:space="preserve">. </w:t>
      </w:r>
    </w:p>
    <w:p w:rsidR="00103FD6" w:rsidRDefault="00103FD6" w:rsidP="007B0626">
      <w:pPr>
        <w:pStyle w:val="Prrafodelista"/>
        <w:numPr>
          <w:ilvl w:val="0"/>
          <w:numId w:val="9"/>
        </w:numPr>
      </w:pPr>
      <w:r>
        <w:t xml:space="preserve">Cierre la tapa de los </w:t>
      </w:r>
      <w:r w:rsidR="00B221BC">
        <w:t>Eppendorf</w:t>
      </w:r>
      <w:r>
        <w:t xml:space="preserve"> para evitar derrames.</w:t>
      </w:r>
    </w:p>
    <w:p w:rsidR="007B0626" w:rsidRDefault="00103FD6" w:rsidP="007B0626">
      <w:pPr>
        <w:pStyle w:val="Prrafodelista"/>
        <w:numPr>
          <w:ilvl w:val="0"/>
          <w:numId w:val="9"/>
        </w:numPr>
      </w:pPr>
      <w:r>
        <w:t xml:space="preserve">Ubique los 12 </w:t>
      </w:r>
      <w:r w:rsidR="00B221BC">
        <w:t>Eppendorf</w:t>
      </w:r>
      <w:r>
        <w:t xml:space="preserve"> dentro de la centrífuga. </w:t>
      </w:r>
    </w:p>
    <w:p w:rsidR="00ED7EDB" w:rsidRPr="00D13102" w:rsidRDefault="007B0626" w:rsidP="007B0626">
      <w:r w:rsidRPr="007B0626">
        <w:rPr>
          <w:b/>
          <w:i/>
        </w:rPr>
        <w:t>Nota:</w:t>
      </w:r>
      <w:r>
        <w:rPr>
          <w:i/>
        </w:rPr>
        <w:t xml:space="preserve"> </w:t>
      </w:r>
      <w:r w:rsidR="00103FD6" w:rsidRPr="007B0626">
        <w:t xml:space="preserve">Tenga en cuenta </w:t>
      </w:r>
      <w:r w:rsidRPr="007B0626">
        <w:t>que,</w:t>
      </w:r>
      <w:r w:rsidR="00103FD6" w:rsidRPr="007B0626">
        <w:t xml:space="preserve"> si desea extraer un menor volumen y utiliza un número inferior de </w:t>
      </w:r>
      <w:r w:rsidR="00B221BC" w:rsidRPr="007B0626">
        <w:t>Eppendorf</w:t>
      </w:r>
      <w:r w:rsidR="00103FD6" w:rsidRPr="007B0626">
        <w:t xml:space="preserve">, estos deben estar ubicados de forma tal que la centrífuga no se desbalancee. La Figura 1 muestra la manera correcta de ubicar 4 </w:t>
      </w:r>
      <w:r w:rsidR="00B221BC" w:rsidRPr="007B0626">
        <w:t>Eppendorf</w:t>
      </w:r>
      <w:r w:rsidR="00103FD6" w:rsidRPr="007B0626">
        <w:t xml:space="preserve"> en la centrífuga</w:t>
      </w:r>
      <w:r w:rsidR="00103FD6" w:rsidRPr="007B0626">
        <w:rPr>
          <w:i/>
        </w:rPr>
        <w:t>.</w:t>
      </w:r>
    </w:p>
    <w:p w:rsidR="00ED7EDB" w:rsidRDefault="00ED7EDB" w:rsidP="00ED7EDB">
      <w:pPr>
        <w:pStyle w:val="TextBody"/>
        <w:ind w:left="720"/>
        <w:jc w:val="center"/>
        <w:rPr>
          <w:rFonts w:ascii="Arial" w:eastAsia="Arial" w:hAnsi="Arial" w:cs="Arial"/>
          <w:iCs/>
          <w:color w:val="000000"/>
          <w:sz w:val="24"/>
          <w:szCs w:val="24"/>
        </w:rPr>
      </w:pPr>
      <w:r>
        <w:rPr>
          <w:rFonts w:ascii="Arial" w:eastAsia="Arial" w:hAnsi="Arial" w:cs="Arial"/>
          <w:iCs/>
          <w:noProof/>
          <w:color w:val="000000"/>
          <w:sz w:val="24"/>
          <w:szCs w:val="24"/>
          <w:lang w:val="es-CO" w:eastAsia="es-CO"/>
        </w:rPr>
        <w:lastRenderedPageBreak/>
        <w:drawing>
          <wp:inline distT="0" distB="0" distL="0" distR="0" wp14:anchorId="39581E6D">
            <wp:extent cx="2162175" cy="220211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011" cy="2208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7EDB" w:rsidRDefault="00ED7EDB" w:rsidP="00ED7EDB">
      <w:pPr>
        <w:pStyle w:val="TextBody"/>
        <w:ind w:left="720"/>
        <w:jc w:val="center"/>
        <w:rPr>
          <w:rFonts w:ascii="Arial" w:eastAsia="Arial" w:hAnsi="Arial" w:cs="Arial"/>
          <w:iCs/>
          <w:color w:val="000000"/>
          <w:sz w:val="24"/>
          <w:szCs w:val="24"/>
        </w:rPr>
      </w:pPr>
    </w:p>
    <w:p w:rsidR="00ED7EDB" w:rsidRDefault="00ED7EDB" w:rsidP="00ED7EDB">
      <w:pPr>
        <w:pStyle w:val="TextBody"/>
        <w:ind w:left="720"/>
        <w:jc w:val="center"/>
        <w:rPr>
          <w:rStyle w:val="nfasisintenso"/>
          <w:rFonts w:eastAsia="Arial"/>
        </w:rPr>
      </w:pPr>
      <w:r>
        <w:rPr>
          <w:rStyle w:val="nfasisintenso"/>
          <w:rFonts w:eastAsia="Arial"/>
        </w:rPr>
        <w:t xml:space="preserve">Figura 1. Ubicación de 4 </w:t>
      </w:r>
      <w:r w:rsidR="00B221BC">
        <w:rPr>
          <w:rStyle w:val="nfasisintenso"/>
          <w:rFonts w:eastAsia="Arial"/>
        </w:rPr>
        <w:t>Eppendorf</w:t>
      </w:r>
      <w:r>
        <w:rPr>
          <w:rStyle w:val="nfasisintenso"/>
          <w:rFonts w:eastAsia="Arial"/>
        </w:rPr>
        <w:t xml:space="preserve"> dentro de la centrífuga. </w:t>
      </w:r>
    </w:p>
    <w:p w:rsidR="00B02361" w:rsidRPr="00ED7EDB" w:rsidRDefault="00B02361" w:rsidP="00ED7EDB">
      <w:pPr>
        <w:pStyle w:val="TextBody"/>
        <w:ind w:left="720"/>
        <w:jc w:val="center"/>
        <w:rPr>
          <w:rStyle w:val="nfasisintenso"/>
          <w:rFonts w:eastAsia="Arial"/>
        </w:rPr>
      </w:pPr>
    </w:p>
    <w:p w:rsidR="00103FD6" w:rsidRDefault="00B02361" w:rsidP="007B0626">
      <w:pPr>
        <w:pStyle w:val="Prrafodelista"/>
        <w:numPr>
          <w:ilvl w:val="0"/>
          <w:numId w:val="9"/>
        </w:numPr>
      </w:pPr>
      <w:r>
        <w:t xml:space="preserve">Configure la centrífuga en 14600 rpm por 20 minutos. </w:t>
      </w:r>
    </w:p>
    <w:p w:rsidR="00B02361" w:rsidRDefault="00B02361" w:rsidP="007B0626">
      <w:pPr>
        <w:pStyle w:val="Prrafodelista"/>
        <w:numPr>
          <w:ilvl w:val="0"/>
          <w:numId w:val="9"/>
        </w:numPr>
      </w:pPr>
      <w:r>
        <w:t xml:space="preserve">Cierre la centrífuga e inicie el programa. </w:t>
      </w:r>
    </w:p>
    <w:p w:rsidR="007B0626" w:rsidRDefault="00B02361" w:rsidP="007B0626">
      <w:pPr>
        <w:pStyle w:val="Prrafodelista"/>
        <w:numPr>
          <w:ilvl w:val="0"/>
          <w:numId w:val="9"/>
        </w:numPr>
      </w:pPr>
      <w:r>
        <w:t xml:space="preserve">Una vez pasen los 20 minutos, abra la centrífuga y retire los </w:t>
      </w:r>
      <w:r w:rsidR="00B221BC">
        <w:t>Eppendorf</w:t>
      </w:r>
      <w:r>
        <w:t>.</w:t>
      </w:r>
    </w:p>
    <w:p w:rsidR="00B02361" w:rsidRPr="007B0626" w:rsidRDefault="007B0626" w:rsidP="007B0626">
      <w:r w:rsidRPr="007B0626">
        <w:rPr>
          <w:b/>
          <w:i/>
        </w:rPr>
        <w:t>Nota:</w:t>
      </w:r>
      <w:r>
        <w:rPr>
          <w:i/>
        </w:rPr>
        <w:t xml:space="preserve"> </w:t>
      </w:r>
      <w:r w:rsidR="00B02361" w:rsidRPr="007B0626">
        <w:t xml:space="preserve">Tenga en cuenta que los </w:t>
      </w:r>
      <w:r w:rsidR="00B221BC" w:rsidRPr="007B0626">
        <w:t>Eppendorf</w:t>
      </w:r>
      <w:r w:rsidR="00B02361" w:rsidRPr="007B0626">
        <w:t xml:space="preserve"> deben permanecer en posición vertical todo el tiempo para que el efecto de la centrifugación permanezca en los mismos. </w:t>
      </w:r>
    </w:p>
    <w:p w:rsidR="00B02361" w:rsidRPr="007B0626" w:rsidRDefault="00B02361" w:rsidP="007B0626">
      <w:r w:rsidRPr="007B0626">
        <w:t xml:space="preserve">Mantenga los </w:t>
      </w:r>
      <w:r w:rsidR="00B221BC" w:rsidRPr="007B0626">
        <w:t>Eppendorf</w:t>
      </w:r>
      <w:r w:rsidRPr="007B0626">
        <w:t xml:space="preserve"> cerrados y en posición vertical por al menos 4 horas. Este proceso incrementa la concentración de nanopartículas de SiO</w:t>
      </w:r>
      <w:r w:rsidRPr="007B0626">
        <w:rPr>
          <w:vertAlign w:val="subscript"/>
        </w:rPr>
        <w:t>2</w:t>
      </w:r>
      <w:r w:rsidRPr="007B0626">
        <w:t xml:space="preserve"> de la mitad inferior del </w:t>
      </w:r>
      <w:r w:rsidR="00B221BC" w:rsidRPr="007B0626">
        <w:t>Eppendorf</w:t>
      </w:r>
      <w:r w:rsidRPr="007B0626">
        <w:t xml:space="preserve"> en un 23.44%.</w:t>
      </w:r>
    </w:p>
    <w:p w:rsidR="00B02361" w:rsidRDefault="00B02361" w:rsidP="007B0626">
      <w:pPr>
        <w:pStyle w:val="Prrafodelista"/>
        <w:numPr>
          <w:ilvl w:val="0"/>
          <w:numId w:val="9"/>
        </w:numPr>
      </w:pPr>
      <w:r>
        <w:t>Descarte 500µ</w:t>
      </w:r>
      <w:r w:rsidR="00142CF5">
        <w:t>L del volumen superior de cada</w:t>
      </w:r>
      <w:r>
        <w:t xml:space="preserve"> </w:t>
      </w:r>
      <w:r w:rsidR="00B221BC">
        <w:t>Eppendorf</w:t>
      </w:r>
      <w:r>
        <w:t xml:space="preserve">. </w:t>
      </w:r>
    </w:p>
    <w:p w:rsidR="00142CF5" w:rsidRDefault="007B0626" w:rsidP="007B0626">
      <w:pPr>
        <w:pStyle w:val="Ttulo2"/>
        <w:numPr>
          <w:ilvl w:val="1"/>
          <w:numId w:val="8"/>
        </w:numPr>
        <w:rPr>
          <w:rFonts w:eastAsia="Arial"/>
        </w:rPr>
      </w:pPr>
      <w:r>
        <w:rPr>
          <w:rFonts w:eastAsia="Arial"/>
        </w:rPr>
        <w:t>SUSPENSIÓN DE LAS NANOPARTÍCULAS DE SIO</w:t>
      </w:r>
      <w:r>
        <w:rPr>
          <w:rFonts w:eastAsia="Arial"/>
          <w:vertAlign w:val="subscript"/>
        </w:rPr>
        <w:t>2</w:t>
      </w:r>
      <w:r>
        <w:rPr>
          <w:rFonts w:eastAsia="Arial"/>
        </w:rPr>
        <w:t xml:space="preserve"> EN DOP</w:t>
      </w:r>
    </w:p>
    <w:p w:rsidR="00142CF5" w:rsidRDefault="00142CF5" w:rsidP="007B0626">
      <w:pPr>
        <w:pStyle w:val="Prrafodelista"/>
        <w:numPr>
          <w:ilvl w:val="0"/>
          <w:numId w:val="10"/>
        </w:numPr>
      </w:pPr>
      <w:r>
        <w:t>Utilice un Falcon de 50mL y ubique los 6mL extraídos en el procedimiento anterior.</w:t>
      </w:r>
    </w:p>
    <w:p w:rsidR="00142CF5" w:rsidRDefault="00142CF5" w:rsidP="007B0626">
      <w:pPr>
        <w:pStyle w:val="Prrafodelista"/>
        <w:numPr>
          <w:ilvl w:val="0"/>
          <w:numId w:val="10"/>
        </w:numPr>
      </w:pPr>
      <w:r>
        <w:t>Llene lo restante del Falcon con DOP.</w:t>
      </w:r>
    </w:p>
    <w:p w:rsidR="00142CF5" w:rsidRPr="00142CF5" w:rsidRDefault="00142CF5" w:rsidP="007B0626">
      <w:pPr>
        <w:pStyle w:val="Prrafodelista"/>
        <w:numPr>
          <w:ilvl w:val="0"/>
          <w:numId w:val="10"/>
        </w:numPr>
      </w:pPr>
      <w:r>
        <w:t xml:space="preserve">Agite vigorosamente por 1h el Falcon. </w:t>
      </w:r>
      <w:r w:rsidRPr="007B0626">
        <w:rPr>
          <w:i/>
        </w:rPr>
        <w:t>Es importante que observe que las fases acuosa y del DOP se mezclan. Deben formarse burbujas muy pequeñas.</w:t>
      </w:r>
    </w:p>
    <w:p w:rsidR="00142CF5" w:rsidRDefault="00142CF5" w:rsidP="007B0626">
      <w:pPr>
        <w:pStyle w:val="Prrafodelista"/>
        <w:numPr>
          <w:ilvl w:val="0"/>
          <w:numId w:val="10"/>
        </w:numPr>
      </w:pPr>
      <w:r>
        <w:t>Vierta el contenido del Falcon en un Beaker de vidrio.</w:t>
      </w:r>
    </w:p>
    <w:p w:rsidR="00142CF5" w:rsidRDefault="00142CF5" w:rsidP="007B0626">
      <w:pPr>
        <w:pStyle w:val="Prrafodelista"/>
        <w:numPr>
          <w:ilvl w:val="0"/>
          <w:numId w:val="10"/>
        </w:numPr>
      </w:pPr>
      <w:r>
        <w:t>Ubique el vidrio sobre el hotplate y ponga éste a 60°C.</w:t>
      </w:r>
    </w:p>
    <w:p w:rsidR="00142CF5" w:rsidRDefault="00142CF5" w:rsidP="007B0626">
      <w:pPr>
        <w:pStyle w:val="Prrafodelista"/>
        <w:numPr>
          <w:ilvl w:val="0"/>
          <w:numId w:val="10"/>
        </w:numPr>
      </w:pPr>
      <w:r>
        <w:lastRenderedPageBreak/>
        <w:t>Agite la solución durante 30 minutos.</w:t>
      </w:r>
    </w:p>
    <w:p w:rsidR="00142CF5" w:rsidRDefault="00142CF5" w:rsidP="007B0626">
      <w:pPr>
        <w:pStyle w:val="Prrafodelista"/>
        <w:numPr>
          <w:ilvl w:val="0"/>
          <w:numId w:val="10"/>
        </w:numPr>
      </w:pPr>
      <w:r>
        <w:t>Apague el hotplate.</w:t>
      </w:r>
    </w:p>
    <w:p w:rsidR="00142CF5" w:rsidRDefault="00142CF5" w:rsidP="007B0626">
      <w:pPr>
        <w:pStyle w:val="Prrafodelista"/>
        <w:numPr>
          <w:ilvl w:val="0"/>
          <w:numId w:val="10"/>
        </w:numPr>
      </w:pPr>
      <w:r>
        <w:t>Una vez se enfríe el Beaker, retírelo del hotplate y ubíquelo en una zona donde pueda permanecer estático.</w:t>
      </w:r>
    </w:p>
    <w:p w:rsidR="00142CF5" w:rsidRPr="0019656D" w:rsidRDefault="0019656D" w:rsidP="007B0626">
      <w:pPr>
        <w:pStyle w:val="Prrafodelista"/>
        <w:numPr>
          <w:ilvl w:val="0"/>
          <w:numId w:val="10"/>
        </w:numPr>
      </w:pPr>
      <w:r>
        <w:t xml:space="preserve">Espere a que la fase acuosa se separe del DOP. </w:t>
      </w:r>
      <w:r w:rsidRPr="007B0626">
        <w:rPr>
          <w:i/>
        </w:rPr>
        <w:t>Esta debe ubicarse en la parte inferior del Beaker.</w:t>
      </w:r>
    </w:p>
    <w:p w:rsidR="0019656D" w:rsidRPr="002065AF" w:rsidRDefault="0019656D" w:rsidP="007B0626">
      <w:pPr>
        <w:pStyle w:val="Prrafodelista"/>
        <w:numPr>
          <w:ilvl w:val="0"/>
          <w:numId w:val="10"/>
        </w:numPr>
      </w:pPr>
      <w:r>
        <w:t xml:space="preserve">Retire la fase no acuosa a un recipiente donde pueda ser almacenada. </w:t>
      </w:r>
      <w:r w:rsidRPr="007B0626">
        <w:rPr>
          <w:i/>
        </w:rPr>
        <w:t>Ésta contiene el DOP con las nanopartículas de SiO</w:t>
      </w:r>
      <w:r w:rsidRPr="007B0626">
        <w:rPr>
          <w:i/>
          <w:vertAlign w:val="subscript"/>
        </w:rPr>
        <w:t>2</w:t>
      </w:r>
      <w:r w:rsidRPr="007B0626">
        <w:rPr>
          <w:i/>
        </w:rPr>
        <w:t xml:space="preserve"> suspendidas en el mismo. </w:t>
      </w:r>
      <w:r w:rsidR="002065AF" w:rsidRPr="007B0626">
        <w:rPr>
          <w:i/>
        </w:rPr>
        <w:t>Tenga cuidado de no retirar la fase acuosa.</w:t>
      </w:r>
    </w:p>
    <w:p w:rsidR="003431D1" w:rsidRPr="007B0626" w:rsidRDefault="002065AF" w:rsidP="007B0626">
      <w:pPr>
        <w:pStyle w:val="Prrafodelista"/>
        <w:numPr>
          <w:ilvl w:val="0"/>
          <w:numId w:val="10"/>
        </w:numPr>
      </w:pPr>
      <w:r>
        <w:t xml:space="preserve">Descarte la fase acuosa. </w:t>
      </w:r>
    </w:p>
    <w:p w:rsidR="003431D1" w:rsidRDefault="007445C3" w:rsidP="007B0626">
      <w:pPr>
        <w:pStyle w:val="Ttulo1"/>
        <w:numPr>
          <w:ilvl w:val="0"/>
          <w:numId w:val="8"/>
        </w:numPr>
      </w:pPr>
      <w:r>
        <w:t>CONTROL DE CAMBIOS</w:t>
      </w:r>
    </w:p>
    <w:tbl>
      <w:tblPr>
        <w:tblStyle w:val="Tablaconcuadrcula"/>
        <w:tblW w:w="9518" w:type="dxa"/>
        <w:jc w:val="center"/>
        <w:tblLook w:val="04A0" w:firstRow="1" w:lastRow="0" w:firstColumn="1" w:lastColumn="0" w:noHBand="0" w:noVBand="1"/>
      </w:tblPr>
      <w:tblGrid>
        <w:gridCol w:w="4242"/>
        <w:gridCol w:w="1363"/>
        <w:gridCol w:w="1208"/>
        <w:gridCol w:w="2705"/>
      </w:tblGrid>
      <w:tr w:rsidR="003431D1" w:rsidTr="007B0626">
        <w:trPr>
          <w:trHeight w:val="315"/>
          <w:jc w:val="center"/>
        </w:trPr>
        <w:tc>
          <w:tcPr>
            <w:tcW w:w="4242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:rsidR="003431D1" w:rsidRDefault="007445C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363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:rsidR="003431D1" w:rsidRDefault="007445C3">
            <w:pPr>
              <w:spacing w:line="240" w:lineRule="auto"/>
              <w:ind w:left="218" w:hanging="218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08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:rsidR="003431D1" w:rsidRDefault="007445C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705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:rsidR="003431D1" w:rsidRDefault="007445C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APROBADO POR</w:t>
            </w:r>
          </w:p>
        </w:tc>
      </w:tr>
      <w:tr w:rsidR="003431D1" w:rsidTr="007B0626">
        <w:trPr>
          <w:trHeight w:val="605"/>
          <w:jc w:val="center"/>
        </w:trPr>
        <w:tc>
          <w:tcPr>
            <w:tcW w:w="4242" w:type="dxa"/>
            <w:shd w:val="clear" w:color="auto" w:fill="auto"/>
            <w:tcMar>
              <w:left w:w="108" w:type="dxa"/>
            </w:tcMar>
          </w:tcPr>
          <w:p w:rsidR="003431D1" w:rsidRDefault="003431D1">
            <w:pPr>
              <w:spacing w:line="240" w:lineRule="auto"/>
              <w:jc w:val="left"/>
            </w:pPr>
          </w:p>
        </w:tc>
        <w:tc>
          <w:tcPr>
            <w:tcW w:w="1363" w:type="dxa"/>
            <w:shd w:val="clear" w:color="auto" w:fill="auto"/>
            <w:tcMar>
              <w:left w:w="108" w:type="dxa"/>
            </w:tcMar>
          </w:tcPr>
          <w:p w:rsidR="003431D1" w:rsidRDefault="003431D1">
            <w:pPr>
              <w:spacing w:line="240" w:lineRule="auto"/>
              <w:jc w:val="center"/>
            </w:pPr>
          </w:p>
        </w:tc>
        <w:tc>
          <w:tcPr>
            <w:tcW w:w="1208" w:type="dxa"/>
            <w:shd w:val="clear" w:color="auto" w:fill="auto"/>
            <w:tcMar>
              <w:left w:w="108" w:type="dxa"/>
            </w:tcMar>
          </w:tcPr>
          <w:p w:rsidR="003431D1" w:rsidRDefault="003431D1">
            <w:pPr>
              <w:spacing w:line="240" w:lineRule="auto"/>
              <w:jc w:val="center"/>
            </w:pPr>
          </w:p>
        </w:tc>
        <w:tc>
          <w:tcPr>
            <w:tcW w:w="2705" w:type="dxa"/>
            <w:shd w:val="clear" w:color="auto" w:fill="auto"/>
            <w:tcMar>
              <w:left w:w="108" w:type="dxa"/>
            </w:tcMar>
          </w:tcPr>
          <w:p w:rsidR="003431D1" w:rsidRDefault="003431D1">
            <w:pPr>
              <w:spacing w:line="240" w:lineRule="auto"/>
              <w:jc w:val="center"/>
            </w:pPr>
          </w:p>
        </w:tc>
      </w:tr>
    </w:tbl>
    <w:p w:rsidR="003431D1" w:rsidRDefault="003431D1" w:rsidP="007B0626">
      <w:pPr>
        <w:spacing w:after="200" w:line="276" w:lineRule="auto"/>
        <w:jc w:val="left"/>
      </w:pPr>
    </w:p>
    <w:sectPr w:rsidR="003431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8" w:right="1701" w:bottom="1418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AE7" w:rsidRDefault="00F53AE7">
      <w:pPr>
        <w:spacing w:line="240" w:lineRule="auto"/>
      </w:pPr>
      <w:r>
        <w:separator/>
      </w:r>
    </w:p>
    <w:p w:rsidR="00F53AE7" w:rsidRDefault="00F53AE7"/>
  </w:endnote>
  <w:endnote w:type="continuationSeparator" w:id="0">
    <w:p w:rsidR="00F53AE7" w:rsidRDefault="00F53AE7">
      <w:pPr>
        <w:spacing w:line="240" w:lineRule="auto"/>
      </w:pPr>
      <w:r>
        <w:continuationSeparator/>
      </w:r>
    </w:p>
    <w:p w:rsidR="00F53AE7" w:rsidRDefault="00F53A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2AE" w:rsidRDefault="004E42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1"/>
      <w:tblW w:w="9180" w:type="dxa"/>
      <w:jc w:val="center"/>
      <w:tblLook w:val="04A0" w:firstRow="1" w:lastRow="0" w:firstColumn="1" w:lastColumn="0" w:noHBand="0" w:noVBand="1"/>
    </w:tblPr>
    <w:tblGrid>
      <w:gridCol w:w="3060"/>
      <w:gridCol w:w="3060"/>
      <w:gridCol w:w="3060"/>
    </w:tblGrid>
    <w:tr w:rsidR="007B0626" w:rsidRPr="007B0626" w:rsidTr="00431F6A">
      <w:trPr>
        <w:jc w:val="center"/>
      </w:trPr>
      <w:tc>
        <w:tcPr>
          <w:tcW w:w="3060" w:type="dxa"/>
          <w:shd w:val="clear" w:color="auto" w:fill="auto"/>
          <w:tcMar>
            <w:left w:w="108" w:type="dxa"/>
          </w:tcMar>
        </w:tcPr>
        <w:p w:rsidR="007B0626" w:rsidRPr="007B0626" w:rsidRDefault="007B0626" w:rsidP="007B0626">
          <w:pPr>
            <w:tabs>
              <w:tab w:val="center" w:pos="4419"/>
              <w:tab w:val="right" w:pos="8838"/>
            </w:tabs>
            <w:spacing w:before="120" w:after="120" w:line="240" w:lineRule="auto"/>
            <w:jc w:val="center"/>
            <w:rPr>
              <w:b/>
              <w:sz w:val="18"/>
              <w:szCs w:val="18"/>
            </w:rPr>
          </w:pPr>
          <w:r w:rsidRPr="007B0626">
            <w:rPr>
              <w:b/>
              <w:sz w:val="18"/>
              <w:szCs w:val="18"/>
            </w:rPr>
            <w:t>ELABORADO POR:</w:t>
          </w:r>
        </w:p>
        <w:p w:rsidR="007B0626" w:rsidRPr="007B0626" w:rsidRDefault="007B0626" w:rsidP="007B0626">
          <w:pPr>
            <w:tabs>
              <w:tab w:val="center" w:pos="4419"/>
              <w:tab w:val="right" w:pos="8838"/>
            </w:tabs>
            <w:spacing w:before="120" w:after="120" w:line="240" w:lineRule="auto"/>
            <w:jc w:val="center"/>
            <w:rPr>
              <w:sz w:val="18"/>
              <w:szCs w:val="18"/>
            </w:rPr>
          </w:pPr>
          <w:r w:rsidRPr="007B0626">
            <w:rPr>
              <w:sz w:val="18"/>
              <w:szCs w:val="18"/>
            </w:rPr>
            <w:t>N.</w:t>
          </w:r>
          <w:r>
            <w:rPr>
              <w:sz w:val="18"/>
              <w:szCs w:val="18"/>
            </w:rPr>
            <w:t>LB</w:t>
          </w:r>
          <w:r w:rsidRPr="007B0626">
            <w:rPr>
              <w:sz w:val="18"/>
              <w:szCs w:val="18"/>
            </w:rPr>
            <w:t>.</w:t>
          </w:r>
        </w:p>
      </w:tc>
      <w:tc>
        <w:tcPr>
          <w:tcW w:w="3060" w:type="dxa"/>
          <w:shd w:val="clear" w:color="auto" w:fill="auto"/>
          <w:tcMar>
            <w:left w:w="108" w:type="dxa"/>
          </w:tcMar>
        </w:tcPr>
        <w:p w:rsidR="007B0626" w:rsidRPr="007B0626" w:rsidRDefault="007B0626" w:rsidP="007B0626">
          <w:pPr>
            <w:tabs>
              <w:tab w:val="center" w:pos="4419"/>
              <w:tab w:val="right" w:pos="8838"/>
            </w:tabs>
            <w:spacing w:before="120" w:after="120" w:line="240" w:lineRule="auto"/>
            <w:jc w:val="center"/>
            <w:rPr>
              <w:b/>
              <w:sz w:val="18"/>
              <w:szCs w:val="18"/>
            </w:rPr>
          </w:pPr>
          <w:r w:rsidRPr="007B0626">
            <w:rPr>
              <w:b/>
              <w:sz w:val="18"/>
              <w:szCs w:val="18"/>
            </w:rPr>
            <w:t>REVISADO POR:</w:t>
          </w:r>
        </w:p>
        <w:p w:rsidR="007B0626" w:rsidRPr="007B0626" w:rsidRDefault="007B0626" w:rsidP="007B0626">
          <w:pPr>
            <w:tabs>
              <w:tab w:val="center" w:pos="4419"/>
              <w:tab w:val="right" w:pos="8838"/>
            </w:tabs>
            <w:spacing w:before="120" w:after="120" w:line="240" w:lineRule="auto"/>
            <w:jc w:val="center"/>
            <w:rPr>
              <w:sz w:val="18"/>
              <w:szCs w:val="18"/>
            </w:rPr>
          </w:pPr>
          <w:r w:rsidRPr="007B0626">
            <w:rPr>
              <w:sz w:val="18"/>
              <w:szCs w:val="18"/>
            </w:rPr>
            <w:t>N.R.</w:t>
          </w:r>
        </w:p>
      </w:tc>
      <w:tc>
        <w:tcPr>
          <w:tcW w:w="3060" w:type="dxa"/>
          <w:shd w:val="clear" w:color="auto" w:fill="auto"/>
          <w:tcMar>
            <w:left w:w="108" w:type="dxa"/>
          </w:tcMar>
        </w:tcPr>
        <w:p w:rsidR="007B0626" w:rsidRPr="007B0626" w:rsidRDefault="007B0626" w:rsidP="007B0626">
          <w:pPr>
            <w:tabs>
              <w:tab w:val="center" w:pos="4419"/>
              <w:tab w:val="right" w:pos="8838"/>
            </w:tabs>
            <w:spacing w:before="120" w:after="120" w:line="240" w:lineRule="auto"/>
            <w:jc w:val="center"/>
            <w:rPr>
              <w:sz w:val="18"/>
              <w:szCs w:val="18"/>
            </w:rPr>
          </w:pPr>
          <w:r w:rsidRPr="007B0626">
            <w:rPr>
              <w:b/>
              <w:sz w:val="18"/>
              <w:szCs w:val="18"/>
            </w:rPr>
            <w:t>APROBADO POR:</w:t>
          </w:r>
        </w:p>
        <w:p w:rsidR="007B0626" w:rsidRPr="007B0626" w:rsidRDefault="007B0626" w:rsidP="007B0626">
          <w:pPr>
            <w:tabs>
              <w:tab w:val="center" w:pos="4419"/>
              <w:tab w:val="right" w:pos="8838"/>
            </w:tabs>
            <w:spacing w:before="120" w:after="120" w:line="240" w:lineRule="auto"/>
            <w:jc w:val="center"/>
            <w:rPr>
              <w:sz w:val="18"/>
              <w:szCs w:val="18"/>
            </w:rPr>
          </w:pPr>
          <w:bookmarkStart w:id="1" w:name="OLE_LINK1"/>
          <w:r w:rsidRPr="007B0626">
            <w:rPr>
              <w:sz w:val="18"/>
              <w:szCs w:val="18"/>
            </w:rPr>
            <w:t>J.F.O.</w:t>
          </w:r>
        </w:p>
      </w:tc>
    </w:tr>
  </w:tbl>
  <w:p w:rsidR="007B0626" w:rsidRPr="007B0626" w:rsidRDefault="007B0626" w:rsidP="007B0626">
    <w:pPr>
      <w:spacing w:before="120" w:after="120" w:line="240" w:lineRule="auto"/>
      <w:jc w:val="center"/>
      <w:rPr>
        <w:rFonts w:eastAsiaTheme="minorHAnsi"/>
        <w:b/>
        <w:bCs/>
        <w:sz w:val="16"/>
        <w:szCs w:val="16"/>
        <w:lang w:eastAsia="en-US"/>
      </w:rPr>
    </w:pPr>
    <w:r w:rsidRPr="007B0626">
      <w:rPr>
        <w:rFonts w:eastAsiaTheme="minorHAnsi"/>
        <w:i/>
        <w:iCs/>
        <w:sz w:val="16"/>
        <w:szCs w:val="16"/>
        <w:lang w:eastAsia="en-US"/>
      </w:rPr>
      <w:t xml:space="preserve">La información contenida en el presente documento es de carácter </w:t>
    </w:r>
    <w:r w:rsidRPr="007B0626">
      <w:rPr>
        <w:rFonts w:eastAsiaTheme="minorHAnsi"/>
        <w:b/>
        <w:i/>
        <w:iCs/>
        <w:sz w:val="16"/>
        <w:szCs w:val="16"/>
        <w:lang w:eastAsia="en-US"/>
      </w:rPr>
      <w:t xml:space="preserve">Confidencial </w:t>
    </w:r>
    <w:r w:rsidRPr="007B0626">
      <w:rPr>
        <w:rFonts w:eastAsiaTheme="minorHAnsi"/>
        <w:i/>
        <w:iCs/>
        <w:sz w:val="16"/>
        <w:szCs w:val="16"/>
        <w:lang w:eastAsia="en-US"/>
      </w:rPr>
      <w:t xml:space="preserve">y de uso exclusivo de </w:t>
    </w:r>
    <w:r w:rsidRPr="007B0626">
      <w:rPr>
        <w:rFonts w:eastAsiaTheme="minorHAnsi"/>
        <w:b/>
        <w:bCs/>
        <w:sz w:val="16"/>
        <w:szCs w:val="16"/>
        <w:lang w:eastAsia="en-US"/>
      </w:rPr>
      <w:t>La Universidad de</w:t>
    </w:r>
  </w:p>
  <w:p w:rsidR="003431D1" w:rsidRPr="007B0626" w:rsidRDefault="007B0626" w:rsidP="007B0626">
    <w:pPr>
      <w:spacing w:before="120" w:after="120" w:line="240" w:lineRule="auto"/>
      <w:jc w:val="center"/>
    </w:pPr>
    <w:r w:rsidRPr="007B0626">
      <w:rPr>
        <w:rFonts w:eastAsiaTheme="minorHAnsi"/>
        <w:b/>
        <w:bCs/>
        <w:sz w:val="16"/>
        <w:szCs w:val="16"/>
        <w:lang w:eastAsia="en-US"/>
      </w:rPr>
      <w:t>los Andes</w:t>
    </w:r>
    <w:r w:rsidRPr="007B0626">
      <w:rPr>
        <w:rFonts w:eastAsiaTheme="minorHAnsi"/>
        <w:b/>
        <w:bCs/>
        <w:i/>
        <w:iCs/>
        <w:sz w:val="16"/>
        <w:szCs w:val="16"/>
        <w:lang w:eastAsia="en-US"/>
      </w:rPr>
      <w:t xml:space="preserve">. </w:t>
    </w:r>
    <w:r w:rsidRPr="007B0626">
      <w:rPr>
        <w:rFonts w:eastAsiaTheme="minorHAnsi"/>
        <w:i/>
        <w:iCs/>
        <w:sz w:val="16"/>
        <w:szCs w:val="16"/>
        <w:lang w:eastAsia="en-US"/>
      </w:rPr>
      <w:t>Las personas que lo reciben son responsables por su seguridad y prevención del uso indebido</w:t>
    </w:r>
    <w:bookmarkEnd w:id="1"/>
    <w:r w:rsidRPr="007B0626">
      <w:rPr>
        <w:rFonts w:eastAsiaTheme="minorHAnsi"/>
        <w:sz w:val="16"/>
        <w:szCs w:val="16"/>
        <w:lang w:eastAsia="en-U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2AE" w:rsidRDefault="004E42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AE7" w:rsidRDefault="00F53AE7">
      <w:pPr>
        <w:spacing w:line="240" w:lineRule="auto"/>
      </w:pPr>
      <w:r>
        <w:separator/>
      </w:r>
    </w:p>
    <w:p w:rsidR="00F53AE7" w:rsidRDefault="00F53AE7"/>
  </w:footnote>
  <w:footnote w:type="continuationSeparator" w:id="0">
    <w:p w:rsidR="00F53AE7" w:rsidRDefault="00F53AE7">
      <w:pPr>
        <w:spacing w:line="240" w:lineRule="auto"/>
      </w:pPr>
      <w:r>
        <w:continuationSeparator/>
      </w:r>
    </w:p>
    <w:p w:rsidR="00F53AE7" w:rsidRDefault="00F53A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2E5" w:rsidRDefault="009A62E5">
    <w:pPr>
      <w:pStyle w:val="Encabezado"/>
    </w:pPr>
  </w:p>
  <w:p w:rsidR="00C03FF0" w:rsidRDefault="00C03F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180" w:type="dxa"/>
      <w:jc w:val="center"/>
      <w:tblLook w:val="04A0" w:firstRow="1" w:lastRow="0" w:firstColumn="1" w:lastColumn="0" w:noHBand="0" w:noVBand="1"/>
    </w:tblPr>
    <w:tblGrid>
      <w:gridCol w:w="2723"/>
      <w:gridCol w:w="2152"/>
      <w:gridCol w:w="2152"/>
      <w:gridCol w:w="2153"/>
    </w:tblGrid>
    <w:tr w:rsidR="003431D1">
      <w:trPr>
        <w:trHeight w:val="253"/>
        <w:jc w:val="center"/>
      </w:trPr>
      <w:tc>
        <w:tcPr>
          <w:tcW w:w="2722" w:type="dxa"/>
          <w:vMerge w:val="restart"/>
          <w:shd w:val="clear" w:color="auto" w:fill="auto"/>
          <w:tcMar>
            <w:left w:w="108" w:type="dxa"/>
          </w:tcMar>
          <w:vAlign w:val="center"/>
        </w:tcPr>
        <w:p w:rsidR="003431D1" w:rsidRDefault="007445C3">
          <w:pPr>
            <w:pStyle w:val="Encabezado"/>
            <w:jc w:val="center"/>
            <w:rPr>
              <w:lang w:val="es-ES"/>
            </w:rPr>
          </w:pPr>
          <w:r>
            <w:rPr>
              <w:noProof/>
            </w:rPr>
            <w:drawing>
              <wp:inline distT="0" distB="0" distL="0" distR="0">
                <wp:extent cx="1337310" cy="514350"/>
                <wp:effectExtent l="0" t="0" r="0" b="0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38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731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3431D1" w:rsidRDefault="007445C3">
          <w:pPr>
            <w:pStyle w:val="Encabezado"/>
            <w:jc w:val="center"/>
            <w:rPr>
              <w:b/>
            </w:rPr>
          </w:pPr>
          <w:r>
            <w:rPr>
              <w:b/>
            </w:rPr>
            <w:t>Departamento de Ingeniería Eléctrica y Electrónica</w:t>
          </w:r>
        </w:p>
      </w:tc>
    </w:tr>
    <w:tr w:rsidR="003431D1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</w:tcPr>
        <w:p w:rsidR="003431D1" w:rsidRDefault="003431D1">
          <w:pPr>
            <w:pStyle w:val="Encabezado"/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3431D1" w:rsidRDefault="007445C3">
          <w:pPr>
            <w:pStyle w:val="Encabezado"/>
            <w:jc w:val="center"/>
            <w:rPr>
              <w:b/>
            </w:rPr>
          </w:pPr>
          <w:r>
            <w:rPr>
              <w:b/>
            </w:rPr>
            <w:t>Laboratorio de Ingeniería Eléctrica y Electrónica</w:t>
          </w:r>
        </w:p>
      </w:tc>
    </w:tr>
    <w:tr w:rsidR="003431D1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</w:tcPr>
        <w:p w:rsidR="003431D1" w:rsidRDefault="003431D1">
          <w:pPr>
            <w:pStyle w:val="Encabezado"/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3431D1" w:rsidRDefault="007445C3">
          <w:pPr>
            <w:pStyle w:val="Encabezado"/>
            <w:jc w:val="center"/>
            <w:rPr>
              <w:b/>
            </w:rPr>
          </w:pPr>
          <w:r>
            <w:rPr>
              <w:b/>
            </w:rPr>
            <w:t>Centro de Microelectrónica Universidad de los Andes</w:t>
          </w:r>
        </w:p>
      </w:tc>
    </w:tr>
    <w:tr w:rsidR="003431D1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</w:tcPr>
        <w:p w:rsidR="003431D1" w:rsidRDefault="003431D1">
          <w:pPr>
            <w:pStyle w:val="Encabezado"/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3431D1" w:rsidRDefault="007445C3">
          <w:pPr>
            <w:pStyle w:val="Encabezado"/>
            <w:jc w:val="center"/>
            <w:rPr>
              <w:b/>
            </w:rPr>
          </w:pPr>
          <w:r>
            <w:rPr>
              <w:b/>
            </w:rPr>
            <w:t>Línea de Biosensores y Microsistemas</w:t>
          </w:r>
        </w:p>
      </w:tc>
    </w:tr>
    <w:tr w:rsidR="003431D1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</w:tcPr>
        <w:p w:rsidR="003431D1" w:rsidRDefault="003431D1">
          <w:pPr>
            <w:pStyle w:val="Encabezado"/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3431D1" w:rsidRDefault="007B0626" w:rsidP="007B0626">
          <w:pPr>
            <w:pStyle w:val="Encabezado"/>
            <w:jc w:val="center"/>
            <w:rPr>
              <w:b/>
            </w:rPr>
          </w:pPr>
          <w:r>
            <w:rPr>
              <w:b/>
            </w:rPr>
            <w:t>Protocolo de Manufactura</w:t>
          </w:r>
        </w:p>
      </w:tc>
    </w:tr>
    <w:tr w:rsidR="003431D1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</w:tcPr>
        <w:p w:rsidR="003431D1" w:rsidRDefault="003431D1">
          <w:pPr>
            <w:pStyle w:val="Encabezado"/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3431D1" w:rsidRDefault="009A62E5">
          <w:pPr>
            <w:pStyle w:val="Encabezado"/>
            <w:jc w:val="center"/>
            <w:rPr>
              <w:b/>
            </w:rPr>
          </w:pPr>
          <w:r w:rsidRPr="009A62E5">
            <w:rPr>
              <w:b/>
            </w:rPr>
            <w:t>DOP y Nanopartículas de dióxido de Silicio (SiO2)</w:t>
          </w:r>
        </w:p>
      </w:tc>
    </w:tr>
    <w:tr w:rsidR="003431D1">
      <w:trPr>
        <w:trHeight w:val="253"/>
        <w:jc w:val="center"/>
      </w:trPr>
      <w:tc>
        <w:tcPr>
          <w:tcW w:w="2722" w:type="dxa"/>
          <w:shd w:val="clear" w:color="auto" w:fill="auto"/>
          <w:tcMar>
            <w:left w:w="108" w:type="dxa"/>
          </w:tcMar>
          <w:vAlign w:val="center"/>
        </w:tcPr>
        <w:p w:rsidR="003431D1" w:rsidRDefault="007445C3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Fecha: 31 de Agosto de 2015</w:t>
          </w:r>
        </w:p>
      </w:tc>
      <w:tc>
        <w:tcPr>
          <w:tcW w:w="2152" w:type="dxa"/>
          <w:shd w:val="clear" w:color="auto" w:fill="auto"/>
          <w:tcMar>
            <w:left w:w="108" w:type="dxa"/>
          </w:tcMar>
          <w:vAlign w:val="center"/>
        </w:tcPr>
        <w:p w:rsidR="003431D1" w:rsidRDefault="007445C3">
          <w:pPr>
            <w:pStyle w:val="Encabezad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Código:</w:t>
          </w:r>
          <w:r w:rsidR="001F0C53">
            <w:rPr>
              <w:sz w:val="16"/>
              <w:szCs w:val="16"/>
            </w:rPr>
            <w:t xml:space="preserve"> PMF201501</w:t>
          </w:r>
        </w:p>
      </w:tc>
      <w:tc>
        <w:tcPr>
          <w:tcW w:w="2152" w:type="dxa"/>
          <w:shd w:val="clear" w:color="auto" w:fill="auto"/>
          <w:tcMar>
            <w:left w:w="108" w:type="dxa"/>
          </w:tcMar>
          <w:vAlign w:val="center"/>
        </w:tcPr>
        <w:p w:rsidR="003431D1" w:rsidRDefault="007445C3">
          <w:pPr>
            <w:pStyle w:val="Encabezado"/>
            <w:jc w:val="center"/>
          </w:pPr>
          <w:r>
            <w:rPr>
              <w:sz w:val="16"/>
              <w:szCs w:val="16"/>
            </w:rPr>
            <w:t xml:space="preserve">Página: </w:t>
          </w:r>
          <w:r>
            <w:rPr>
              <w:sz w:val="16"/>
              <w:szCs w:val="16"/>
            </w:rPr>
            <w:fldChar w:fldCharType="begin"/>
          </w:r>
          <w:r>
            <w:instrText>PAGE \* ARABIC</w:instrText>
          </w:r>
          <w:r>
            <w:fldChar w:fldCharType="separate"/>
          </w:r>
          <w:r w:rsidR="007B0626">
            <w:rPr>
              <w:noProof/>
            </w:rPr>
            <w:t>2</w:t>
          </w:r>
          <w: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instrText>NUMPAGES \* ARABIC</w:instrText>
          </w:r>
          <w:r>
            <w:fldChar w:fldCharType="separate"/>
          </w:r>
          <w:r w:rsidR="007B0626">
            <w:rPr>
              <w:noProof/>
            </w:rPr>
            <w:t>3</w:t>
          </w:r>
          <w:r>
            <w:fldChar w:fldCharType="end"/>
          </w:r>
        </w:p>
      </w:tc>
      <w:tc>
        <w:tcPr>
          <w:tcW w:w="2153" w:type="dxa"/>
          <w:shd w:val="clear" w:color="auto" w:fill="auto"/>
          <w:tcMar>
            <w:left w:w="108" w:type="dxa"/>
          </w:tcMar>
          <w:vAlign w:val="center"/>
        </w:tcPr>
        <w:p w:rsidR="003431D1" w:rsidRDefault="007445C3">
          <w:pPr>
            <w:pStyle w:val="Encabezad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Versión: 1.0</w:t>
          </w:r>
        </w:p>
      </w:tc>
    </w:tr>
  </w:tbl>
  <w:p w:rsidR="00C03FF0" w:rsidRDefault="00C03FF0" w:rsidP="007B062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1D1" w:rsidRDefault="004E42AE">
    <w:pPr>
      <w:pStyle w:val="Encabezado"/>
      <w:jc w:val="center"/>
    </w:pPr>
    <w:sdt>
      <w:sdtPr>
        <w:id w:val="117583340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sdtContent>
    </w:sdt>
    <w:r w:rsidR="007445C3">
      <w:rPr>
        <w:noProof/>
      </w:rPr>
      <w:drawing>
        <wp:inline distT="0" distB="0" distL="0" distR="0">
          <wp:extent cx="2834640" cy="1090295"/>
          <wp:effectExtent l="0" t="0" r="0" b="0"/>
          <wp:docPr id="6" name="Image1" descr="cabezote_logo_uniand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cabezote_logo_uniande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3861"/>
                  <a:stretch>
                    <a:fillRect/>
                  </a:stretch>
                </pic:blipFill>
                <pic:spPr bwMode="auto">
                  <a:xfrm>
                    <a:off x="0" y="0"/>
                    <a:ext cx="2834640" cy="10902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7759D"/>
    <w:multiLevelType w:val="multilevel"/>
    <w:tmpl w:val="8050D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vertAlign w:val="baseline"/>
      </w:rPr>
    </w:lvl>
    <w:lvl w:ilvl="2">
      <w:start w:val="1"/>
      <w:numFmt w:val="upperLetter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E3C1CE5"/>
    <w:multiLevelType w:val="multilevel"/>
    <w:tmpl w:val="8050D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vertAlign w:val="baseline"/>
      </w:rPr>
    </w:lvl>
    <w:lvl w:ilvl="2">
      <w:start w:val="1"/>
      <w:numFmt w:val="upperLetter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2" w15:restartNumberingAfterBreak="0">
    <w:nsid w:val="24824C3C"/>
    <w:multiLevelType w:val="multilevel"/>
    <w:tmpl w:val="D9788E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2308E"/>
    <w:multiLevelType w:val="multilevel"/>
    <w:tmpl w:val="0E646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F65E4"/>
    <w:multiLevelType w:val="hybridMultilevel"/>
    <w:tmpl w:val="6A0017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92199"/>
    <w:multiLevelType w:val="multilevel"/>
    <w:tmpl w:val="5D282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76C5E"/>
    <w:multiLevelType w:val="multilevel"/>
    <w:tmpl w:val="6700EF9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BEC4810"/>
    <w:multiLevelType w:val="multilevel"/>
    <w:tmpl w:val="9BF6A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948F5"/>
    <w:multiLevelType w:val="hybridMultilevel"/>
    <w:tmpl w:val="705295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C52F2"/>
    <w:multiLevelType w:val="hybridMultilevel"/>
    <w:tmpl w:val="A98E5C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D1"/>
    <w:rsid w:val="001007C0"/>
    <w:rsid w:val="00103FD6"/>
    <w:rsid w:val="00142CF5"/>
    <w:rsid w:val="0019656D"/>
    <w:rsid w:val="001F0C53"/>
    <w:rsid w:val="002065AF"/>
    <w:rsid w:val="003431D1"/>
    <w:rsid w:val="004E42AE"/>
    <w:rsid w:val="00670DA5"/>
    <w:rsid w:val="00676168"/>
    <w:rsid w:val="006A5EBE"/>
    <w:rsid w:val="006E2B11"/>
    <w:rsid w:val="007445C3"/>
    <w:rsid w:val="007B0626"/>
    <w:rsid w:val="009A62E5"/>
    <w:rsid w:val="009B362D"/>
    <w:rsid w:val="00B02361"/>
    <w:rsid w:val="00B221BC"/>
    <w:rsid w:val="00C03FF0"/>
    <w:rsid w:val="00D13102"/>
    <w:rsid w:val="00ED7EDB"/>
    <w:rsid w:val="00F251CF"/>
    <w:rsid w:val="00F5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A6521222-1F62-4457-A064-AB23BF87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0626"/>
    <w:pPr>
      <w:suppressAutoHyphens/>
      <w:spacing w:line="360" w:lineRule="auto"/>
      <w:jc w:val="both"/>
    </w:pPr>
    <w:rPr>
      <w:rFonts w:ascii="Arial" w:eastAsia="Arial" w:hAnsi="Arial" w:cs="Arial"/>
      <w:color w:val="00000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B0626"/>
    <w:pPr>
      <w:keepNext/>
      <w:keepLines/>
      <w:spacing w:before="240" w:after="120" w:line="276" w:lineRule="auto"/>
      <w:outlineLvl w:val="0"/>
    </w:pPr>
    <w:rPr>
      <w:rFonts w:eastAsiaTheme="majorEastAsia"/>
      <w:b/>
      <w:bCs/>
      <w:color w:val="00000A"/>
      <w:sz w:val="24"/>
      <w:szCs w:val="28"/>
      <w:lang w:val="es-MX" w:eastAsia="es-MX"/>
    </w:rPr>
  </w:style>
  <w:style w:type="paragraph" w:styleId="Ttulo2">
    <w:name w:val="heading 2"/>
    <w:basedOn w:val="Normal"/>
    <w:link w:val="Ttulo2Car"/>
    <w:uiPriority w:val="9"/>
    <w:qFormat/>
    <w:rsid w:val="007B0626"/>
    <w:pPr>
      <w:spacing w:before="240" w:after="240" w:line="240" w:lineRule="auto"/>
      <w:jc w:val="left"/>
      <w:outlineLvl w:val="1"/>
    </w:pPr>
    <w:rPr>
      <w:rFonts w:eastAsia="Times New Roman" w:cs="Times New Roman"/>
      <w:b/>
      <w:bCs/>
      <w:color w:val="00000A"/>
      <w:szCs w:val="36"/>
    </w:r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qFormat/>
    <w:rsid w:val="0028650D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8650D"/>
    <w:rPr>
      <w:rFonts w:ascii="Tahoma" w:eastAsia="Arial" w:hAnsi="Tahoma" w:cs="Tahoma"/>
      <w:color w:val="000000"/>
      <w:sz w:val="16"/>
      <w:szCs w:val="16"/>
      <w:lang w:eastAsia="es-CO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C002C"/>
    <w:rPr>
      <w:rFonts w:ascii="Arial" w:eastAsia="Arial" w:hAnsi="Arial" w:cs="Arial"/>
      <w:color w:val="000000"/>
      <w:lang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C002C"/>
    <w:rPr>
      <w:rFonts w:ascii="Arial" w:eastAsia="Arial" w:hAnsi="Arial" w:cs="Arial"/>
      <w:color w:val="000000"/>
      <w:lang w:eastAsia="es-CO"/>
    </w:rPr>
  </w:style>
  <w:style w:type="character" w:customStyle="1" w:styleId="TextocomentarioCar">
    <w:name w:val="Texto comentario Car"/>
    <w:basedOn w:val="Fuentedeprrafopredeter"/>
    <w:link w:val="Textocomentario"/>
    <w:qFormat/>
    <w:rsid w:val="00C845BD"/>
    <w:rPr>
      <w:rFonts w:ascii="Arial" w:eastAsia="Arial" w:hAnsi="Arial" w:cs="Arial"/>
      <w:color w:val="000000"/>
      <w:sz w:val="20"/>
      <w:szCs w:val="20"/>
      <w:lang w:eastAsia="es-CO"/>
    </w:rPr>
  </w:style>
  <w:style w:type="character" w:customStyle="1" w:styleId="InternetLink">
    <w:name w:val="Internet Link"/>
    <w:uiPriority w:val="99"/>
    <w:rsid w:val="008A5601"/>
    <w:rPr>
      <w:color w:val="0000FF"/>
      <w:u w:val="single"/>
    </w:rPr>
  </w:style>
  <w:style w:type="character" w:customStyle="1" w:styleId="BodyTextChar">
    <w:name w:val="Body Text Char"/>
    <w:basedOn w:val="Fuentedeprrafopredeter"/>
    <w:link w:val="TextBody"/>
    <w:qFormat/>
    <w:rsid w:val="000837B9"/>
    <w:rPr>
      <w:rFonts w:ascii="Verdana" w:eastAsia="Times New Roman" w:hAnsi="Verdana" w:cs="Times New Roman"/>
      <w:sz w:val="20"/>
      <w:szCs w:val="20"/>
      <w:lang w:val="es-MX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D64975"/>
    <w:rPr>
      <w:rFonts w:ascii="Arial" w:eastAsia="Arial" w:hAnsi="Arial" w:cs="Arial"/>
      <w:b/>
      <w:bCs/>
      <w:color w:val="000000"/>
      <w:sz w:val="20"/>
      <w:szCs w:val="20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D1F45"/>
    <w:rPr>
      <w:rFonts w:eastAsiaTheme="minorEastAs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7B0626"/>
    <w:rPr>
      <w:rFonts w:ascii="Arial" w:eastAsiaTheme="majorEastAsia" w:hAnsi="Arial" w:cs="Arial"/>
      <w:b/>
      <w:bCs/>
      <w:color w:val="00000A"/>
      <w:sz w:val="24"/>
      <w:szCs w:val="28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B0626"/>
    <w:rPr>
      <w:rFonts w:ascii="Arial" w:eastAsia="Times New Roman" w:hAnsi="Arial" w:cs="Times New Roman"/>
      <w:b/>
      <w:bCs/>
      <w:color w:val="00000A"/>
      <w:szCs w:val="36"/>
      <w:lang w:eastAsia="es-CO"/>
    </w:rPr>
  </w:style>
  <w:style w:type="character" w:customStyle="1" w:styleId="smalltext">
    <w:name w:val="smalltext"/>
    <w:basedOn w:val="Fuentedeprrafopredeter"/>
    <w:qFormat/>
    <w:rsid w:val="004579A1"/>
  </w:style>
  <w:style w:type="character" w:styleId="nfasisintenso">
    <w:name w:val="Intense Emphasis"/>
    <w:basedOn w:val="Fuentedeprrafopredeter"/>
    <w:uiPriority w:val="21"/>
    <w:qFormat/>
    <w:rsid w:val="007B0626"/>
    <w:rPr>
      <w:rFonts w:ascii="Arial" w:hAnsi="Arial"/>
      <w:i/>
      <w:iCs/>
      <w:color w:val="auto"/>
      <w:sz w:val="18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0837B9"/>
    <w:pPr>
      <w:spacing w:line="240" w:lineRule="auto"/>
    </w:pPr>
    <w:rPr>
      <w:rFonts w:ascii="Verdana" w:eastAsia="Times New Roman" w:hAnsi="Verdana" w:cs="Times New Roman"/>
      <w:color w:val="00000A"/>
      <w:sz w:val="20"/>
      <w:szCs w:val="20"/>
      <w:lang w:val="es-MX" w:eastAsia="es-ES"/>
    </w:r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8650D"/>
    <w:pPr>
      <w:spacing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C002C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C002C"/>
    <w:pPr>
      <w:tabs>
        <w:tab w:val="center" w:pos="4419"/>
        <w:tab w:val="right" w:pos="8838"/>
      </w:tabs>
      <w:spacing w:line="240" w:lineRule="auto"/>
    </w:pPr>
  </w:style>
  <w:style w:type="paragraph" w:styleId="Prrafodelista">
    <w:name w:val="List Paragraph"/>
    <w:basedOn w:val="Normal"/>
    <w:uiPriority w:val="34"/>
    <w:qFormat/>
    <w:rsid w:val="00713676"/>
    <w:pPr>
      <w:ind w:left="720"/>
      <w:contextualSpacing/>
    </w:pPr>
  </w:style>
  <w:style w:type="paragraph" w:styleId="Textocomentario">
    <w:name w:val="annotation text"/>
    <w:basedOn w:val="Normal"/>
    <w:link w:val="TextocomentarioCar"/>
    <w:unhideWhenUsed/>
    <w:qFormat/>
    <w:rsid w:val="00C845BD"/>
    <w:pPr>
      <w:spacing w:line="240" w:lineRule="auto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A1BF7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Default">
    <w:name w:val="Default"/>
    <w:qFormat/>
    <w:rsid w:val="00DB2ACA"/>
    <w:pPr>
      <w:suppressAutoHyphens/>
      <w:spacing w:line="240" w:lineRule="auto"/>
    </w:pPr>
    <w:rPr>
      <w:rFonts w:ascii="Wingdings" w:eastAsia="Times New Roman" w:hAnsi="Wingdings" w:cs="Wingdings"/>
      <w:color w:val="000000"/>
      <w:sz w:val="24"/>
      <w:szCs w:val="24"/>
      <w:lang w:eastAsia="es-CO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D64975"/>
    <w:rPr>
      <w:b/>
      <w:bCs/>
    </w:rPr>
  </w:style>
  <w:style w:type="paragraph" w:styleId="Sinespaciado">
    <w:name w:val="No Spacing"/>
    <w:link w:val="SinespaciadoCar"/>
    <w:uiPriority w:val="1"/>
    <w:qFormat/>
    <w:rsid w:val="00AD1F45"/>
    <w:pPr>
      <w:suppressAutoHyphens/>
      <w:spacing w:line="240" w:lineRule="auto"/>
    </w:pPr>
    <w:rPr>
      <w:rFonts w:ascii="Calibri" w:eastAsiaTheme="minorEastAsia" w:hAnsi="Calibri"/>
      <w:lang w:val="es-ES"/>
    </w:rPr>
  </w:style>
  <w:style w:type="paragraph" w:styleId="Revisin">
    <w:name w:val="Revision"/>
    <w:uiPriority w:val="99"/>
    <w:semiHidden/>
    <w:qFormat/>
    <w:rsid w:val="00B012D7"/>
    <w:pPr>
      <w:suppressAutoHyphens/>
      <w:spacing w:line="240" w:lineRule="auto"/>
    </w:pPr>
    <w:rPr>
      <w:rFonts w:ascii="Arial" w:eastAsia="Arial" w:hAnsi="Arial" w:cs="Arial"/>
      <w:color w:val="000000"/>
      <w:lang w:eastAsia="es-CO"/>
    </w:rPr>
  </w:style>
  <w:style w:type="paragraph" w:styleId="Bibliografa">
    <w:name w:val="Bibliography"/>
    <w:basedOn w:val="Normal"/>
    <w:next w:val="Normal"/>
    <w:uiPriority w:val="37"/>
    <w:unhideWhenUsed/>
    <w:qFormat/>
    <w:rsid w:val="000F313A"/>
    <w:pPr>
      <w:spacing w:after="200" w:line="276" w:lineRule="auto"/>
      <w:jc w:val="left"/>
    </w:pPr>
    <w:rPr>
      <w:rFonts w:asciiTheme="minorHAnsi" w:eastAsiaTheme="minorEastAsia" w:hAnsiTheme="minorHAnsi" w:cstheme="minorBidi"/>
      <w:color w:val="00000A"/>
      <w:lang w:val="es-MX" w:eastAsia="es-MX"/>
    </w:r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table" w:styleId="Tablaconcuadrcula">
    <w:name w:val="Table Grid"/>
    <w:basedOn w:val="Tablanormal"/>
    <w:uiPriority w:val="59"/>
    <w:rsid w:val="00533D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7B06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Ado12</b:Tag>
    <b:SourceType>InternetSite</b:SourceType>
    <b:Guid>{1B5256A5-A743-46E9-B57F-0B9006607DBE}</b:Guid>
    <b:Title>Adobe</b:Title>
    <b:Year>2012</b:Year>
    <b:Author>
      <b:Author>
        <b:Corporate>Adobe</b:Corporate>
      </b:Author>
    </b:Author>
    <b:InternetSiteTitle>Illustrator/Herramientas</b:InternetSiteTitle>
    <b:YearAccessed>2013</b:YearAccessed>
    <b:MonthAccessed>Agosto</b:MonthAccessed>
    <b:DayAccessed>2</b:DayAccessed>
    <b:URL>http://help.adobe.com/es_ES/illustrator/cs/using/WS714a382cdf7d304e7e07d0100196cbc5f-6337a.html</b:URL>
    <b:RefOrder>1</b:RefOrder>
  </b:Source>
</b:Sources>
</file>

<file path=customXml/itemProps1.xml><?xml version="1.0" encoding="utf-8"?>
<ds:datastoreItem xmlns:ds="http://schemas.openxmlformats.org/officeDocument/2006/customXml" ds:itemID="{70544CB0-0BB2-49AE-A1C3-0656BBCD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Ingrid Nathaly Rangel Muñoz</cp:lastModifiedBy>
  <cp:revision>7</cp:revision>
  <cp:lastPrinted>2015-09-09T02:43:00Z</cp:lastPrinted>
  <dcterms:created xsi:type="dcterms:W3CDTF">2016-03-10T14:59:00Z</dcterms:created>
  <dcterms:modified xsi:type="dcterms:W3CDTF">2018-08-15T22:01:00Z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