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6646" w14:textId="77777777" w:rsidR="00741B20" w:rsidRDefault="00000000">
      <w:pPr>
        <w:widowControl w:val="0"/>
        <w:pBdr>
          <w:top w:val="nil"/>
          <w:left w:val="nil"/>
          <w:bottom w:val="nil"/>
          <w:right w:val="nil"/>
          <w:between w:val="nil"/>
        </w:pBdr>
        <w:spacing w:before="0" w:after="0" w:line="276" w:lineRule="auto"/>
        <w:jc w:val="left"/>
      </w:pPr>
      <w:r>
        <w:pict w14:anchorId="70CB61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8240;visibility:hidden">
            <o:lock v:ext="edit" selection="t"/>
          </v:shape>
        </w:pict>
      </w:r>
    </w:p>
    <w:p w14:paraId="52FE54DC" w14:textId="605EFC01" w:rsidR="00741B20" w:rsidRPr="00AF2B48" w:rsidRDefault="00AF2B48">
      <w:pPr>
        <w:jc w:val="center"/>
        <w:rPr>
          <w:b/>
          <w:sz w:val="28"/>
          <w:szCs w:val="28"/>
          <w:lang w:val="en-US"/>
        </w:rPr>
      </w:pPr>
      <w:r w:rsidRPr="00AF2B48">
        <w:rPr>
          <w:b/>
          <w:sz w:val="28"/>
          <w:szCs w:val="28"/>
          <w:lang w:val="en-US"/>
        </w:rPr>
        <w:t>MANUFACTURING AND FUNCTIONALIZATION OF MICRO ROBOTS FOR ARSENIC REMOVAL</w:t>
      </w:r>
    </w:p>
    <w:p w14:paraId="020A5611" w14:textId="2D2B0485" w:rsidR="00741B20" w:rsidRDefault="00B34BA7">
      <w:pPr>
        <w:jc w:val="center"/>
        <w:rPr>
          <w:b/>
          <w:i/>
          <w:sz w:val="28"/>
          <w:szCs w:val="28"/>
        </w:rPr>
      </w:pPr>
      <w:proofErr w:type="spellStart"/>
      <w:r>
        <w:rPr>
          <w:b/>
          <w:i/>
          <w:sz w:val="28"/>
          <w:szCs w:val="28"/>
        </w:rPr>
        <w:t>Versi</w:t>
      </w:r>
      <w:r w:rsidR="00AF2B48">
        <w:rPr>
          <w:b/>
          <w:i/>
          <w:sz w:val="28"/>
          <w:szCs w:val="28"/>
        </w:rPr>
        <w:t>o</w:t>
      </w:r>
      <w:r>
        <w:rPr>
          <w:b/>
          <w:i/>
          <w:sz w:val="28"/>
          <w:szCs w:val="28"/>
        </w:rPr>
        <w:t>n</w:t>
      </w:r>
      <w:proofErr w:type="spellEnd"/>
      <w:r>
        <w:rPr>
          <w:b/>
          <w:i/>
          <w:sz w:val="28"/>
          <w:szCs w:val="28"/>
        </w:rPr>
        <w:t xml:space="preserve"> 1.0</w:t>
      </w:r>
    </w:p>
    <w:p w14:paraId="61946AFE" w14:textId="7998B14C" w:rsidR="00741B20" w:rsidRDefault="00AF2B48">
      <w:pPr>
        <w:jc w:val="right"/>
        <w:rPr>
          <w:b/>
          <w:sz w:val="26"/>
          <w:szCs w:val="26"/>
        </w:rPr>
      </w:pPr>
      <w:proofErr w:type="spellStart"/>
      <w:r>
        <w:rPr>
          <w:b/>
          <w:bCs/>
          <w:sz w:val="26"/>
          <w:szCs w:val="26"/>
        </w:rPr>
        <w:t>Produced</w:t>
      </w:r>
      <w:proofErr w:type="spellEnd"/>
      <w:r>
        <w:rPr>
          <w:b/>
          <w:bCs/>
          <w:sz w:val="26"/>
          <w:szCs w:val="26"/>
        </w:rPr>
        <w:t xml:space="preserve"> </w:t>
      </w:r>
      <w:proofErr w:type="spellStart"/>
      <w:r>
        <w:rPr>
          <w:b/>
          <w:bCs/>
          <w:sz w:val="26"/>
          <w:szCs w:val="26"/>
        </w:rPr>
        <w:t>by</w:t>
      </w:r>
      <w:proofErr w:type="spellEnd"/>
      <w:r w:rsidR="7DE0CDC6" w:rsidRPr="00A11993">
        <w:rPr>
          <w:b/>
          <w:bCs/>
          <w:sz w:val="26"/>
          <w:szCs w:val="26"/>
        </w:rPr>
        <w:t>: Juan José Carrera Luna</w:t>
      </w:r>
    </w:p>
    <w:p w14:paraId="3806B4F6" w14:textId="13A06FE5" w:rsidR="74FC8AC9" w:rsidRDefault="74FC8AC9" w:rsidP="00A11993">
      <w:pPr>
        <w:jc w:val="right"/>
        <w:rPr>
          <w:b/>
          <w:bCs/>
          <w:sz w:val="26"/>
          <w:szCs w:val="26"/>
        </w:rPr>
      </w:pPr>
      <w:r w:rsidRPr="00A11993">
        <w:rPr>
          <w:b/>
          <w:bCs/>
          <w:sz w:val="26"/>
          <w:szCs w:val="26"/>
        </w:rPr>
        <w:t>Catalina de la Torre Acuña</w:t>
      </w:r>
    </w:p>
    <w:p w14:paraId="22B441AC" w14:textId="7BDA4C6B" w:rsidR="00E20007" w:rsidRDefault="00E20007" w:rsidP="00A11993">
      <w:pPr>
        <w:jc w:val="right"/>
        <w:rPr>
          <w:b/>
          <w:bCs/>
          <w:sz w:val="26"/>
          <w:szCs w:val="26"/>
        </w:rPr>
      </w:pPr>
      <w:r>
        <w:rPr>
          <w:b/>
          <w:bCs/>
          <w:sz w:val="26"/>
          <w:szCs w:val="26"/>
        </w:rPr>
        <w:t>Andrés Santiago Martínez Hernández</w:t>
      </w:r>
    </w:p>
    <w:p w14:paraId="42BC181D" w14:textId="6C72FC4B" w:rsidR="00861761" w:rsidRDefault="00861761" w:rsidP="00A11993">
      <w:pPr>
        <w:jc w:val="right"/>
        <w:rPr>
          <w:b/>
          <w:bCs/>
          <w:sz w:val="26"/>
          <w:szCs w:val="26"/>
        </w:rPr>
      </w:pPr>
      <w:r>
        <w:rPr>
          <w:b/>
          <w:bCs/>
          <w:sz w:val="26"/>
          <w:szCs w:val="26"/>
        </w:rPr>
        <w:t>David Halal</w:t>
      </w:r>
    </w:p>
    <w:p w14:paraId="15D9818C" w14:textId="2CB17032" w:rsidR="00741B20" w:rsidRDefault="00B34BA7">
      <w:pPr>
        <w:pStyle w:val="Ttulo1"/>
        <w:numPr>
          <w:ilvl w:val="0"/>
          <w:numId w:val="5"/>
        </w:numPr>
      </w:pPr>
      <w:r>
        <w:t>OBJE</w:t>
      </w:r>
      <w:r w:rsidR="00AF2B48">
        <w:t>CTIVE</w:t>
      </w:r>
    </w:p>
    <w:p w14:paraId="544B9839" w14:textId="558ECE7F" w:rsidR="00741B20" w:rsidRPr="00AF2B48" w:rsidRDefault="00AF2B48">
      <w:pPr>
        <w:rPr>
          <w:lang w:val="en-US"/>
        </w:rPr>
      </w:pPr>
      <w:r w:rsidRPr="00AF2B48">
        <w:rPr>
          <w:lang w:val="en-US"/>
        </w:rPr>
        <w:t>To document the manufacturing and functionalization of two groups of micro robots designed for the treatment of water contaminated with heavy metals and dyes</w:t>
      </w:r>
      <w:r w:rsidR="7DE0CDC6" w:rsidRPr="00AF2B48">
        <w:rPr>
          <w:lang w:val="en-US"/>
        </w:rPr>
        <w:t>.</w:t>
      </w:r>
    </w:p>
    <w:p w14:paraId="731B9DAB" w14:textId="1FF969DB" w:rsidR="00741B20" w:rsidRDefault="00B34BA7">
      <w:pPr>
        <w:pStyle w:val="Ttulo1"/>
        <w:numPr>
          <w:ilvl w:val="0"/>
          <w:numId w:val="5"/>
        </w:numPr>
      </w:pPr>
      <w:r>
        <w:t>REQU</w:t>
      </w:r>
      <w:r w:rsidR="00AF2B48">
        <w:t>IREMENTS</w:t>
      </w:r>
    </w:p>
    <w:p w14:paraId="057C9698" w14:textId="7E13E3B5" w:rsidR="00741B20" w:rsidRPr="00AF2B48" w:rsidRDefault="00AF2B48">
      <w:pPr>
        <w:rPr>
          <w:lang w:val="en-US"/>
        </w:rPr>
      </w:pPr>
      <w:r w:rsidRPr="00AF2B48">
        <w:rPr>
          <w:lang w:val="en-US"/>
        </w:rPr>
        <w:t>To follow this tutorial, it is necessary to have knowledge in the preparation of solutions (v/v preparations)</w:t>
      </w:r>
      <w:r w:rsidR="7DE0CDC6" w:rsidRPr="00AF2B48">
        <w:rPr>
          <w:lang w:val="en-US"/>
        </w:rPr>
        <w:t>.</w:t>
      </w:r>
    </w:p>
    <w:p w14:paraId="4824940A" w14:textId="12C55064" w:rsidR="00201977" w:rsidRPr="00AF2B48" w:rsidRDefault="00AF2B48">
      <w:pPr>
        <w:rPr>
          <w:u w:val="single"/>
          <w:lang w:val="en-US"/>
        </w:rPr>
      </w:pPr>
      <w:r w:rsidRPr="00AF2B48">
        <w:rPr>
          <w:lang w:val="en-US"/>
        </w:rPr>
        <w:t xml:space="preserve">Handling of micropipettes and </w:t>
      </w:r>
      <w:proofErr w:type="spellStart"/>
      <w:r w:rsidRPr="00AF2B48">
        <w:rPr>
          <w:lang w:val="en-US"/>
        </w:rPr>
        <w:t>MiliQ</w:t>
      </w:r>
      <w:proofErr w:type="spellEnd"/>
      <w:r w:rsidR="000E7929" w:rsidRPr="00AF2B48">
        <w:rPr>
          <w:lang w:val="en-US"/>
        </w:rPr>
        <w:t>.</w:t>
      </w:r>
    </w:p>
    <w:p w14:paraId="17AA073C" w14:textId="579657D0" w:rsidR="00741B20" w:rsidRDefault="00AF2B48">
      <w:pPr>
        <w:pStyle w:val="Ttulo1"/>
        <w:numPr>
          <w:ilvl w:val="0"/>
          <w:numId w:val="5"/>
        </w:numPr>
      </w:pPr>
      <w:r>
        <w:t>EQUIPTMENT REQUIREMENTS</w:t>
      </w:r>
    </w:p>
    <w:p w14:paraId="70E43D3E" w14:textId="0BEA4CE5" w:rsidR="00741B20" w:rsidRPr="00AF2B48" w:rsidRDefault="00AF2B48">
      <w:pPr>
        <w:rPr>
          <w:lang w:val="en-US"/>
        </w:rPr>
      </w:pPr>
      <w:proofErr w:type="spellStart"/>
      <w:r w:rsidRPr="00AF2B48">
        <w:rPr>
          <w:lang w:val="en-US"/>
        </w:rPr>
        <w:t>Sonicator</w:t>
      </w:r>
      <w:proofErr w:type="spellEnd"/>
      <w:r w:rsidRPr="00AF2B48">
        <w:rPr>
          <w:lang w:val="en-US"/>
        </w:rPr>
        <w:t>: (model reference), Vortex agitator: (model reference), present in a clean room</w:t>
      </w:r>
      <w:r w:rsidR="00B34BA7" w:rsidRPr="00AF2B48">
        <w:rPr>
          <w:lang w:val="en-US"/>
        </w:rPr>
        <w:t>.</w:t>
      </w:r>
    </w:p>
    <w:p w14:paraId="7F0E796B" w14:textId="4B04B672" w:rsidR="00741B20" w:rsidRDefault="00AF2B48">
      <w:pPr>
        <w:pStyle w:val="Ttulo1"/>
        <w:numPr>
          <w:ilvl w:val="0"/>
          <w:numId w:val="5"/>
        </w:numPr>
      </w:pPr>
      <w:r>
        <w:t>STEP BY STEP</w:t>
      </w:r>
    </w:p>
    <w:p w14:paraId="6954EE7C" w14:textId="1C4E9708" w:rsidR="00741B20" w:rsidRDefault="00AF2B48">
      <w:pPr>
        <w:pStyle w:val="Ttulo2"/>
        <w:numPr>
          <w:ilvl w:val="1"/>
          <w:numId w:val="5"/>
        </w:numPr>
      </w:pPr>
      <w:r w:rsidRPr="00AF2B48">
        <w:t>MICRO ROBOT MANUFACTURING</w:t>
      </w:r>
    </w:p>
    <w:p w14:paraId="60685AC4" w14:textId="77777777" w:rsidR="00AF2B48" w:rsidRPr="00AF2B48" w:rsidRDefault="00AF2B48" w:rsidP="00AF2B48">
      <w:pPr>
        <w:spacing w:before="0"/>
        <w:rPr>
          <w:lang w:val="en-US"/>
        </w:rPr>
      </w:pPr>
      <w:r w:rsidRPr="00AF2B48">
        <w:rPr>
          <w:lang w:val="en-US"/>
        </w:rPr>
        <w:t>To manufacture the micro robots, the following materials are needed:</w:t>
      </w:r>
    </w:p>
    <w:p w14:paraId="1E6F0A97" w14:textId="6ED5CE06" w:rsidR="00AF2B48" w:rsidRPr="00AF2B48" w:rsidRDefault="00AF2B48" w:rsidP="00AF2B48">
      <w:pPr>
        <w:numPr>
          <w:ilvl w:val="0"/>
          <w:numId w:val="1"/>
        </w:numPr>
        <w:spacing w:before="0"/>
        <w:rPr>
          <w:lang w:val="en-US"/>
        </w:rPr>
      </w:pPr>
      <w:r w:rsidRPr="00AF2B48">
        <w:rPr>
          <w:lang w:val="en-US"/>
        </w:rPr>
        <w:t>1 mm x 1 mm square magnetic sheets of strontium ferrite with a thickness of 0.3 mm</w:t>
      </w:r>
    </w:p>
    <w:p w14:paraId="1BC973E4" w14:textId="0D77ED6D" w:rsidR="00741B20" w:rsidRPr="00AF2B48" w:rsidRDefault="00AF2B48" w:rsidP="00AF2B48">
      <w:pPr>
        <w:numPr>
          <w:ilvl w:val="0"/>
          <w:numId w:val="1"/>
        </w:numPr>
        <w:spacing w:before="0"/>
        <w:rPr>
          <w:lang w:val="en-US"/>
        </w:rPr>
      </w:pPr>
      <w:r w:rsidRPr="00AF2B48">
        <w:rPr>
          <w:lang w:val="en-US"/>
        </w:rPr>
        <w:t>1 mm x 2 mm rectangular nickel sheets with a thickness of 0.3 mm</w:t>
      </w:r>
      <w:r w:rsidR="7DE0CDC6" w:rsidRPr="00AF2B48">
        <w:rPr>
          <w:lang w:val="en-US"/>
        </w:rPr>
        <w:t>.</w:t>
      </w:r>
    </w:p>
    <w:p w14:paraId="352C0450" w14:textId="520FC245" w:rsidR="005756DB" w:rsidRPr="00AF2B48" w:rsidRDefault="00AF2B48" w:rsidP="00A11993">
      <w:pPr>
        <w:spacing w:before="0"/>
        <w:rPr>
          <w:lang w:val="en-US"/>
        </w:rPr>
      </w:pPr>
      <w:r w:rsidRPr="00AF2B48">
        <w:rPr>
          <w:lang w:val="en-US"/>
        </w:rPr>
        <w:t>Note: 2 sheets of each type are required for each robot, as illustrated in Figure 1.</w:t>
      </w:r>
    </w:p>
    <w:p w14:paraId="5C3D3FF2" w14:textId="4A9C75E6" w:rsidR="005756DB" w:rsidRDefault="00F81859" w:rsidP="00F81859">
      <w:pPr>
        <w:spacing w:before="0"/>
        <w:jc w:val="center"/>
      </w:pPr>
      <w:r w:rsidRPr="00F81859">
        <w:rPr>
          <w:noProof/>
        </w:rPr>
        <w:lastRenderedPageBreak/>
        <w:drawing>
          <wp:inline distT="0" distB="0" distL="0" distR="0" wp14:anchorId="6F63E160" wp14:editId="65CA247F">
            <wp:extent cx="3680779" cy="214902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79" cy="2149026"/>
                    </a:xfrm>
                    <a:prstGeom prst="rect">
                      <a:avLst/>
                    </a:prstGeom>
                  </pic:spPr>
                </pic:pic>
              </a:graphicData>
            </a:graphic>
          </wp:inline>
        </w:drawing>
      </w:r>
    </w:p>
    <w:p w14:paraId="6A6A4379" w14:textId="13086A57" w:rsidR="005756DB" w:rsidRPr="00AF2B48" w:rsidRDefault="00AF2B48" w:rsidP="00AF2B48">
      <w:pPr>
        <w:spacing w:before="0"/>
        <w:jc w:val="center"/>
        <w:rPr>
          <w:sz w:val="20"/>
          <w:szCs w:val="20"/>
          <w:lang w:val="en-US"/>
        </w:rPr>
      </w:pPr>
      <w:r w:rsidRPr="00AF2B48">
        <w:rPr>
          <w:sz w:val="20"/>
          <w:szCs w:val="20"/>
          <w:lang w:val="en-US"/>
        </w:rPr>
        <w:t xml:space="preserve">Figure 1: Optical images of a) assembled microrobot on a microscopic ruler b) bent microrobot, and a </w:t>
      </w:r>
      <w:proofErr w:type="spellStart"/>
      <w:r w:rsidRPr="00AF2B48">
        <w:rPr>
          <w:sz w:val="20"/>
          <w:szCs w:val="20"/>
          <w:lang w:val="en-US"/>
        </w:rPr>
        <w:t>lacase</w:t>
      </w:r>
      <w:proofErr w:type="spellEnd"/>
      <w:r w:rsidRPr="00AF2B48">
        <w:rPr>
          <w:sz w:val="20"/>
          <w:szCs w:val="20"/>
          <w:lang w:val="en-US"/>
        </w:rPr>
        <w:t xml:space="preserve"> activity test using ABTS at different time intervals c) 0 minutes d) 5 minutes and e) 10 minutes. Taken from [1]</w:t>
      </w:r>
    </w:p>
    <w:p w14:paraId="1C3F3740" w14:textId="77777777" w:rsidR="00AF2B48" w:rsidRPr="00AF2B48" w:rsidRDefault="00AF2B48" w:rsidP="00AF2B48">
      <w:pPr>
        <w:rPr>
          <w:lang w:val="en-US"/>
        </w:rPr>
      </w:pPr>
      <w:r w:rsidRPr="00AF2B48">
        <w:rPr>
          <w:lang w:val="en-US"/>
        </w:rPr>
        <w:t>To ensure the correct manufacturing process, it is recommended to use a scalpel, plastic tweezers, millimeter sheet, transparent tape, and a Transparent Self-adhesive PVC sheet (contact paper).</w:t>
      </w:r>
    </w:p>
    <w:p w14:paraId="5FA26F34" w14:textId="27D8EFF0" w:rsidR="00741B20" w:rsidRDefault="00AF2B48" w:rsidP="00AF2B48">
      <w:proofErr w:type="spellStart"/>
      <w:r>
        <w:t>Procedure</w:t>
      </w:r>
      <w:proofErr w:type="spellEnd"/>
      <w:r w:rsidR="00B34BA7">
        <w:t xml:space="preserve">: </w:t>
      </w:r>
    </w:p>
    <w:p w14:paraId="56E355B4" w14:textId="77777777" w:rsidR="00AF2B48" w:rsidRPr="00AF2B48" w:rsidRDefault="00AF2B48" w:rsidP="00AF2B48">
      <w:pPr>
        <w:numPr>
          <w:ilvl w:val="0"/>
          <w:numId w:val="7"/>
        </w:numPr>
        <w:pBdr>
          <w:top w:val="nil"/>
          <w:left w:val="nil"/>
          <w:bottom w:val="nil"/>
          <w:right w:val="nil"/>
          <w:between w:val="nil"/>
        </w:pBdr>
        <w:rPr>
          <w:lang w:val="en-US"/>
        </w:rPr>
      </w:pPr>
      <w:r w:rsidRPr="00AF2B48">
        <w:rPr>
          <w:lang w:val="en-US"/>
        </w:rPr>
        <w:t>Protect the millimeter sheet with a PVC self-adhesive coating.</w:t>
      </w:r>
    </w:p>
    <w:p w14:paraId="6A5BCDB4" w14:textId="77777777" w:rsidR="00AF2B48" w:rsidRPr="00AF2B48" w:rsidRDefault="00AF2B48" w:rsidP="00AF2B48">
      <w:pPr>
        <w:numPr>
          <w:ilvl w:val="0"/>
          <w:numId w:val="7"/>
        </w:numPr>
        <w:pBdr>
          <w:top w:val="nil"/>
          <w:left w:val="nil"/>
          <w:bottom w:val="nil"/>
          <w:right w:val="nil"/>
          <w:between w:val="nil"/>
        </w:pBdr>
        <w:rPr>
          <w:lang w:val="en-US"/>
        </w:rPr>
      </w:pPr>
      <w:r w:rsidRPr="00AF2B48">
        <w:rPr>
          <w:lang w:val="en-US"/>
        </w:rPr>
        <w:t>Place a piece of tape on the millimeter sheet so that the markings on it are visible. The adhesive side of the tape should face the user if he or she looks at the millimeter sheet.</w:t>
      </w:r>
    </w:p>
    <w:p w14:paraId="5EEF6122" w14:textId="77777777" w:rsidR="00AF2B48" w:rsidRPr="00AF2B48" w:rsidRDefault="00AF2B48" w:rsidP="00AF2B48">
      <w:pPr>
        <w:numPr>
          <w:ilvl w:val="0"/>
          <w:numId w:val="7"/>
        </w:numPr>
        <w:pBdr>
          <w:top w:val="nil"/>
          <w:left w:val="nil"/>
          <w:bottom w:val="nil"/>
          <w:right w:val="nil"/>
          <w:between w:val="nil"/>
        </w:pBdr>
        <w:rPr>
          <w:lang w:val="en-US"/>
        </w:rPr>
      </w:pPr>
      <w:r w:rsidRPr="00AF2B48">
        <w:rPr>
          <w:lang w:val="en-US"/>
        </w:rPr>
        <w:t>Use the markings on the millimeter sheet to place the magnetic and nickel sheets: with 1 mm spacings, place a nickel sheet first, followed by the two magnetic sheets, and finally the second nickel sheet as indicated in Figure 1a.</w:t>
      </w:r>
    </w:p>
    <w:p w14:paraId="337DCF0C" w14:textId="206E4107" w:rsidR="00741B20" w:rsidRDefault="00AF2B48" w:rsidP="00AF2B48">
      <w:pPr>
        <w:numPr>
          <w:ilvl w:val="0"/>
          <w:numId w:val="7"/>
        </w:numPr>
        <w:pBdr>
          <w:top w:val="nil"/>
          <w:left w:val="nil"/>
          <w:bottom w:val="nil"/>
          <w:right w:val="nil"/>
          <w:between w:val="nil"/>
        </w:pBdr>
        <w:rPr>
          <w:color w:val="00000A"/>
        </w:rPr>
      </w:pPr>
      <w:r w:rsidRPr="00AF2B48">
        <w:rPr>
          <w:lang w:val="en-US"/>
        </w:rPr>
        <w:t xml:space="preserve">Cut out the contour of the sequence of sheets. This produces 1 robot of 1mm x 10mm. </w:t>
      </w:r>
      <w:proofErr w:type="spellStart"/>
      <w:r>
        <w:t>You</w:t>
      </w:r>
      <w:proofErr w:type="spellEnd"/>
      <w:r>
        <w:t xml:space="preserve"> can use </w:t>
      </w:r>
      <w:proofErr w:type="spellStart"/>
      <w:r>
        <w:t>adjacent</w:t>
      </w:r>
      <w:proofErr w:type="spellEnd"/>
      <w:r>
        <w:t xml:space="preserve"> </w:t>
      </w:r>
      <w:proofErr w:type="spellStart"/>
      <w:r>
        <w:t>markings</w:t>
      </w:r>
      <w:proofErr w:type="spellEnd"/>
      <w:r>
        <w:t xml:space="preserve"> </w:t>
      </w:r>
      <w:proofErr w:type="spellStart"/>
      <w:r>
        <w:t>to</w:t>
      </w:r>
      <w:proofErr w:type="spellEnd"/>
      <w:r>
        <w:t xml:space="preserve"> produce </w:t>
      </w:r>
      <w:proofErr w:type="spellStart"/>
      <w:r>
        <w:t>other</w:t>
      </w:r>
      <w:proofErr w:type="spellEnd"/>
      <w:r>
        <w:t xml:space="preserve"> robots</w:t>
      </w:r>
      <w:r w:rsidR="7DE0CDC6">
        <w:t>.</w:t>
      </w:r>
    </w:p>
    <w:p w14:paraId="179F42EF" w14:textId="77777777" w:rsidR="00295598" w:rsidRDefault="00295598" w:rsidP="00295598">
      <w:pPr>
        <w:pBdr>
          <w:top w:val="nil"/>
          <w:left w:val="nil"/>
          <w:bottom w:val="nil"/>
          <w:right w:val="nil"/>
          <w:between w:val="nil"/>
        </w:pBdr>
        <w:ind w:left="720"/>
        <w:rPr>
          <w:color w:val="00000A"/>
        </w:rPr>
      </w:pPr>
    </w:p>
    <w:p w14:paraId="7C7CC890" w14:textId="5165ADCC" w:rsidR="00741B20" w:rsidRPr="00AF2B48" w:rsidRDefault="00AF2B48">
      <w:pPr>
        <w:pStyle w:val="Ttulo2"/>
        <w:numPr>
          <w:ilvl w:val="1"/>
          <w:numId w:val="5"/>
        </w:numPr>
        <w:rPr>
          <w:lang w:val="en-US"/>
        </w:rPr>
      </w:pPr>
      <w:r w:rsidRPr="00AF2B48">
        <w:rPr>
          <w:lang w:val="en-US"/>
        </w:rPr>
        <w:lastRenderedPageBreak/>
        <w:t>GROUP 1: FUNCTIONALIZATION WITH LACASE FOR PHENOLIC DYE DEGRADATION</w:t>
      </w:r>
    </w:p>
    <w:p w14:paraId="5A2727E9" w14:textId="7F9342BD" w:rsidR="00741B20" w:rsidRPr="00AF2B48" w:rsidRDefault="00AF2B48">
      <w:pPr>
        <w:rPr>
          <w:lang w:val="en-US"/>
        </w:rPr>
      </w:pPr>
      <w:r w:rsidRPr="00AF2B48">
        <w:rPr>
          <w:lang w:val="en-US"/>
        </w:rPr>
        <w:t xml:space="preserve">For this part, the following materials are required </w:t>
      </w:r>
      <w:proofErr w:type="spellStart"/>
      <w:r w:rsidRPr="00AF2B48">
        <w:rPr>
          <w:lang w:val="en-US"/>
        </w:rPr>
        <w:t>beforehan</w:t>
      </w:r>
      <w:proofErr w:type="spellEnd"/>
      <w:r w:rsidR="00B34BA7" w:rsidRPr="00AF2B48">
        <w:rPr>
          <w:lang w:val="en-US"/>
        </w:rPr>
        <w:t xml:space="preserve">: </w:t>
      </w:r>
    </w:p>
    <w:p w14:paraId="5D9DDF4D" w14:textId="5D80B6AF" w:rsidR="00AF2B48" w:rsidRPr="00AF2B48" w:rsidRDefault="00B34BA7" w:rsidP="00AF2B48">
      <w:pPr>
        <w:numPr>
          <w:ilvl w:val="0"/>
          <w:numId w:val="3"/>
        </w:numPr>
        <w:spacing w:after="0"/>
        <w:rPr>
          <w:lang w:val="en-US"/>
        </w:rPr>
      </w:pPr>
      <w:r w:rsidRPr="00AF2B48">
        <w:rPr>
          <w:lang w:val="en-US"/>
        </w:rPr>
        <w:t>(</w:t>
      </w:r>
      <w:r w:rsidR="00AF2B48" w:rsidRPr="00AF2B48">
        <w:rPr>
          <w:lang w:val="en-US"/>
        </w:rPr>
        <w:t xml:space="preserve">3-aminopropyl) </w:t>
      </w:r>
      <w:proofErr w:type="spellStart"/>
      <w:r w:rsidR="00AF2B48" w:rsidRPr="00AF2B48">
        <w:rPr>
          <w:lang w:val="en-US"/>
        </w:rPr>
        <w:t>triethoxysilane</w:t>
      </w:r>
      <w:proofErr w:type="spellEnd"/>
      <w:r w:rsidR="00AF2B48" w:rsidRPr="00AF2B48">
        <w:rPr>
          <w:lang w:val="en-US"/>
        </w:rPr>
        <w:t xml:space="preserve"> (APTES) concentrated at 2% volume/volume.</w:t>
      </w:r>
    </w:p>
    <w:p w14:paraId="0C8C8084" w14:textId="7FD27E12" w:rsidR="00AF2B48" w:rsidRPr="00AF2B48" w:rsidRDefault="00AF2B48" w:rsidP="00AF2B48">
      <w:pPr>
        <w:numPr>
          <w:ilvl w:val="0"/>
          <w:numId w:val="3"/>
        </w:numPr>
        <w:spacing w:after="0"/>
        <w:rPr>
          <w:lang w:val="en-US"/>
        </w:rPr>
      </w:pPr>
      <w:r w:rsidRPr="00AF2B48">
        <w:rPr>
          <w:lang w:val="en-US"/>
        </w:rPr>
        <w:t xml:space="preserve">Concentrated glutaraldehyde at 2% </w:t>
      </w:r>
      <w:r w:rsidRPr="00E917EB">
        <w:rPr>
          <w:lang w:val="en-US"/>
        </w:rPr>
        <w:t>volume</w:t>
      </w:r>
      <w:r w:rsidRPr="00AF2B48">
        <w:rPr>
          <w:lang w:val="en-US"/>
        </w:rPr>
        <w:t>/volume.</w:t>
      </w:r>
    </w:p>
    <w:p w14:paraId="175A1EC4" w14:textId="0BEF879E" w:rsidR="00B07F91" w:rsidRPr="00AF2B48" w:rsidRDefault="00AF2B48" w:rsidP="00AF2B48">
      <w:pPr>
        <w:numPr>
          <w:ilvl w:val="0"/>
          <w:numId w:val="3"/>
        </w:numPr>
        <w:spacing w:after="0"/>
        <w:rPr>
          <w:lang w:val="en-US"/>
        </w:rPr>
      </w:pPr>
      <w:proofErr w:type="spellStart"/>
      <w:r w:rsidRPr="00AF2B48">
        <w:rPr>
          <w:lang w:val="en-US"/>
        </w:rPr>
        <w:t>Lacase</w:t>
      </w:r>
      <w:proofErr w:type="spellEnd"/>
      <w:r w:rsidRPr="00AF2B48">
        <w:rPr>
          <w:lang w:val="en-US"/>
        </w:rPr>
        <w:t xml:space="preserve"> enzyme with known concentration</w:t>
      </w:r>
      <w:r w:rsidR="00572AF3" w:rsidRPr="00AF2B48">
        <w:rPr>
          <w:lang w:val="en-US"/>
        </w:rPr>
        <w:t>.</w:t>
      </w:r>
    </w:p>
    <w:p w14:paraId="4AA4542F" w14:textId="77777777" w:rsidR="00AF2B48" w:rsidRPr="00AF2B48" w:rsidRDefault="00AF2B48" w:rsidP="00AF2B48">
      <w:pPr>
        <w:rPr>
          <w:lang w:val="en-US"/>
        </w:rPr>
      </w:pPr>
      <w:r w:rsidRPr="00AF2B48">
        <w:rPr>
          <w:lang w:val="en-US"/>
        </w:rPr>
        <w:t>If the expected concentrations are not available, solutions should be diluted or concentrated so that the expected concentration is obtained.</w:t>
      </w:r>
    </w:p>
    <w:p w14:paraId="441CC6A9" w14:textId="14A177D8" w:rsidR="00741B20" w:rsidRPr="00AF2B48" w:rsidRDefault="00AF2B48" w:rsidP="00AF2B48">
      <w:pPr>
        <w:rPr>
          <w:lang w:val="en-US"/>
        </w:rPr>
      </w:pPr>
      <w:r w:rsidRPr="00AF2B48">
        <w:rPr>
          <w:lang w:val="en-US"/>
        </w:rPr>
        <w:t>The following laboratory equipment is required to perform the following procedur</w:t>
      </w:r>
      <w:r>
        <w:rPr>
          <w:lang w:val="en-US"/>
        </w:rPr>
        <w:t>e</w:t>
      </w:r>
      <w:r w:rsidR="00B34BA7" w:rsidRPr="00AF2B48">
        <w:rPr>
          <w:lang w:val="en-US"/>
        </w:rPr>
        <w:t>:</w:t>
      </w:r>
    </w:p>
    <w:p w14:paraId="147342AB" w14:textId="77777777" w:rsidR="00AF2B48" w:rsidRDefault="00AF2B48" w:rsidP="00AF2B48">
      <w:pPr>
        <w:numPr>
          <w:ilvl w:val="0"/>
          <w:numId w:val="4"/>
        </w:numPr>
        <w:spacing w:before="0"/>
      </w:pPr>
      <w:proofErr w:type="spellStart"/>
      <w:r>
        <w:t>Vortex</w:t>
      </w:r>
      <w:proofErr w:type="spellEnd"/>
      <w:r>
        <w:t xml:space="preserve"> </w:t>
      </w:r>
      <w:proofErr w:type="spellStart"/>
      <w:r>
        <w:t>agitator</w:t>
      </w:r>
      <w:proofErr w:type="spellEnd"/>
    </w:p>
    <w:p w14:paraId="747C0B51" w14:textId="5016B34E" w:rsidR="00B0195D" w:rsidRDefault="00AF2B48" w:rsidP="00AF2B48">
      <w:pPr>
        <w:numPr>
          <w:ilvl w:val="0"/>
          <w:numId w:val="4"/>
        </w:numPr>
        <w:spacing w:before="0"/>
      </w:pPr>
      <w:proofErr w:type="spellStart"/>
      <w:r>
        <w:t>Sonicator</w:t>
      </w:r>
      <w:proofErr w:type="spellEnd"/>
      <w:r w:rsidR="00B0195D">
        <w:t xml:space="preserve"> </w:t>
      </w:r>
    </w:p>
    <w:p w14:paraId="15E0590A" w14:textId="2618E471" w:rsidR="00741B20" w:rsidRDefault="00B34BA7">
      <w:proofErr w:type="spellStart"/>
      <w:r>
        <w:t>Proced</w:t>
      </w:r>
      <w:r w:rsidR="00AF2B48">
        <w:t>ure</w:t>
      </w:r>
      <w:proofErr w:type="spellEnd"/>
      <w:r>
        <w:t>:</w:t>
      </w:r>
    </w:p>
    <w:p w14:paraId="444CF655"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lastRenderedPageBreak/>
        <w:t xml:space="preserve">Deposit a considerable </w:t>
      </w:r>
      <w:proofErr w:type="gramStart"/>
      <w:r w:rsidRPr="00AF2B48">
        <w:rPr>
          <w:lang w:val="en-US"/>
        </w:rPr>
        <w:t>amount</w:t>
      </w:r>
      <w:proofErr w:type="gramEnd"/>
      <w:r w:rsidRPr="00AF2B48">
        <w:rPr>
          <w:lang w:val="en-US"/>
        </w:rPr>
        <w:t xml:space="preserve"> of micro robots in test tubes.</w:t>
      </w:r>
    </w:p>
    <w:p w14:paraId="5792E6EE"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Add water to the test tube to cover the micro robots.</w:t>
      </w:r>
    </w:p>
    <w:p w14:paraId="39B22050"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 xml:space="preserve">Add 50 </w:t>
      </w:r>
      <w:r>
        <w:t>μ</w:t>
      </w:r>
      <w:r w:rsidRPr="00AF2B48">
        <w:rPr>
          <w:lang w:val="en-US"/>
        </w:rPr>
        <w:t>L of APTES (2%) to the test tube.</w:t>
      </w:r>
    </w:p>
    <w:p w14:paraId="018E6D77"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 xml:space="preserve">Place the test tubes in the </w:t>
      </w:r>
      <w:proofErr w:type="spellStart"/>
      <w:r w:rsidRPr="00AF2B48">
        <w:rPr>
          <w:lang w:val="en-US"/>
        </w:rPr>
        <w:t>sonicator</w:t>
      </w:r>
      <w:proofErr w:type="spellEnd"/>
      <w:r w:rsidRPr="00AF2B48">
        <w:rPr>
          <w:lang w:val="en-US"/>
        </w:rPr>
        <w:t xml:space="preserve"> and turn it on for 20 minutes (2 cycles of 10 minutes each) to ensure immobilization of all parts.</w:t>
      </w:r>
    </w:p>
    <w:p w14:paraId="500A1DE2"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 xml:space="preserve">Wash the test tubes with the micro robots using </w:t>
      </w:r>
      <w:proofErr w:type="spellStart"/>
      <w:r w:rsidRPr="00AF2B48">
        <w:rPr>
          <w:lang w:val="en-US"/>
        </w:rPr>
        <w:t>MilliQ</w:t>
      </w:r>
      <w:proofErr w:type="spellEnd"/>
      <w:r w:rsidRPr="00AF2B48">
        <w:rPr>
          <w:lang w:val="en-US"/>
        </w:rPr>
        <w:t xml:space="preserve"> water.</w:t>
      </w:r>
    </w:p>
    <w:p w14:paraId="2F295506"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 xml:space="preserve">Add 50 </w:t>
      </w:r>
      <w:r>
        <w:t>μ</w:t>
      </w:r>
      <w:r w:rsidRPr="00AF2B48">
        <w:rPr>
          <w:lang w:val="en-US"/>
        </w:rPr>
        <w:t>L of glutaraldehyde (2%) for 30 minutes as a crosslinking agent.</w:t>
      </w:r>
    </w:p>
    <w:p w14:paraId="5FAF9807"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Vortex for 2 minutes per test tube.</w:t>
      </w:r>
    </w:p>
    <w:p w14:paraId="6E681E01"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 xml:space="preserve">Wash the test tubes with the micro robots using </w:t>
      </w:r>
      <w:proofErr w:type="spellStart"/>
      <w:r w:rsidRPr="00AF2B48">
        <w:rPr>
          <w:lang w:val="en-US"/>
        </w:rPr>
        <w:t>MilliQ</w:t>
      </w:r>
      <w:proofErr w:type="spellEnd"/>
      <w:r w:rsidRPr="00AF2B48">
        <w:rPr>
          <w:lang w:val="en-US"/>
        </w:rPr>
        <w:t xml:space="preserve"> water.</w:t>
      </w:r>
    </w:p>
    <w:p w14:paraId="2B5407EC" w14:textId="77777777" w:rsidR="00AF2B48" w:rsidRPr="00AF2B48" w:rsidRDefault="00AF2B48" w:rsidP="00AF2B48">
      <w:pPr>
        <w:keepNext/>
        <w:numPr>
          <w:ilvl w:val="0"/>
          <w:numId w:val="2"/>
        </w:numPr>
        <w:pBdr>
          <w:top w:val="nil"/>
          <w:left w:val="nil"/>
          <w:bottom w:val="nil"/>
          <w:right w:val="nil"/>
          <w:between w:val="nil"/>
        </w:pBdr>
        <w:rPr>
          <w:lang w:val="en-US"/>
        </w:rPr>
      </w:pPr>
      <w:r w:rsidRPr="00AF2B48">
        <w:rPr>
          <w:lang w:val="en-US"/>
        </w:rPr>
        <w:t>Let it stand for 40 minutes.</w:t>
      </w:r>
    </w:p>
    <w:p w14:paraId="4B65E55B" w14:textId="423C61C2" w:rsidR="00E400EB" w:rsidRPr="00AF2B48" w:rsidRDefault="00AF2B48" w:rsidP="00E400EB">
      <w:pPr>
        <w:keepNext/>
        <w:numPr>
          <w:ilvl w:val="0"/>
          <w:numId w:val="2"/>
        </w:numPr>
        <w:pBdr>
          <w:top w:val="nil"/>
          <w:left w:val="nil"/>
          <w:bottom w:val="nil"/>
          <w:right w:val="nil"/>
          <w:between w:val="nil"/>
        </w:pBdr>
        <w:rPr>
          <w:color w:val="00000A"/>
          <w:lang w:val="en-US"/>
        </w:rPr>
      </w:pPr>
      <w:r w:rsidRPr="00AF2B48">
        <w:rPr>
          <w:lang w:val="en-US"/>
        </w:rPr>
        <w:t xml:space="preserve">Add 50 </w:t>
      </w:r>
      <w:r>
        <w:t>μ</w:t>
      </w:r>
      <w:r w:rsidRPr="00AF2B48">
        <w:rPr>
          <w:lang w:val="en-US"/>
        </w:rPr>
        <w:t xml:space="preserve">L of </w:t>
      </w:r>
      <w:proofErr w:type="spellStart"/>
      <w:r w:rsidRPr="00AF2B48">
        <w:rPr>
          <w:lang w:val="en-US"/>
        </w:rPr>
        <w:t>lacase</w:t>
      </w:r>
      <w:proofErr w:type="spellEnd"/>
      <w:r w:rsidRPr="00AF2B48">
        <w:rPr>
          <w:lang w:val="en-US"/>
        </w:rPr>
        <w:t xml:space="preserve"> with 15051 U/I to the test tube. Let it stand for 12 hours (overnight) to immobilize the enzyme on the surface of the micro robots. If unable to do so in the stipulated time, leave the test tubes in the refrigerator</w:t>
      </w:r>
      <w:r w:rsidR="00DA0C3E" w:rsidRPr="00AF2B48">
        <w:rPr>
          <w:lang w:val="en-US"/>
        </w:rPr>
        <w:t>.</w:t>
      </w:r>
    </w:p>
    <w:p w14:paraId="01F13FFA" w14:textId="6B98FAB9" w:rsidR="003E6C1B" w:rsidRPr="00AF2B48" w:rsidRDefault="00AF2B48" w:rsidP="00572AF3">
      <w:pPr>
        <w:pStyle w:val="Ttulo2"/>
        <w:numPr>
          <w:ilvl w:val="1"/>
          <w:numId w:val="11"/>
        </w:numPr>
        <w:rPr>
          <w:lang w:val="en-US"/>
        </w:rPr>
      </w:pPr>
      <w:r w:rsidRPr="00AF2B48">
        <w:rPr>
          <w:lang w:val="en-US"/>
        </w:rPr>
        <w:t>GROUP 2: FUNCTIONALIZATION BY XILANIZATION OF MICROROBOTS FOR HEAVY METAL TREATMENT</w:t>
      </w:r>
      <w:r w:rsidR="004C22F0" w:rsidRPr="00AF2B48">
        <w:rPr>
          <w:lang w:val="en-US"/>
        </w:rPr>
        <w:t xml:space="preserve"> </w:t>
      </w:r>
    </w:p>
    <w:p w14:paraId="6B08B9D5" w14:textId="6D671E84" w:rsidR="003E6C1B" w:rsidRPr="00C6706A" w:rsidRDefault="00AF2B48" w:rsidP="003E6C1B">
      <w:pPr>
        <w:rPr>
          <w:lang w:val="en-US"/>
        </w:rPr>
      </w:pPr>
      <w:r w:rsidRPr="00C6706A">
        <w:rPr>
          <w:lang w:val="en-US"/>
        </w:rPr>
        <w:t>For this part, the following materials are required beforehand</w:t>
      </w:r>
      <w:r w:rsidR="003E6C1B" w:rsidRPr="00C6706A">
        <w:rPr>
          <w:lang w:val="en-US"/>
        </w:rPr>
        <w:t xml:space="preserve">: </w:t>
      </w:r>
    </w:p>
    <w:p w14:paraId="48CE0A41" w14:textId="4182DDA1" w:rsidR="003E6C1B" w:rsidRPr="00C6706A" w:rsidRDefault="00C6706A" w:rsidP="003E6C1B">
      <w:pPr>
        <w:numPr>
          <w:ilvl w:val="0"/>
          <w:numId w:val="3"/>
        </w:numPr>
        <w:spacing w:after="0"/>
        <w:rPr>
          <w:lang w:val="en-US"/>
        </w:rPr>
      </w:pPr>
      <w:r w:rsidRPr="00C6706A">
        <w:rPr>
          <w:lang w:val="en-US"/>
        </w:rPr>
        <w:t xml:space="preserve">(3-aminopropyl) </w:t>
      </w:r>
      <w:proofErr w:type="spellStart"/>
      <w:r w:rsidRPr="00C6706A">
        <w:rPr>
          <w:lang w:val="en-US"/>
        </w:rPr>
        <w:t>triethoxysilane</w:t>
      </w:r>
      <w:proofErr w:type="spellEnd"/>
      <w:r w:rsidRPr="00C6706A">
        <w:rPr>
          <w:lang w:val="en-US"/>
        </w:rPr>
        <w:t xml:space="preserve"> (APTES) concentrated at 2% volume/volume</w:t>
      </w:r>
      <w:r w:rsidR="003E6C1B" w:rsidRPr="00C6706A">
        <w:rPr>
          <w:lang w:val="en-US"/>
        </w:rPr>
        <w:t>.</w:t>
      </w:r>
    </w:p>
    <w:p w14:paraId="07F0BF52" w14:textId="3C5B5F4B" w:rsidR="003E6C1B" w:rsidRPr="00C6706A" w:rsidRDefault="003E6C1B" w:rsidP="00572AF3">
      <w:pPr>
        <w:spacing w:before="0"/>
        <w:rPr>
          <w:lang w:val="en-US"/>
        </w:rPr>
      </w:pPr>
    </w:p>
    <w:p w14:paraId="514B1981" w14:textId="77777777" w:rsidR="00C6706A" w:rsidRPr="00C6706A" w:rsidRDefault="00C6706A" w:rsidP="00C6706A">
      <w:pPr>
        <w:rPr>
          <w:lang w:val="en-US"/>
        </w:rPr>
      </w:pPr>
      <w:r w:rsidRPr="00C6706A">
        <w:rPr>
          <w:lang w:val="en-US"/>
        </w:rPr>
        <w:t>If expected concentrations are not available, solutions should be diluted or concentrated so that the expected concentration is obtained.</w:t>
      </w:r>
    </w:p>
    <w:p w14:paraId="20EA7796" w14:textId="491E3A56" w:rsidR="003E6C1B" w:rsidRPr="00C6706A" w:rsidRDefault="00C6706A" w:rsidP="00C6706A">
      <w:pPr>
        <w:rPr>
          <w:lang w:val="en-US"/>
        </w:rPr>
      </w:pPr>
      <w:r w:rsidRPr="00C6706A">
        <w:rPr>
          <w:lang w:val="en-US"/>
        </w:rPr>
        <w:t>The following laboratory equipment is required to perform the following procedure</w:t>
      </w:r>
      <w:r w:rsidR="003E6C1B" w:rsidRPr="00C6706A">
        <w:rPr>
          <w:lang w:val="en-US"/>
        </w:rPr>
        <w:t>:</w:t>
      </w:r>
    </w:p>
    <w:p w14:paraId="5DFA8032" w14:textId="6A2C1197" w:rsidR="003E6C1B" w:rsidRDefault="003E6C1B" w:rsidP="003E6C1B">
      <w:pPr>
        <w:numPr>
          <w:ilvl w:val="0"/>
          <w:numId w:val="4"/>
        </w:numPr>
        <w:spacing w:after="0"/>
      </w:pPr>
      <w:proofErr w:type="spellStart"/>
      <w:r>
        <w:t>Sonica</w:t>
      </w:r>
      <w:r w:rsidR="00C6706A">
        <w:t>tor</w:t>
      </w:r>
      <w:proofErr w:type="spellEnd"/>
    </w:p>
    <w:p w14:paraId="6E14DBAC" w14:textId="03764D67" w:rsidR="003E6C1B" w:rsidRDefault="00C6706A" w:rsidP="003E6C1B">
      <w:pPr>
        <w:numPr>
          <w:ilvl w:val="0"/>
          <w:numId w:val="4"/>
        </w:numPr>
        <w:spacing w:before="0"/>
      </w:pPr>
      <w:proofErr w:type="spellStart"/>
      <w:r>
        <w:t>V</w:t>
      </w:r>
      <w:r w:rsidR="003E6C1B">
        <w:t>ortex</w:t>
      </w:r>
      <w:proofErr w:type="spellEnd"/>
      <w:r>
        <w:t xml:space="preserve"> </w:t>
      </w:r>
      <w:proofErr w:type="spellStart"/>
      <w:r>
        <w:t>agitator</w:t>
      </w:r>
      <w:proofErr w:type="spellEnd"/>
    </w:p>
    <w:p w14:paraId="1294A19D" w14:textId="08C72D68" w:rsidR="003E6C1B" w:rsidRDefault="003E6C1B">
      <w:proofErr w:type="spellStart"/>
      <w:r>
        <w:t>Proced</w:t>
      </w:r>
      <w:r w:rsidR="00C6706A">
        <w:t>ure</w:t>
      </w:r>
      <w:proofErr w:type="spellEnd"/>
      <w:r>
        <w:t>:</w:t>
      </w:r>
    </w:p>
    <w:p w14:paraId="0AC158F5" w14:textId="77777777" w:rsidR="00C6706A" w:rsidRPr="00C6706A" w:rsidRDefault="00C6706A" w:rsidP="00C6706A">
      <w:pPr>
        <w:keepNext/>
        <w:numPr>
          <w:ilvl w:val="0"/>
          <w:numId w:val="12"/>
        </w:numPr>
        <w:pBdr>
          <w:top w:val="nil"/>
          <w:left w:val="nil"/>
          <w:bottom w:val="nil"/>
          <w:right w:val="nil"/>
          <w:between w:val="nil"/>
        </w:pBdr>
        <w:rPr>
          <w:lang w:val="en-US"/>
        </w:rPr>
      </w:pPr>
      <w:r w:rsidRPr="00C6706A">
        <w:rPr>
          <w:lang w:val="en-US"/>
        </w:rPr>
        <w:lastRenderedPageBreak/>
        <w:t xml:space="preserve">Deposit a considerable </w:t>
      </w:r>
      <w:proofErr w:type="gramStart"/>
      <w:r w:rsidRPr="00C6706A">
        <w:rPr>
          <w:lang w:val="en-US"/>
        </w:rPr>
        <w:t>amount</w:t>
      </w:r>
      <w:proofErr w:type="gramEnd"/>
      <w:r w:rsidRPr="00C6706A">
        <w:rPr>
          <w:lang w:val="en-US"/>
        </w:rPr>
        <w:t xml:space="preserve"> of micro robots in test tubes.</w:t>
      </w:r>
    </w:p>
    <w:p w14:paraId="367E5F55" w14:textId="77777777" w:rsidR="00C6706A" w:rsidRPr="00C6706A" w:rsidRDefault="00C6706A" w:rsidP="00C6706A">
      <w:pPr>
        <w:keepNext/>
        <w:numPr>
          <w:ilvl w:val="0"/>
          <w:numId w:val="12"/>
        </w:numPr>
        <w:pBdr>
          <w:top w:val="nil"/>
          <w:left w:val="nil"/>
          <w:bottom w:val="nil"/>
          <w:right w:val="nil"/>
          <w:between w:val="nil"/>
        </w:pBdr>
        <w:rPr>
          <w:lang w:val="en-US"/>
        </w:rPr>
      </w:pPr>
      <w:r w:rsidRPr="00C6706A">
        <w:rPr>
          <w:lang w:val="en-US"/>
        </w:rPr>
        <w:t>Add water to the test tube to cover the micro robots.</w:t>
      </w:r>
    </w:p>
    <w:p w14:paraId="291C1FCA" w14:textId="77777777" w:rsidR="00C6706A" w:rsidRPr="00C6706A" w:rsidRDefault="00C6706A" w:rsidP="00C6706A">
      <w:pPr>
        <w:keepNext/>
        <w:numPr>
          <w:ilvl w:val="0"/>
          <w:numId w:val="12"/>
        </w:numPr>
        <w:pBdr>
          <w:top w:val="nil"/>
          <w:left w:val="nil"/>
          <w:bottom w:val="nil"/>
          <w:right w:val="nil"/>
          <w:between w:val="nil"/>
        </w:pBdr>
        <w:rPr>
          <w:lang w:val="en-US"/>
        </w:rPr>
      </w:pPr>
      <w:r w:rsidRPr="00C6706A">
        <w:rPr>
          <w:lang w:val="en-US"/>
        </w:rPr>
        <w:t xml:space="preserve">Add 50 </w:t>
      </w:r>
      <w:r>
        <w:t>μ</w:t>
      </w:r>
      <w:r w:rsidRPr="00C6706A">
        <w:rPr>
          <w:lang w:val="en-US"/>
        </w:rPr>
        <w:t>L of APTES (2%) to the test tube.</w:t>
      </w:r>
    </w:p>
    <w:p w14:paraId="36FC4F0B" w14:textId="77777777" w:rsidR="00C6706A" w:rsidRPr="00C6706A" w:rsidRDefault="00C6706A" w:rsidP="00C6706A">
      <w:pPr>
        <w:keepNext/>
        <w:numPr>
          <w:ilvl w:val="0"/>
          <w:numId w:val="12"/>
        </w:numPr>
        <w:pBdr>
          <w:top w:val="nil"/>
          <w:left w:val="nil"/>
          <w:bottom w:val="nil"/>
          <w:right w:val="nil"/>
          <w:between w:val="nil"/>
        </w:pBdr>
        <w:rPr>
          <w:lang w:val="en-US"/>
        </w:rPr>
      </w:pPr>
      <w:r w:rsidRPr="00C6706A">
        <w:rPr>
          <w:lang w:val="en-US"/>
        </w:rPr>
        <w:t xml:space="preserve">Place the test tubes in the </w:t>
      </w:r>
      <w:proofErr w:type="spellStart"/>
      <w:r w:rsidRPr="00C6706A">
        <w:rPr>
          <w:lang w:val="en-US"/>
        </w:rPr>
        <w:t>sonicator</w:t>
      </w:r>
      <w:proofErr w:type="spellEnd"/>
      <w:r w:rsidRPr="00C6706A">
        <w:rPr>
          <w:lang w:val="en-US"/>
        </w:rPr>
        <w:t xml:space="preserve"> and turn it on for 20 minutes (2 cycles of 10 minutes each) to ensure immobilization of all parts.</w:t>
      </w:r>
    </w:p>
    <w:p w14:paraId="03CBB0A4" w14:textId="759EDC9D" w:rsidR="00942BAF" w:rsidRPr="00C6706A" w:rsidRDefault="00C6706A" w:rsidP="00C6706A">
      <w:pPr>
        <w:keepNext/>
        <w:numPr>
          <w:ilvl w:val="0"/>
          <w:numId w:val="12"/>
        </w:numPr>
        <w:pBdr>
          <w:top w:val="nil"/>
          <w:left w:val="nil"/>
          <w:bottom w:val="nil"/>
          <w:right w:val="nil"/>
          <w:between w:val="nil"/>
        </w:pBdr>
        <w:rPr>
          <w:color w:val="00000A"/>
          <w:lang w:val="en-US"/>
        </w:rPr>
      </w:pPr>
      <w:r w:rsidRPr="00C6706A">
        <w:rPr>
          <w:lang w:val="en-US"/>
        </w:rPr>
        <w:t xml:space="preserve">Wash the test tubes with the micro robots using </w:t>
      </w:r>
      <w:proofErr w:type="spellStart"/>
      <w:r w:rsidRPr="00C6706A">
        <w:rPr>
          <w:lang w:val="en-US"/>
        </w:rPr>
        <w:t>MilliQ</w:t>
      </w:r>
      <w:proofErr w:type="spellEnd"/>
      <w:r w:rsidRPr="00C6706A">
        <w:rPr>
          <w:lang w:val="en-US"/>
        </w:rPr>
        <w:t xml:space="preserve"> water</w:t>
      </w:r>
      <w:r w:rsidR="00942BAF" w:rsidRPr="00C6706A">
        <w:rPr>
          <w:color w:val="00000A"/>
          <w:lang w:val="en-US"/>
        </w:rPr>
        <w:t>.</w:t>
      </w:r>
    </w:p>
    <w:p w14:paraId="15CCE720" w14:textId="0E4EAD5C" w:rsidR="00741B20" w:rsidRPr="00C6706A" w:rsidRDefault="00741B20" w:rsidP="00942BAF">
      <w:pPr>
        <w:pBdr>
          <w:top w:val="nil"/>
          <w:left w:val="nil"/>
          <w:bottom w:val="nil"/>
          <w:right w:val="nil"/>
          <w:between w:val="nil"/>
        </w:pBdr>
        <w:ind w:left="720"/>
        <w:rPr>
          <w:color w:val="00000A"/>
          <w:lang w:val="en-US"/>
        </w:rPr>
      </w:pPr>
    </w:p>
    <w:sectPr w:rsidR="00741B20" w:rsidRPr="00C6706A">
      <w:headerReference w:type="even" r:id="rId12"/>
      <w:headerReference w:type="default" r:id="rId13"/>
      <w:footerReference w:type="even" r:id="rId14"/>
      <w:footerReference w:type="default" r:id="rId15"/>
      <w:headerReference w:type="first" r:id="rId16"/>
      <w:footerReference w:type="first" r:id="rId17"/>
      <w:pgSz w:w="12240" w:h="15840"/>
      <w:pgMar w:top="1418" w:right="1701" w:bottom="1418"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598B" w14:textId="77777777" w:rsidR="00905E49" w:rsidRDefault="00905E49">
      <w:pPr>
        <w:spacing w:before="0" w:after="0"/>
      </w:pPr>
      <w:r>
        <w:separator/>
      </w:r>
    </w:p>
  </w:endnote>
  <w:endnote w:type="continuationSeparator" w:id="0">
    <w:p w14:paraId="3970A03C" w14:textId="77777777" w:rsidR="00905E49" w:rsidRDefault="00905E49">
      <w:pPr>
        <w:spacing w:before="0" w:after="0"/>
      </w:pPr>
      <w:r>
        <w:continuationSeparator/>
      </w:r>
    </w:p>
  </w:endnote>
  <w:endnote w:type="continuationNotice" w:id="1">
    <w:p w14:paraId="4FB43813" w14:textId="77777777" w:rsidR="00905E49" w:rsidRDefault="00905E4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D10C" w14:textId="77777777" w:rsidR="00741B20" w:rsidRDefault="00741B20">
    <w:pPr>
      <w:pBdr>
        <w:top w:val="nil"/>
        <w:left w:val="nil"/>
        <w:bottom w:val="nil"/>
        <w:right w:val="nil"/>
        <w:between w:val="nil"/>
      </w:pBdr>
      <w:tabs>
        <w:tab w:val="center" w:pos="4419"/>
        <w:tab w:val="right" w:pos="88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BAF3" w14:textId="77777777" w:rsidR="00741B20" w:rsidRDefault="00741B20">
    <w:pPr>
      <w:widowControl w:val="0"/>
      <w:pBdr>
        <w:top w:val="nil"/>
        <w:left w:val="nil"/>
        <w:bottom w:val="nil"/>
        <w:right w:val="nil"/>
        <w:between w:val="nil"/>
      </w:pBdr>
      <w:spacing w:before="0" w:after="0" w:line="276" w:lineRule="auto"/>
      <w:jc w:val="left"/>
    </w:pPr>
  </w:p>
  <w:tbl>
    <w:tblPr>
      <w:tblW w:w="122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060"/>
      <w:gridCol w:w="3060"/>
      <w:gridCol w:w="3060"/>
    </w:tblGrid>
    <w:tr w:rsidR="00B07CC8" w:rsidRPr="00E917EB" w14:paraId="03F598BD" w14:textId="77777777" w:rsidTr="00B07CC8">
      <w:trPr>
        <w:jc w:val="center"/>
      </w:trPr>
      <w:tc>
        <w:tcPr>
          <w:tcW w:w="3060" w:type="dxa"/>
          <w:shd w:val="clear" w:color="auto" w:fill="auto"/>
          <w:tcMar>
            <w:left w:w="108" w:type="dxa"/>
          </w:tcMar>
        </w:tcPr>
        <w:p w14:paraId="7CDBA410" w14:textId="41FDF1BE" w:rsidR="00B07CC8" w:rsidRDefault="00B07CC8">
          <w:pPr>
            <w:pBdr>
              <w:top w:val="nil"/>
              <w:left w:val="nil"/>
              <w:bottom w:val="nil"/>
              <w:right w:val="nil"/>
              <w:between w:val="nil"/>
            </w:pBdr>
            <w:tabs>
              <w:tab w:val="center" w:pos="4419"/>
              <w:tab w:val="right" w:pos="8838"/>
            </w:tabs>
            <w:jc w:val="center"/>
            <w:rPr>
              <w:b/>
              <w:sz w:val="18"/>
              <w:szCs w:val="18"/>
            </w:rPr>
          </w:pPr>
          <w:r>
            <w:rPr>
              <w:b/>
              <w:sz w:val="18"/>
              <w:szCs w:val="18"/>
            </w:rPr>
            <w:t>PRODUCED BY:</w:t>
          </w:r>
        </w:p>
        <w:p w14:paraId="74B9C88C" w14:textId="72F41073" w:rsidR="00B07CC8" w:rsidRDefault="00B07CC8">
          <w:pPr>
            <w:pBdr>
              <w:top w:val="nil"/>
              <w:left w:val="nil"/>
              <w:bottom w:val="nil"/>
              <w:right w:val="nil"/>
              <w:between w:val="nil"/>
            </w:pBdr>
            <w:tabs>
              <w:tab w:val="center" w:pos="4419"/>
              <w:tab w:val="right" w:pos="8838"/>
            </w:tabs>
            <w:jc w:val="center"/>
            <w:rPr>
              <w:sz w:val="18"/>
              <w:szCs w:val="18"/>
            </w:rPr>
          </w:pPr>
          <w:r>
            <w:rPr>
              <w:sz w:val="18"/>
              <w:szCs w:val="18"/>
            </w:rPr>
            <w:t>D.H.</w:t>
          </w:r>
        </w:p>
        <w:p w14:paraId="22C2D2AA" w14:textId="30B78F4A" w:rsidR="00B07CC8" w:rsidRDefault="00B07CC8">
          <w:pPr>
            <w:pBdr>
              <w:top w:val="nil"/>
              <w:left w:val="nil"/>
              <w:bottom w:val="nil"/>
              <w:right w:val="nil"/>
              <w:between w:val="nil"/>
            </w:pBdr>
            <w:tabs>
              <w:tab w:val="center" w:pos="4419"/>
              <w:tab w:val="right" w:pos="8838"/>
            </w:tabs>
            <w:jc w:val="center"/>
            <w:rPr>
              <w:sz w:val="18"/>
              <w:szCs w:val="18"/>
            </w:rPr>
          </w:pPr>
          <w:r>
            <w:rPr>
              <w:sz w:val="18"/>
              <w:szCs w:val="18"/>
            </w:rPr>
            <w:t>A.S.M</w:t>
          </w:r>
        </w:p>
        <w:p w14:paraId="019144E9" w14:textId="4F66C634" w:rsidR="00B07CC8" w:rsidRDefault="00B07CC8">
          <w:pPr>
            <w:pBdr>
              <w:top w:val="nil"/>
              <w:left w:val="nil"/>
              <w:bottom w:val="nil"/>
              <w:right w:val="nil"/>
              <w:between w:val="nil"/>
            </w:pBdr>
            <w:tabs>
              <w:tab w:val="center" w:pos="4419"/>
              <w:tab w:val="right" w:pos="8838"/>
            </w:tabs>
            <w:jc w:val="center"/>
            <w:rPr>
              <w:sz w:val="18"/>
              <w:szCs w:val="18"/>
            </w:rPr>
          </w:pPr>
          <w:r>
            <w:rPr>
              <w:sz w:val="18"/>
              <w:szCs w:val="18"/>
            </w:rPr>
            <w:t>J.J.C</w:t>
          </w:r>
        </w:p>
        <w:p w14:paraId="1131E4F7" w14:textId="3263C2F5" w:rsidR="00B07CC8" w:rsidRDefault="00B07CC8" w:rsidP="0036626E">
          <w:pPr>
            <w:pBdr>
              <w:top w:val="nil"/>
              <w:left w:val="nil"/>
              <w:bottom w:val="nil"/>
              <w:right w:val="nil"/>
              <w:between w:val="nil"/>
            </w:pBdr>
            <w:tabs>
              <w:tab w:val="center" w:pos="4419"/>
              <w:tab w:val="right" w:pos="8838"/>
            </w:tabs>
            <w:jc w:val="center"/>
            <w:rPr>
              <w:sz w:val="18"/>
              <w:szCs w:val="18"/>
            </w:rPr>
          </w:pPr>
          <w:r>
            <w:rPr>
              <w:sz w:val="18"/>
              <w:szCs w:val="18"/>
            </w:rPr>
            <w:t>C.</w:t>
          </w:r>
          <w:proofErr w:type="gramStart"/>
          <w:r>
            <w:rPr>
              <w:sz w:val="18"/>
              <w:szCs w:val="18"/>
            </w:rPr>
            <w:t>D.A</w:t>
          </w:r>
          <w:proofErr w:type="gramEnd"/>
        </w:p>
      </w:tc>
      <w:tc>
        <w:tcPr>
          <w:tcW w:w="3060" w:type="dxa"/>
        </w:tcPr>
        <w:p w14:paraId="4400F802" w14:textId="77777777" w:rsidR="00B07CC8" w:rsidRDefault="00B07CC8">
          <w:pPr>
            <w:pBdr>
              <w:top w:val="nil"/>
              <w:left w:val="nil"/>
              <w:bottom w:val="nil"/>
              <w:right w:val="nil"/>
              <w:between w:val="nil"/>
            </w:pBdr>
            <w:tabs>
              <w:tab w:val="center" w:pos="4419"/>
              <w:tab w:val="right" w:pos="8838"/>
            </w:tabs>
            <w:jc w:val="center"/>
            <w:rPr>
              <w:b/>
              <w:sz w:val="18"/>
              <w:szCs w:val="18"/>
              <w:lang w:val="en-US"/>
            </w:rPr>
          </w:pPr>
          <w:r>
            <w:rPr>
              <w:b/>
              <w:sz w:val="18"/>
              <w:szCs w:val="18"/>
              <w:lang w:val="en-US"/>
            </w:rPr>
            <w:t>TRANSLATED BY:</w:t>
          </w:r>
        </w:p>
        <w:p w14:paraId="4D8472FA" w14:textId="33C3F6BF" w:rsidR="00B07CC8" w:rsidRPr="00E917EB" w:rsidRDefault="00B07CC8">
          <w:pPr>
            <w:pBdr>
              <w:top w:val="nil"/>
              <w:left w:val="nil"/>
              <w:bottom w:val="nil"/>
              <w:right w:val="nil"/>
              <w:between w:val="nil"/>
            </w:pBdr>
            <w:tabs>
              <w:tab w:val="center" w:pos="4419"/>
              <w:tab w:val="right" w:pos="8838"/>
            </w:tabs>
            <w:jc w:val="center"/>
            <w:rPr>
              <w:b/>
              <w:sz w:val="18"/>
              <w:szCs w:val="18"/>
              <w:lang w:val="en-US"/>
            </w:rPr>
          </w:pPr>
          <w:r w:rsidRPr="00B07CC8">
            <w:rPr>
              <w:bCs/>
              <w:sz w:val="18"/>
              <w:szCs w:val="18"/>
              <w:lang w:val="en-US"/>
            </w:rPr>
            <w:t>A.F.C.P</w:t>
          </w:r>
          <w:r>
            <w:rPr>
              <w:b/>
              <w:sz w:val="18"/>
              <w:szCs w:val="18"/>
              <w:lang w:val="en-US"/>
            </w:rPr>
            <w:t>.</w:t>
          </w:r>
        </w:p>
      </w:tc>
      <w:tc>
        <w:tcPr>
          <w:tcW w:w="3060" w:type="dxa"/>
          <w:shd w:val="clear" w:color="auto" w:fill="auto"/>
          <w:tcMar>
            <w:left w:w="108" w:type="dxa"/>
          </w:tcMar>
        </w:tcPr>
        <w:p w14:paraId="4229819E" w14:textId="1A586E19" w:rsidR="00B07CC8" w:rsidRPr="00E917EB" w:rsidRDefault="00B07CC8">
          <w:pPr>
            <w:pBdr>
              <w:top w:val="nil"/>
              <w:left w:val="nil"/>
              <w:bottom w:val="nil"/>
              <w:right w:val="nil"/>
              <w:between w:val="nil"/>
            </w:pBdr>
            <w:tabs>
              <w:tab w:val="center" w:pos="4419"/>
              <w:tab w:val="right" w:pos="8838"/>
            </w:tabs>
            <w:jc w:val="center"/>
            <w:rPr>
              <w:b/>
              <w:sz w:val="18"/>
              <w:szCs w:val="18"/>
              <w:lang w:val="en-US"/>
            </w:rPr>
          </w:pPr>
          <w:r w:rsidRPr="00E917EB">
            <w:rPr>
              <w:b/>
              <w:sz w:val="18"/>
              <w:szCs w:val="18"/>
              <w:lang w:val="en-US"/>
            </w:rPr>
            <w:t>REVISED B</w:t>
          </w:r>
          <w:r>
            <w:rPr>
              <w:b/>
              <w:sz w:val="18"/>
              <w:szCs w:val="18"/>
              <w:lang w:val="en-US"/>
            </w:rPr>
            <w:t>Y:</w:t>
          </w:r>
        </w:p>
        <w:p w14:paraId="4D5E527B" w14:textId="7867708B" w:rsidR="00B07CC8" w:rsidRPr="00E917EB" w:rsidRDefault="00B07CC8">
          <w:pPr>
            <w:pBdr>
              <w:top w:val="nil"/>
              <w:left w:val="nil"/>
              <w:bottom w:val="nil"/>
              <w:right w:val="nil"/>
              <w:between w:val="nil"/>
            </w:pBdr>
            <w:tabs>
              <w:tab w:val="center" w:pos="4419"/>
              <w:tab w:val="right" w:pos="8838"/>
            </w:tabs>
            <w:jc w:val="center"/>
            <w:rPr>
              <w:sz w:val="18"/>
              <w:szCs w:val="18"/>
              <w:lang w:val="en-US"/>
            </w:rPr>
          </w:pPr>
          <w:r w:rsidRPr="00E917EB">
            <w:rPr>
              <w:sz w:val="18"/>
              <w:szCs w:val="18"/>
              <w:lang w:val="en-US"/>
            </w:rPr>
            <w:t>J.</w:t>
          </w:r>
          <w:proofErr w:type="gramStart"/>
          <w:r w:rsidRPr="00E917EB">
            <w:rPr>
              <w:sz w:val="18"/>
              <w:szCs w:val="18"/>
              <w:lang w:val="en-US"/>
            </w:rPr>
            <w:t>F.O</w:t>
          </w:r>
          <w:proofErr w:type="gramEnd"/>
        </w:p>
      </w:tc>
      <w:tc>
        <w:tcPr>
          <w:tcW w:w="3060" w:type="dxa"/>
          <w:shd w:val="clear" w:color="auto" w:fill="auto"/>
          <w:tcMar>
            <w:left w:w="108" w:type="dxa"/>
          </w:tcMar>
        </w:tcPr>
        <w:p w14:paraId="368F087C" w14:textId="2ABB503B" w:rsidR="00B07CC8" w:rsidRPr="00E917EB" w:rsidRDefault="00B07CC8">
          <w:pPr>
            <w:pBdr>
              <w:top w:val="nil"/>
              <w:left w:val="nil"/>
              <w:bottom w:val="nil"/>
              <w:right w:val="nil"/>
              <w:between w:val="nil"/>
            </w:pBdr>
            <w:tabs>
              <w:tab w:val="center" w:pos="4419"/>
              <w:tab w:val="right" w:pos="8838"/>
            </w:tabs>
            <w:jc w:val="center"/>
            <w:rPr>
              <w:sz w:val="18"/>
              <w:szCs w:val="18"/>
              <w:lang w:val="en-US"/>
            </w:rPr>
          </w:pPr>
          <w:r w:rsidRPr="00E917EB">
            <w:rPr>
              <w:b/>
              <w:sz w:val="18"/>
              <w:szCs w:val="18"/>
              <w:lang w:val="en-US"/>
            </w:rPr>
            <w:t>APPROVED BY:</w:t>
          </w:r>
        </w:p>
        <w:p w14:paraId="284541AF" w14:textId="5691EFE9" w:rsidR="00B07CC8" w:rsidRPr="00E917EB" w:rsidRDefault="00B07CC8">
          <w:pPr>
            <w:pBdr>
              <w:top w:val="nil"/>
              <w:left w:val="nil"/>
              <w:bottom w:val="nil"/>
              <w:right w:val="nil"/>
              <w:between w:val="nil"/>
            </w:pBdr>
            <w:tabs>
              <w:tab w:val="center" w:pos="4419"/>
              <w:tab w:val="right" w:pos="8838"/>
            </w:tabs>
            <w:jc w:val="center"/>
            <w:rPr>
              <w:sz w:val="18"/>
              <w:szCs w:val="18"/>
              <w:lang w:val="en-US"/>
            </w:rPr>
          </w:pPr>
          <w:bookmarkStart w:id="0" w:name="bookmark=id.gjdgxs" w:colFirst="0" w:colLast="0"/>
          <w:bookmarkEnd w:id="0"/>
          <w:r w:rsidRPr="00E917EB">
            <w:rPr>
              <w:sz w:val="18"/>
              <w:szCs w:val="18"/>
              <w:lang w:val="en-US"/>
            </w:rPr>
            <w:t>J.</w:t>
          </w:r>
          <w:proofErr w:type="gramStart"/>
          <w:r w:rsidRPr="00E917EB">
            <w:rPr>
              <w:sz w:val="18"/>
              <w:szCs w:val="18"/>
              <w:lang w:val="en-US"/>
            </w:rPr>
            <w:t>F.O</w:t>
          </w:r>
          <w:proofErr w:type="gramEnd"/>
        </w:p>
      </w:tc>
    </w:tr>
  </w:tbl>
  <w:p w14:paraId="67259CA6" w14:textId="3DB7C12B" w:rsidR="00741B20" w:rsidRPr="00E917EB" w:rsidRDefault="00E917EB">
    <w:pPr>
      <w:jc w:val="center"/>
      <w:rPr>
        <w:lang w:val="en-US"/>
      </w:rPr>
    </w:pPr>
    <w:r w:rsidRPr="00E917EB">
      <w:rPr>
        <w:i/>
        <w:sz w:val="16"/>
        <w:szCs w:val="16"/>
        <w:lang w:val="en-US"/>
      </w:rPr>
      <w:t xml:space="preserve">The information contained in this document is of a confidential nature and for the exclusive use of Universidad de </w:t>
    </w:r>
    <w:proofErr w:type="spellStart"/>
    <w:r w:rsidRPr="00E917EB">
      <w:rPr>
        <w:i/>
        <w:sz w:val="16"/>
        <w:szCs w:val="16"/>
        <w:lang w:val="en-US"/>
      </w:rPr>
      <w:t>los</w:t>
    </w:r>
    <w:proofErr w:type="spellEnd"/>
    <w:r w:rsidRPr="00E917EB">
      <w:rPr>
        <w:i/>
        <w:sz w:val="16"/>
        <w:szCs w:val="16"/>
        <w:lang w:val="en-US"/>
      </w:rPr>
      <w:t xml:space="preserve"> Andes. The recipients of this information are responsible for its security and preventing any misuse</w:t>
    </w:r>
    <w:r w:rsidR="00B34BA7" w:rsidRPr="00E917EB">
      <w:rPr>
        <w:sz w:val="16"/>
        <w:szCs w:val="16"/>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81FD" w14:textId="77777777" w:rsidR="00741B20" w:rsidRDefault="00741B20">
    <w:pPr>
      <w:pBdr>
        <w:top w:val="nil"/>
        <w:left w:val="nil"/>
        <w:bottom w:val="nil"/>
        <w:right w:val="nil"/>
        <w:between w:val="nil"/>
      </w:pBdr>
      <w:tabs>
        <w:tab w:val="center" w:pos="4419"/>
        <w:tab w:val="right"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9793" w14:textId="77777777" w:rsidR="00905E49" w:rsidRDefault="00905E49">
      <w:pPr>
        <w:spacing w:before="0" w:after="0"/>
      </w:pPr>
      <w:r>
        <w:separator/>
      </w:r>
    </w:p>
  </w:footnote>
  <w:footnote w:type="continuationSeparator" w:id="0">
    <w:p w14:paraId="3AC4E179" w14:textId="77777777" w:rsidR="00905E49" w:rsidRDefault="00905E49">
      <w:pPr>
        <w:spacing w:before="0" w:after="0"/>
      </w:pPr>
      <w:r>
        <w:continuationSeparator/>
      </w:r>
    </w:p>
  </w:footnote>
  <w:footnote w:type="continuationNotice" w:id="1">
    <w:p w14:paraId="68F0A35A" w14:textId="77777777" w:rsidR="00905E49" w:rsidRDefault="00905E4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5B42" w14:textId="77777777" w:rsidR="00741B20" w:rsidRDefault="00741B20">
    <w:pPr>
      <w:pBdr>
        <w:top w:val="nil"/>
        <w:left w:val="nil"/>
        <w:bottom w:val="nil"/>
        <w:right w:val="nil"/>
        <w:between w:val="nil"/>
      </w:pBdr>
      <w:tabs>
        <w:tab w:val="center" w:pos="4419"/>
        <w:tab w:val="right" w:pos="88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13F9" w14:textId="77777777" w:rsidR="00741B20" w:rsidRDefault="00741B20">
    <w:pPr>
      <w:widowControl w:val="0"/>
      <w:pBdr>
        <w:top w:val="nil"/>
        <w:left w:val="nil"/>
        <w:bottom w:val="nil"/>
        <w:right w:val="nil"/>
        <w:between w:val="nil"/>
      </w:pBdr>
      <w:spacing w:before="0" w:after="0" w:line="276" w:lineRule="auto"/>
      <w:jc w:val="left"/>
    </w:pPr>
  </w:p>
  <w:tbl>
    <w:tblPr>
      <w:tblStyle w:val="Tablaconcuadrcula1"/>
      <w:tblW w:w="9180" w:type="dxa"/>
      <w:jc w:val="center"/>
      <w:tblLook w:val="04A0" w:firstRow="1" w:lastRow="0" w:firstColumn="1" w:lastColumn="0" w:noHBand="0" w:noVBand="1"/>
    </w:tblPr>
    <w:tblGrid>
      <w:gridCol w:w="2723"/>
      <w:gridCol w:w="2152"/>
      <w:gridCol w:w="2152"/>
      <w:gridCol w:w="2153"/>
    </w:tblGrid>
    <w:tr w:rsidR="00E917EB" w:rsidRPr="00E917EB" w14:paraId="26CE7CD2" w14:textId="77777777" w:rsidTr="00116BBE">
      <w:trPr>
        <w:trHeight w:val="253"/>
        <w:jc w:val="center"/>
      </w:trPr>
      <w:tc>
        <w:tcPr>
          <w:tcW w:w="2722" w:type="dxa"/>
          <w:vMerge w:val="restart"/>
          <w:tcBorders>
            <w:top w:val="single" w:sz="4" w:space="0" w:color="auto"/>
            <w:left w:val="single" w:sz="4" w:space="0" w:color="auto"/>
            <w:bottom w:val="single" w:sz="4" w:space="0" w:color="auto"/>
            <w:right w:val="single" w:sz="4" w:space="0" w:color="auto"/>
          </w:tcBorders>
          <w:vAlign w:val="center"/>
          <w:hideMark/>
        </w:tcPr>
        <w:p w14:paraId="7B7A1C7D" w14:textId="77777777" w:rsidR="00E917EB" w:rsidRPr="00E917EB" w:rsidRDefault="00E917EB" w:rsidP="00E917EB">
          <w:pPr>
            <w:suppressAutoHyphens w:val="0"/>
            <w:jc w:val="center"/>
            <w:rPr>
              <w:rFonts w:eastAsia="Times New Roman"/>
              <w:color w:val="auto"/>
              <w:szCs w:val="24"/>
              <w:lang w:eastAsia="es-ES"/>
            </w:rPr>
          </w:pPr>
          <w:r w:rsidRPr="00E917EB">
            <w:rPr>
              <w:rFonts w:eastAsia="Times New Roman"/>
              <w:noProof/>
              <w:color w:val="auto"/>
              <w:szCs w:val="24"/>
            </w:rPr>
            <w:drawing>
              <wp:inline distT="0" distB="0" distL="0" distR="0" wp14:anchorId="285C6678" wp14:editId="7BD3E2AE">
                <wp:extent cx="1337310" cy="514350"/>
                <wp:effectExtent l="0" t="0" r="0" b="0"/>
                <wp:docPr id="14" name="Imagen 1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16A3D927" w14:textId="77777777" w:rsidR="00E917EB" w:rsidRPr="00E917EB" w:rsidRDefault="00E917EB" w:rsidP="00E917EB">
          <w:pPr>
            <w:suppressAutoHyphens w:val="0"/>
            <w:jc w:val="center"/>
            <w:rPr>
              <w:rFonts w:eastAsia="Times New Roman"/>
              <w:b/>
              <w:color w:val="auto"/>
              <w:szCs w:val="24"/>
              <w:lang w:val="en-US" w:eastAsia="es-ES"/>
            </w:rPr>
          </w:pPr>
          <w:r w:rsidRPr="00E917EB">
            <w:rPr>
              <w:rFonts w:eastAsia="Times New Roman"/>
              <w:b/>
              <w:color w:val="auto"/>
              <w:szCs w:val="24"/>
              <w:lang w:val="en-US" w:eastAsia="es-ES"/>
            </w:rPr>
            <w:t>Department of Electrical and Electronics Engineering</w:t>
          </w:r>
        </w:p>
      </w:tc>
    </w:tr>
    <w:tr w:rsidR="00E917EB" w:rsidRPr="00E917EB" w14:paraId="0FCAD311" w14:textId="77777777" w:rsidTr="00116BBE">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973AFC" w14:textId="77777777" w:rsidR="00E917EB" w:rsidRPr="00E917EB" w:rsidRDefault="00E917EB" w:rsidP="00E917EB">
          <w:pPr>
            <w:rPr>
              <w:rFonts w:eastAsia="Times New Roman"/>
              <w:lang w:val="en-US"/>
            </w:rPr>
          </w:pP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76BEC650" w14:textId="77777777" w:rsidR="00E917EB" w:rsidRPr="00E917EB" w:rsidRDefault="00E917EB" w:rsidP="00E917EB">
          <w:pPr>
            <w:suppressAutoHyphens w:val="0"/>
            <w:jc w:val="center"/>
            <w:rPr>
              <w:rFonts w:eastAsia="Times New Roman"/>
              <w:b/>
              <w:color w:val="auto"/>
              <w:szCs w:val="24"/>
              <w:lang w:val="en-US" w:eastAsia="es-ES"/>
            </w:rPr>
          </w:pPr>
          <w:r w:rsidRPr="00E917EB">
            <w:rPr>
              <w:rFonts w:eastAsia="Times New Roman"/>
              <w:b/>
              <w:color w:val="auto"/>
              <w:szCs w:val="24"/>
              <w:lang w:val="en-US" w:eastAsia="es-ES"/>
            </w:rPr>
            <w:t>Electrical and Electronics Engineering Laboratory</w:t>
          </w:r>
        </w:p>
      </w:tc>
    </w:tr>
    <w:tr w:rsidR="00E917EB" w:rsidRPr="00E917EB" w14:paraId="1CB3C296" w14:textId="77777777" w:rsidTr="00116BBE">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FEB25" w14:textId="77777777" w:rsidR="00E917EB" w:rsidRPr="00E917EB" w:rsidRDefault="00E917EB" w:rsidP="00E917EB">
          <w:pPr>
            <w:rPr>
              <w:rFonts w:eastAsia="Times New Roman"/>
              <w:lang w:val="en-US"/>
            </w:rPr>
          </w:pP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44BCDE95" w14:textId="77777777" w:rsidR="00E917EB" w:rsidRPr="00E917EB" w:rsidRDefault="00E917EB" w:rsidP="00E917EB">
          <w:pPr>
            <w:suppressAutoHyphens w:val="0"/>
            <w:jc w:val="center"/>
            <w:rPr>
              <w:rFonts w:eastAsia="Times New Roman"/>
              <w:b/>
              <w:color w:val="auto"/>
              <w:szCs w:val="24"/>
              <w:lang w:val="en-US" w:eastAsia="es-ES"/>
            </w:rPr>
          </w:pPr>
          <w:r w:rsidRPr="00E917EB">
            <w:rPr>
              <w:rFonts w:eastAsia="Times New Roman"/>
              <w:b/>
              <w:color w:val="auto"/>
              <w:szCs w:val="24"/>
              <w:lang w:val="en-US" w:eastAsia="es-ES"/>
            </w:rPr>
            <w:t>Microelectronics Center, University of the Andes</w:t>
          </w:r>
        </w:p>
      </w:tc>
    </w:tr>
    <w:tr w:rsidR="00E917EB" w:rsidRPr="00E917EB" w14:paraId="3B897067" w14:textId="77777777" w:rsidTr="00116BBE">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3CC0C5" w14:textId="77777777" w:rsidR="00E917EB" w:rsidRPr="00E917EB" w:rsidRDefault="00E917EB" w:rsidP="00E917EB">
          <w:pPr>
            <w:rPr>
              <w:rFonts w:eastAsia="Times New Roman"/>
              <w:lang w:val="en-US"/>
            </w:rPr>
          </w:pP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30BC1BF6" w14:textId="77777777" w:rsidR="00E917EB" w:rsidRPr="00E917EB" w:rsidRDefault="00E917EB" w:rsidP="00E917EB">
          <w:pPr>
            <w:suppressAutoHyphens w:val="0"/>
            <w:jc w:val="center"/>
            <w:rPr>
              <w:rFonts w:eastAsia="Times New Roman"/>
              <w:b/>
              <w:color w:val="auto"/>
              <w:szCs w:val="24"/>
              <w:lang w:val="es-ES" w:eastAsia="es-ES"/>
            </w:rPr>
          </w:pPr>
          <w:proofErr w:type="spellStart"/>
          <w:r w:rsidRPr="00E917EB">
            <w:rPr>
              <w:rFonts w:eastAsia="Times New Roman"/>
              <w:b/>
              <w:color w:val="auto"/>
              <w:szCs w:val="24"/>
              <w:lang w:eastAsia="es-ES"/>
            </w:rPr>
            <w:t>Biosensors</w:t>
          </w:r>
          <w:proofErr w:type="spellEnd"/>
          <w:r w:rsidRPr="00E917EB">
            <w:rPr>
              <w:rFonts w:eastAsia="Times New Roman"/>
              <w:b/>
              <w:color w:val="auto"/>
              <w:szCs w:val="24"/>
              <w:lang w:eastAsia="es-ES"/>
            </w:rPr>
            <w:t xml:space="preserve"> and Microsystems Line</w:t>
          </w:r>
        </w:p>
      </w:tc>
    </w:tr>
    <w:tr w:rsidR="00E917EB" w:rsidRPr="00E917EB" w14:paraId="4AA617A1" w14:textId="77777777" w:rsidTr="00116BBE">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9F690" w14:textId="77777777" w:rsidR="00E917EB" w:rsidRPr="00E917EB" w:rsidRDefault="00E917EB" w:rsidP="00E917EB">
          <w:pPr>
            <w:rPr>
              <w:rFonts w:eastAsia="Times New Roman"/>
              <w:lang w:val="es-ES"/>
            </w:rPr>
          </w:pP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6D64AF4D" w14:textId="77777777" w:rsidR="00E917EB" w:rsidRPr="00E917EB" w:rsidRDefault="00E917EB" w:rsidP="00E917EB">
          <w:pPr>
            <w:suppressAutoHyphens w:val="0"/>
            <w:jc w:val="center"/>
            <w:rPr>
              <w:rFonts w:eastAsia="Times New Roman"/>
              <w:b/>
              <w:color w:val="auto"/>
              <w:szCs w:val="24"/>
              <w:lang w:eastAsia="es-ES"/>
            </w:rPr>
          </w:pPr>
          <w:r w:rsidRPr="00E917EB">
            <w:rPr>
              <w:rFonts w:eastAsia="Times New Roman"/>
              <w:b/>
              <w:color w:val="auto"/>
              <w:szCs w:val="24"/>
              <w:lang w:eastAsia="es-ES"/>
            </w:rPr>
            <w:t xml:space="preserve">Manufacture </w:t>
          </w:r>
          <w:proofErr w:type="spellStart"/>
          <w:r w:rsidRPr="00E917EB">
            <w:rPr>
              <w:rFonts w:eastAsia="Times New Roman"/>
              <w:b/>
              <w:color w:val="auto"/>
              <w:szCs w:val="24"/>
              <w:lang w:eastAsia="es-ES"/>
            </w:rPr>
            <w:t>Protocol</w:t>
          </w:r>
          <w:proofErr w:type="spellEnd"/>
        </w:p>
      </w:tc>
    </w:tr>
    <w:tr w:rsidR="00E917EB" w:rsidRPr="00E917EB" w14:paraId="3485305E" w14:textId="77777777" w:rsidTr="00116BBE">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E562AA" w14:textId="77777777" w:rsidR="00E917EB" w:rsidRPr="00E917EB" w:rsidRDefault="00E917EB" w:rsidP="00E917EB">
          <w:pPr>
            <w:rPr>
              <w:rFonts w:eastAsia="Times New Roman"/>
              <w:lang w:val="es-ES"/>
            </w:rPr>
          </w:pPr>
        </w:p>
      </w:tc>
      <w:tc>
        <w:tcPr>
          <w:tcW w:w="6457" w:type="dxa"/>
          <w:gridSpan w:val="3"/>
          <w:tcBorders>
            <w:top w:val="single" w:sz="4" w:space="0" w:color="auto"/>
            <w:left w:val="single" w:sz="4" w:space="0" w:color="auto"/>
            <w:bottom w:val="single" w:sz="4" w:space="0" w:color="auto"/>
            <w:right w:val="single" w:sz="4" w:space="0" w:color="auto"/>
          </w:tcBorders>
          <w:vAlign w:val="center"/>
          <w:hideMark/>
        </w:tcPr>
        <w:p w14:paraId="5B06F22B" w14:textId="464DF772" w:rsidR="00E917EB" w:rsidRPr="00E917EB" w:rsidRDefault="00E917EB" w:rsidP="00E917EB">
          <w:pPr>
            <w:suppressAutoHyphens w:val="0"/>
            <w:jc w:val="center"/>
            <w:rPr>
              <w:rFonts w:eastAsia="Times New Roman"/>
              <w:b/>
              <w:color w:val="auto"/>
              <w:szCs w:val="24"/>
              <w:lang w:val="en-US" w:eastAsia="es-ES"/>
            </w:rPr>
          </w:pPr>
          <w:r w:rsidRPr="00E917EB">
            <w:rPr>
              <w:rFonts w:eastAsia="Times New Roman"/>
              <w:b/>
              <w:color w:val="auto"/>
              <w:szCs w:val="24"/>
              <w:lang w:val="en-US" w:eastAsia="es-ES"/>
            </w:rPr>
            <w:t>M</w:t>
          </w:r>
          <w:r w:rsidRPr="00E917EB">
            <w:rPr>
              <w:rFonts w:eastAsia="Times New Roman"/>
              <w:b/>
              <w:color w:val="auto"/>
              <w:szCs w:val="24"/>
              <w:lang w:val="en-US" w:eastAsia="es-ES"/>
            </w:rPr>
            <w:t>anufacturing and functionalization of micro robots for arsenic removal</w:t>
          </w:r>
        </w:p>
      </w:tc>
    </w:tr>
    <w:tr w:rsidR="00E917EB" w:rsidRPr="00E917EB" w14:paraId="4F41BF80" w14:textId="77777777" w:rsidTr="00116BBE">
      <w:trPr>
        <w:trHeight w:val="253"/>
        <w:jc w:val="center"/>
      </w:trPr>
      <w:tc>
        <w:tcPr>
          <w:tcW w:w="2722" w:type="dxa"/>
          <w:tcBorders>
            <w:top w:val="single" w:sz="4" w:space="0" w:color="auto"/>
            <w:left w:val="single" w:sz="4" w:space="0" w:color="auto"/>
            <w:bottom w:val="single" w:sz="4" w:space="0" w:color="auto"/>
            <w:right w:val="single" w:sz="4" w:space="0" w:color="auto"/>
          </w:tcBorders>
          <w:vAlign w:val="center"/>
          <w:hideMark/>
        </w:tcPr>
        <w:p w14:paraId="749D4A55" w14:textId="00A45C9A" w:rsidR="00E917EB" w:rsidRPr="00E917EB" w:rsidRDefault="00E917EB" w:rsidP="00E917EB">
          <w:pPr>
            <w:suppressAutoHyphens w:val="0"/>
            <w:jc w:val="center"/>
            <w:rPr>
              <w:rFonts w:eastAsia="Times New Roman"/>
              <w:color w:val="auto"/>
              <w:sz w:val="16"/>
              <w:szCs w:val="24"/>
              <w:lang w:val="es-ES" w:eastAsia="es-ES"/>
            </w:rPr>
          </w:pPr>
          <w:r w:rsidRPr="00E917EB">
            <w:rPr>
              <w:rFonts w:eastAsia="Times New Roman"/>
              <w:color w:val="auto"/>
              <w:sz w:val="16"/>
              <w:szCs w:val="24"/>
              <w:lang w:eastAsia="es-ES"/>
            </w:rPr>
            <w:t xml:space="preserve">Date: March </w:t>
          </w:r>
          <w:r>
            <w:rPr>
              <w:rFonts w:eastAsia="Times New Roman"/>
              <w:color w:val="auto"/>
              <w:sz w:val="16"/>
              <w:szCs w:val="24"/>
              <w:lang w:eastAsia="es-ES"/>
            </w:rPr>
            <w:t>5</w:t>
          </w:r>
          <w:r w:rsidRPr="00E917EB">
            <w:rPr>
              <w:rFonts w:eastAsia="Times New Roman"/>
              <w:color w:val="auto"/>
              <w:sz w:val="16"/>
              <w:szCs w:val="24"/>
              <w:lang w:eastAsia="es-ES"/>
            </w:rPr>
            <w:t>th, 201</w:t>
          </w:r>
          <w:r>
            <w:rPr>
              <w:rFonts w:eastAsia="Times New Roman"/>
              <w:color w:val="auto"/>
              <w:sz w:val="16"/>
              <w:szCs w:val="24"/>
              <w:lang w:eastAsia="es-ES"/>
            </w:rPr>
            <w:t>8</w:t>
          </w:r>
          <w:r w:rsidRPr="00E917EB">
            <w:rPr>
              <w:rFonts w:eastAsia="Times New Roman"/>
              <w:color w:val="auto"/>
              <w:sz w:val="16"/>
              <w:szCs w:val="24"/>
              <w:lang w:eastAsia="es-ES"/>
            </w:rPr>
            <w:t>.</w:t>
          </w:r>
        </w:p>
      </w:tc>
      <w:tc>
        <w:tcPr>
          <w:tcW w:w="2152" w:type="dxa"/>
          <w:tcBorders>
            <w:top w:val="single" w:sz="4" w:space="0" w:color="auto"/>
            <w:left w:val="single" w:sz="4" w:space="0" w:color="auto"/>
            <w:bottom w:val="single" w:sz="4" w:space="0" w:color="auto"/>
            <w:right w:val="single" w:sz="4" w:space="0" w:color="auto"/>
          </w:tcBorders>
          <w:vAlign w:val="center"/>
          <w:hideMark/>
        </w:tcPr>
        <w:p w14:paraId="513983F5" w14:textId="2793AE0F" w:rsidR="00E917EB" w:rsidRPr="00E917EB" w:rsidRDefault="00E917EB" w:rsidP="00E917EB">
          <w:pPr>
            <w:suppressAutoHyphens w:val="0"/>
            <w:jc w:val="center"/>
            <w:rPr>
              <w:rFonts w:eastAsia="Times New Roman"/>
              <w:color w:val="auto"/>
              <w:sz w:val="16"/>
              <w:szCs w:val="24"/>
              <w:lang w:eastAsia="es-ES"/>
            </w:rPr>
          </w:pPr>
          <w:proofErr w:type="spellStart"/>
          <w:r w:rsidRPr="00E917EB">
            <w:rPr>
              <w:rFonts w:eastAsia="Times New Roman"/>
              <w:color w:val="auto"/>
              <w:sz w:val="16"/>
              <w:szCs w:val="24"/>
              <w:lang w:eastAsia="es-ES"/>
            </w:rPr>
            <w:t>Code</w:t>
          </w:r>
          <w:proofErr w:type="spellEnd"/>
          <w:r w:rsidRPr="00E917EB">
            <w:rPr>
              <w:rFonts w:eastAsia="Times New Roman"/>
              <w:color w:val="auto"/>
              <w:sz w:val="16"/>
              <w:szCs w:val="24"/>
              <w:lang w:eastAsia="es-ES"/>
            </w:rPr>
            <w:t xml:space="preserve">: </w:t>
          </w:r>
          <w:r>
            <w:rPr>
              <w:rFonts w:eastAsia="Times New Roman"/>
              <w:color w:val="auto"/>
              <w:sz w:val="16"/>
              <w:szCs w:val="24"/>
              <w:lang w:eastAsia="es-ES"/>
            </w:rPr>
            <w:t>PET201801</w:t>
          </w:r>
        </w:p>
      </w:tc>
      <w:tc>
        <w:tcPr>
          <w:tcW w:w="2152" w:type="dxa"/>
          <w:tcBorders>
            <w:top w:val="single" w:sz="4" w:space="0" w:color="auto"/>
            <w:left w:val="single" w:sz="4" w:space="0" w:color="auto"/>
            <w:bottom w:val="single" w:sz="4" w:space="0" w:color="auto"/>
            <w:right w:val="single" w:sz="4" w:space="0" w:color="auto"/>
          </w:tcBorders>
          <w:vAlign w:val="center"/>
          <w:hideMark/>
        </w:tcPr>
        <w:p w14:paraId="26882932" w14:textId="77777777" w:rsidR="00E917EB" w:rsidRPr="00E917EB" w:rsidRDefault="00E917EB" w:rsidP="00E917EB">
          <w:pPr>
            <w:suppressAutoHyphens w:val="0"/>
            <w:jc w:val="center"/>
            <w:rPr>
              <w:rFonts w:eastAsia="Times New Roman"/>
              <w:color w:val="auto"/>
              <w:sz w:val="16"/>
              <w:szCs w:val="24"/>
              <w:lang w:eastAsia="es-ES"/>
            </w:rPr>
          </w:pPr>
          <w:r w:rsidRPr="00E917EB">
            <w:rPr>
              <w:rFonts w:eastAsia="Times New Roman"/>
              <w:color w:val="auto"/>
              <w:sz w:val="16"/>
              <w:szCs w:val="24"/>
              <w:lang w:eastAsia="es-ES"/>
            </w:rPr>
            <w:t xml:space="preserve">Page: </w:t>
          </w:r>
          <w:r w:rsidRPr="00E917EB">
            <w:rPr>
              <w:rFonts w:eastAsia="Times New Roman"/>
              <w:color w:val="auto"/>
              <w:sz w:val="16"/>
              <w:szCs w:val="24"/>
              <w:lang w:eastAsia="es-ES"/>
            </w:rPr>
            <w:fldChar w:fldCharType="begin"/>
          </w:r>
          <w:r w:rsidRPr="00E917EB">
            <w:rPr>
              <w:rFonts w:eastAsia="Times New Roman"/>
              <w:color w:val="auto"/>
              <w:sz w:val="16"/>
              <w:szCs w:val="24"/>
              <w:lang w:eastAsia="es-ES"/>
            </w:rPr>
            <w:instrText>PAGE \* ARABIC</w:instrText>
          </w:r>
          <w:r w:rsidRPr="00E917EB">
            <w:rPr>
              <w:rFonts w:eastAsia="Times New Roman"/>
              <w:color w:val="auto"/>
              <w:sz w:val="16"/>
              <w:szCs w:val="24"/>
              <w:lang w:eastAsia="es-ES"/>
            </w:rPr>
            <w:fldChar w:fldCharType="separate"/>
          </w:r>
          <w:r w:rsidRPr="00E917EB">
            <w:rPr>
              <w:rFonts w:eastAsia="Times New Roman"/>
              <w:noProof/>
              <w:color w:val="auto"/>
              <w:sz w:val="16"/>
              <w:szCs w:val="24"/>
              <w:lang w:eastAsia="es-ES"/>
            </w:rPr>
            <w:t>11</w:t>
          </w:r>
          <w:r w:rsidRPr="00E917EB">
            <w:rPr>
              <w:rFonts w:eastAsia="Times New Roman"/>
              <w:color w:val="auto"/>
              <w:sz w:val="16"/>
              <w:szCs w:val="24"/>
              <w:lang w:eastAsia="es-ES"/>
            </w:rPr>
            <w:fldChar w:fldCharType="end"/>
          </w:r>
          <w:r w:rsidRPr="00E917EB">
            <w:rPr>
              <w:rFonts w:eastAsia="Times New Roman"/>
              <w:color w:val="auto"/>
              <w:sz w:val="16"/>
              <w:szCs w:val="24"/>
              <w:lang w:eastAsia="es-ES"/>
            </w:rPr>
            <w:t xml:space="preserve"> </w:t>
          </w:r>
          <w:proofErr w:type="spellStart"/>
          <w:r w:rsidRPr="00E917EB">
            <w:rPr>
              <w:rFonts w:eastAsia="Times New Roman"/>
              <w:color w:val="auto"/>
              <w:sz w:val="16"/>
              <w:szCs w:val="24"/>
              <w:lang w:eastAsia="es-ES"/>
            </w:rPr>
            <w:t>of</w:t>
          </w:r>
          <w:proofErr w:type="spellEnd"/>
          <w:r w:rsidRPr="00E917EB">
            <w:rPr>
              <w:rFonts w:eastAsia="Times New Roman"/>
              <w:color w:val="auto"/>
              <w:sz w:val="16"/>
              <w:szCs w:val="24"/>
              <w:lang w:eastAsia="es-ES"/>
            </w:rPr>
            <w:t xml:space="preserve"> </w:t>
          </w:r>
          <w:r w:rsidRPr="00E917EB">
            <w:rPr>
              <w:rFonts w:eastAsia="Times New Roman"/>
              <w:color w:val="auto"/>
              <w:sz w:val="16"/>
              <w:szCs w:val="24"/>
              <w:lang w:eastAsia="es-ES"/>
            </w:rPr>
            <w:fldChar w:fldCharType="begin"/>
          </w:r>
          <w:r w:rsidRPr="00E917EB">
            <w:rPr>
              <w:rFonts w:eastAsia="Times New Roman"/>
              <w:color w:val="auto"/>
              <w:sz w:val="16"/>
              <w:szCs w:val="24"/>
              <w:lang w:eastAsia="es-ES"/>
            </w:rPr>
            <w:instrText>NUMPAGES \* ARABIC</w:instrText>
          </w:r>
          <w:r w:rsidRPr="00E917EB">
            <w:rPr>
              <w:rFonts w:eastAsia="Times New Roman"/>
              <w:color w:val="auto"/>
              <w:sz w:val="16"/>
              <w:szCs w:val="24"/>
              <w:lang w:eastAsia="es-ES"/>
            </w:rPr>
            <w:fldChar w:fldCharType="separate"/>
          </w:r>
          <w:r w:rsidRPr="00E917EB">
            <w:rPr>
              <w:rFonts w:eastAsia="Times New Roman"/>
              <w:noProof/>
              <w:color w:val="auto"/>
              <w:sz w:val="16"/>
              <w:szCs w:val="24"/>
              <w:lang w:eastAsia="es-ES"/>
            </w:rPr>
            <w:t>11</w:t>
          </w:r>
          <w:r w:rsidRPr="00E917EB">
            <w:rPr>
              <w:rFonts w:eastAsia="Times New Roman"/>
              <w:color w:val="auto"/>
              <w:sz w:val="16"/>
              <w:szCs w:val="24"/>
              <w:lang w:eastAsia="es-ES"/>
            </w:rPr>
            <w:fldChar w:fldCharType="end"/>
          </w:r>
        </w:p>
      </w:tc>
      <w:tc>
        <w:tcPr>
          <w:tcW w:w="2153" w:type="dxa"/>
          <w:tcBorders>
            <w:top w:val="single" w:sz="4" w:space="0" w:color="auto"/>
            <w:left w:val="single" w:sz="4" w:space="0" w:color="auto"/>
            <w:bottom w:val="single" w:sz="4" w:space="0" w:color="auto"/>
            <w:right w:val="single" w:sz="4" w:space="0" w:color="auto"/>
          </w:tcBorders>
          <w:vAlign w:val="center"/>
          <w:hideMark/>
        </w:tcPr>
        <w:p w14:paraId="50A118D0" w14:textId="77777777" w:rsidR="00E917EB" w:rsidRPr="00E917EB" w:rsidRDefault="00E917EB" w:rsidP="00E917EB">
          <w:pPr>
            <w:suppressAutoHyphens w:val="0"/>
            <w:jc w:val="center"/>
            <w:rPr>
              <w:rFonts w:eastAsia="Times New Roman"/>
              <w:color w:val="auto"/>
              <w:sz w:val="16"/>
              <w:szCs w:val="24"/>
              <w:lang w:eastAsia="es-ES"/>
            </w:rPr>
          </w:pPr>
          <w:proofErr w:type="spellStart"/>
          <w:r w:rsidRPr="00E917EB">
            <w:rPr>
              <w:rFonts w:eastAsia="Times New Roman"/>
              <w:color w:val="auto"/>
              <w:sz w:val="16"/>
              <w:szCs w:val="24"/>
              <w:lang w:eastAsia="es-ES"/>
            </w:rPr>
            <w:t>Version</w:t>
          </w:r>
          <w:proofErr w:type="spellEnd"/>
          <w:r w:rsidRPr="00E917EB">
            <w:rPr>
              <w:rFonts w:eastAsia="Times New Roman"/>
              <w:color w:val="auto"/>
              <w:sz w:val="16"/>
              <w:szCs w:val="24"/>
              <w:lang w:eastAsia="es-ES"/>
            </w:rPr>
            <w:t>: 1.0</w:t>
          </w:r>
        </w:p>
      </w:tc>
    </w:tr>
  </w:tbl>
  <w:p w14:paraId="1B235729" w14:textId="77777777" w:rsidR="00741B20" w:rsidRDefault="00000000">
    <w:r>
      <w:pict w14:anchorId="4FA016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27.85pt;height:131.95pt;rotation:315;z-index:-251658752;visibility:visible;mso-position-horizontal:center;mso-position-horizontal-relative:margin;mso-position-vertical:center;mso-position-vertical-relative:margin" fillcolor="silver" stroked="f">
          <v:fill opacity=".5"/>
          <v:textpath style="font-family:&quot;&amp;quot&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0281" w14:textId="77777777" w:rsidR="00741B20" w:rsidRDefault="00B34BA7">
    <w:pPr>
      <w:pBdr>
        <w:top w:val="nil"/>
        <w:left w:val="nil"/>
        <w:bottom w:val="nil"/>
        <w:right w:val="nil"/>
        <w:between w:val="nil"/>
      </w:pBdr>
      <w:tabs>
        <w:tab w:val="center" w:pos="4419"/>
        <w:tab w:val="right" w:pos="8838"/>
      </w:tabs>
      <w:jc w:val="center"/>
    </w:pPr>
    <w:r>
      <w:rPr>
        <w:noProof/>
      </w:rPr>
      <w:drawing>
        <wp:inline distT="0" distB="0" distL="0" distR="0" wp14:anchorId="4B80FA05" wp14:editId="2E047AF1">
          <wp:extent cx="2834640" cy="1090295"/>
          <wp:effectExtent l="0" t="0" r="0" b="0"/>
          <wp:docPr id="260" name="Imagen 260" descr="cabezote_logo_uniandes.png"/>
          <wp:cNvGraphicFramePr/>
          <a:graphic xmlns:a="http://schemas.openxmlformats.org/drawingml/2006/main">
            <a:graphicData uri="http://schemas.openxmlformats.org/drawingml/2006/picture">
              <pic:pic xmlns:pic="http://schemas.openxmlformats.org/drawingml/2006/picture">
                <pic:nvPicPr>
                  <pic:cNvPr id="0" name="image1.jpg" descr="cabezote_logo_uniandes.png"/>
                  <pic:cNvPicPr preferRelativeResize="0"/>
                </pic:nvPicPr>
                <pic:blipFill>
                  <a:blip r:embed="rId1"/>
                  <a:srcRect b="3860"/>
                  <a:stretch>
                    <a:fillRect/>
                  </a:stretch>
                </pic:blipFill>
                <pic:spPr>
                  <a:xfrm>
                    <a:off x="0" y="0"/>
                    <a:ext cx="2834640" cy="10902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EF1"/>
    <w:multiLevelType w:val="multilevel"/>
    <w:tmpl w:val="6C1AB6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854B6"/>
    <w:multiLevelType w:val="multilevel"/>
    <w:tmpl w:val="32AC6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111470C5"/>
    <w:multiLevelType w:val="multilevel"/>
    <w:tmpl w:val="EE782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AF16D4"/>
    <w:multiLevelType w:val="multilevel"/>
    <w:tmpl w:val="CDE6A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F2AED"/>
    <w:multiLevelType w:val="multilevel"/>
    <w:tmpl w:val="EE02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F7672F"/>
    <w:multiLevelType w:val="multilevel"/>
    <w:tmpl w:val="8AD6A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E03418E"/>
    <w:multiLevelType w:val="multilevel"/>
    <w:tmpl w:val="32AC6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557C3751"/>
    <w:multiLevelType w:val="multilevel"/>
    <w:tmpl w:val="BAF01DAC"/>
    <w:lvl w:ilvl="0">
      <w:start w:val="1"/>
      <w:numFmt w:val="decimal"/>
      <w:lvlText w:val="%1."/>
      <w:lvlJc w:val="left"/>
      <w:pPr>
        <w:ind w:left="720" w:hanging="360"/>
      </w:pPr>
      <w:rPr>
        <w:rFonts w:ascii="Arial" w:eastAsia="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F52199"/>
    <w:multiLevelType w:val="multilevel"/>
    <w:tmpl w:val="685628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3E0DDA"/>
    <w:multiLevelType w:val="multilevel"/>
    <w:tmpl w:val="23A6107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B775F8"/>
    <w:multiLevelType w:val="multilevel"/>
    <w:tmpl w:val="6C1AB65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CD37FA0"/>
    <w:multiLevelType w:val="multilevel"/>
    <w:tmpl w:val="6C1AB6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3834599">
    <w:abstractNumId w:val="5"/>
  </w:num>
  <w:num w:numId="2" w16cid:durableId="327442713">
    <w:abstractNumId w:val="0"/>
  </w:num>
  <w:num w:numId="3" w16cid:durableId="1437212531">
    <w:abstractNumId w:val="4"/>
  </w:num>
  <w:num w:numId="4" w16cid:durableId="1199469949">
    <w:abstractNumId w:val="3"/>
  </w:num>
  <w:num w:numId="5" w16cid:durableId="94178039">
    <w:abstractNumId w:val="6"/>
  </w:num>
  <w:num w:numId="6" w16cid:durableId="2076967554">
    <w:abstractNumId w:val="2"/>
  </w:num>
  <w:num w:numId="7" w16cid:durableId="2104760700">
    <w:abstractNumId w:val="7"/>
  </w:num>
  <w:num w:numId="8" w16cid:durableId="1848474629">
    <w:abstractNumId w:val="10"/>
  </w:num>
  <w:num w:numId="9" w16cid:durableId="38671918">
    <w:abstractNumId w:val="1"/>
  </w:num>
  <w:num w:numId="10" w16cid:durableId="566112419">
    <w:abstractNumId w:val="9"/>
  </w:num>
  <w:num w:numId="11" w16cid:durableId="1335641922">
    <w:abstractNumId w:val="8"/>
  </w:num>
  <w:num w:numId="12" w16cid:durableId="20253258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20"/>
    <w:rsid w:val="0006680F"/>
    <w:rsid w:val="000766BB"/>
    <w:rsid w:val="000C0AD6"/>
    <w:rsid w:val="000D3DB8"/>
    <w:rsid w:val="000E0A3D"/>
    <w:rsid w:val="000E7929"/>
    <w:rsid w:val="0010532A"/>
    <w:rsid w:val="00160365"/>
    <w:rsid w:val="0016481C"/>
    <w:rsid w:val="00197011"/>
    <w:rsid w:val="001C069D"/>
    <w:rsid w:val="001C2A9C"/>
    <w:rsid w:val="001D11E3"/>
    <w:rsid w:val="001E0923"/>
    <w:rsid w:val="00201977"/>
    <w:rsid w:val="002067F0"/>
    <w:rsid w:val="0022382C"/>
    <w:rsid w:val="002527F5"/>
    <w:rsid w:val="00291DBA"/>
    <w:rsid w:val="00295598"/>
    <w:rsid w:val="002B7AFA"/>
    <w:rsid w:val="002C3DA3"/>
    <w:rsid w:val="002D6BA7"/>
    <w:rsid w:val="003025B7"/>
    <w:rsid w:val="003028E3"/>
    <w:rsid w:val="003611FE"/>
    <w:rsid w:val="0036626E"/>
    <w:rsid w:val="003846F2"/>
    <w:rsid w:val="00385C6B"/>
    <w:rsid w:val="003A4653"/>
    <w:rsid w:val="003D0A60"/>
    <w:rsid w:val="003D6FD9"/>
    <w:rsid w:val="003E1027"/>
    <w:rsid w:val="003E6C1B"/>
    <w:rsid w:val="003E7641"/>
    <w:rsid w:val="00404E71"/>
    <w:rsid w:val="00441063"/>
    <w:rsid w:val="004424D1"/>
    <w:rsid w:val="00452AC6"/>
    <w:rsid w:val="004A1E56"/>
    <w:rsid w:val="004C22F0"/>
    <w:rsid w:val="004C7414"/>
    <w:rsid w:val="004D47B8"/>
    <w:rsid w:val="004D5730"/>
    <w:rsid w:val="005035E1"/>
    <w:rsid w:val="005143A5"/>
    <w:rsid w:val="00516A50"/>
    <w:rsid w:val="00524405"/>
    <w:rsid w:val="00563AA6"/>
    <w:rsid w:val="00572AF3"/>
    <w:rsid w:val="005756DB"/>
    <w:rsid w:val="005D4FBD"/>
    <w:rsid w:val="005D5F86"/>
    <w:rsid w:val="006014B1"/>
    <w:rsid w:val="00615FCD"/>
    <w:rsid w:val="00647D46"/>
    <w:rsid w:val="006537CC"/>
    <w:rsid w:val="00667990"/>
    <w:rsid w:val="006D4D0E"/>
    <w:rsid w:val="006F0DC7"/>
    <w:rsid w:val="00705816"/>
    <w:rsid w:val="00715A96"/>
    <w:rsid w:val="00730946"/>
    <w:rsid w:val="00741B20"/>
    <w:rsid w:val="0076672C"/>
    <w:rsid w:val="007A3D2B"/>
    <w:rsid w:val="007A49D9"/>
    <w:rsid w:val="007C2E97"/>
    <w:rsid w:val="007C40F5"/>
    <w:rsid w:val="007D04AE"/>
    <w:rsid w:val="007F0137"/>
    <w:rsid w:val="00824642"/>
    <w:rsid w:val="00844B55"/>
    <w:rsid w:val="00846A11"/>
    <w:rsid w:val="008479FF"/>
    <w:rsid w:val="00861761"/>
    <w:rsid w:val="00866DB6"/>
    <w:rsid w:val="008A0CFB"/>
    <w:rsid w:val="008D1255"/>
    <w:rsid w:val="008D3E8A"/>
    <w:rsid w:val="008D5E94"/>
    <w:rsid w:val="008E454C"/>
    <w:rsid w:val="008F7809"/>
    <w:rsid w:val="00900152"/>
    <w:rsid w:val="00905E49"/>
    <w:rsid w:val="00906FEF"/>
    <w:rsid w:val="00920AEC"/>
    <w:rsid w:val="00933CB1"/>
    <w:rsid w:val="00942BAF"/>
    <w:rsid w:val="00943616"/>
    <w:rsid w:val="0097322F"/>
    <w:rsid w:val="009807E6"/>
    <w:rsid w:val="009B7AFB"/>
    <w:rsid w:val="009C70DD"/>
    <w:rsid w:val="009E60C3"/>
    <w:rsid w:val="00A01E22"/>
    <w:rsid w:val="00A11993"/>
    <w:rsid w:val="00A11DB1"/>
    <w:rsid w:val="00A26A14"/>
    <w:rsid w:val="00A37DDF"/>
    <w:rsid w:val="00A623F5"/>
    <w:rsid w:val="00A96511"/>
    <w:rsid w:val="00AA765C"/>
    <w:rsid w:val="00AB3D17"/>
    <w:rsid w:val="00AF2B48"/>
    <w:rsid w:val="00AF5BA5"/>
    <w:rsid w:val="00B0195D"/>
    <w:rsid w:val="00B07CC8"/>
    <w:rsid w:val="00B07F91"/>
    <w:rsid w:val="00B34BA7"/>
    <w:rsid w:val="00B35133"/>
    <w:rsid w:val="00B75B9D"/>
    <w:rsid w:val="00B77768"/>
    <w:rsid w:val="00BA35E1"/>
    <w:rsid w:val="00BB0AC0"/>
    <w:rsid w:val="00BEB6BB"/>
    <w:rsid w:val="00C000A6"/>
    <w:rsid w:val="00C013F2"/>
    <w:rsid w:val="00C3419B"/>
    <w:rsid w:val="00C6196E"/>
    <w:rsid w:val="00C6706A"/>
    <w:rsid w:val="00C6772D"/>
    <w:rsid w:val="00C7157E"/>
    <w:rsid w:val="00CB69CA"/>
    <w:rsid w:val="00CD4769"/>
    <w:rsid w:val="00D11B7E"/>
    <w:rsid w:val="00D156DA"/>
    <w:rsid w:val="00D16C5D"/>
    <w:rsid w:val="00D16C5F"/>
    <w:rsid w:val="00D422DF"/>
    <w:rsid w:val="00D60423"/>
    <w:rsid w:val="00DA0C3E"/>
    <w:rsid w:val="00DB32EF"/>
    <w:rsid w:val="00E10802"/>
    <w:rsid w:val="00E20007"/>
    <w:rsid w:val="00E400EB"/>
    <w:rsid w:val="00E527E5"/>
    <w:rsid w:val="00E917EB"/>
    <w:rsid w:val="00EA1AB2"/>
    <w:rsid w:val="00EA4261"/>
    <w:rsid w:val="00EA6426"/>
    <w:rsid w:val="00EF222F"/>
    <w:rsid w:val="00F044AE"/>
    <w:rsid w:val="00F06D0B"/>
    <w:rsid w:val="00F16FCA"/>
    <w:rsid w:val="00F2192B"/>
    <w:rsid w:val="00F74C51"/>
    <w:rsid w:val="00F81859"/>
    <w:rsid w:val="00FF04D0"/>
    <w:rsid w:val="02A46EA9"/>
    <w:rsid w:val="030812D0"/>
    <w:rsid w:val="0366B33E"/>
    <w:rsid w:val="054597AB"/>
    <w:rsid w:val="06E3D001"/>
    <w:rsid w:val="0D4EE423"/>
    <w:rsid w:val="101FEECC"/>
    <w:rsid w:val="10A1CAE9"/>
    <w:rsid w:val="1209AC1F"/>
    <w:rsid w:val="1D6AE5FC"/>
    <w:rsid w:val="1D74AF2D"/>
    <w:rsid w:val="1D803510"/>
    <w:rsid w:val="1F107F8E"/>
    <w:rsid w:val="22A3EDFE"/>
    <w:rsid w:val="23282020"/>
    <w:rsid w:val="23DAD536"/>
    <w:rsid w:val="27E684C9"/>
    <w:rsid w:val="298EB684"/>
    <w:rsid w:val="2DA04BA5"/>
    <w:rsid w:val="2DEAC248"/>
    <w:rsid w:val="30A02FE1"/>
    <w:rsid w:val="30FCE9BC"/>
    <w:rsid w:val="3AEE5647"/>
    <w:rsid w:val="3B43F095"/>
    <w:rsid w:val="3D2BDB22"/>
    <w:rsid w:val="3F639BEC"/>
    <w:rsid w:val="401761B8"/>
    <w:rsid w:val="411F77EA"/>
    <w:rsid w:val="44C88F03"/>
    <w:rsid w:val="4701DC2C"/>
    <w:rsid w:val="49A51BA1"/>
    <w:rsid w:val="4A2D118F"/>
    <w:rsid w:val="4B656569"/>
    <w:rsid w:val="4DA44D4D"/>
    <w:rsid w:val="4F7C2618"/>
    <w:rsid w:val="5690F592"/>
    <w:rsid w:val="57813D2F"/>
    <w:rsid w:val="5B55E1D7"/>
    <w:rsid w:val="608A4B57"/>
    <w:rsid w:val="639933E8"/>
    <w:rsid w:val="661457F7"/>
    <w:rsid w:val="679572EC"/>
    <w:rsid w:val="74FC8AC9"/>
    <w:rsid w:val="75F69DF8"/>
    <w:rsid w:val="77C2B51B"/>
    <w:rsid w:val="7ACA0F1B"/>
    <w:rsid w:val="7CCC998D"/>
    <w:rsid w:val="7DE0CDC6"/>
    <w:rsid w:val="7ECA31F1"/>
    <w:rsid w:val="7FD0720D"/>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4A0D5D"/>
  <w15:docId w15:val="{0546C2F2-05B0-4145-9F9F-048FB04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AF"/>
    <w:pPr>
      <w:suppressAutoHyphens/>
    </w:pPr>
    <w:rPr>
      <w:color w:val="000000"/>
      <w:lang w:eastAsia="es-CO"/>
    </w:rPr>
  </w:style>
  <w:style w:type="paragraph" w:styleId="Ttulo1">
    <w:name w:val="heading 1"/>
    <w:basedOn w:val="Normal"/>
    <w:next w:val="Normal"/>
    <w:link w:val="Ttulo1Car"/>
    <w:uiPriority w:val="9"/>
    <w:qFormat/>
    <w:rsid w:val="00AF63B3"/>
    <w:pPr>
      <w:keepNext/>
      <w:keepLines/>
      <w:spacing w:before="240" w:line="276" w:lineRule="auto"/>
      <w:outlineLvl w:val="0"/>
    </w:pPr>
    <w:rPr>
      <w:rFonts w:eastAsiaTheme="majorEastAsia"/>
      <w:b/>
      <w:bCs/>
      <w:color w:val="00000A"/>
      <w:sz w:val="24"/>
      <w:szCs w:val="28"/>
      <w:lang w:eastAsia="es-MX"/>
    </w:rPr>
  </w:style>
  <w:style w:type="paragraph" w:styleId="Ttulo2">
    <w:name w:val="heading 2"/>
    <w:basedOn w:val="Normal"/>
    <w:link w:val="Ttulo2Car"/>
    <w:uiPriority w:val="9"/>
    <w:unhideWhenUsed/>
    <w:qFormat/>
    <w:rsid w:val="00AF63B3"/>
    <w:pPr>
      <w:spacing w:beforeAutospacing="1" w:afterAutospacing="1"/>
      <w:outlineLvl w:val="1"/>
    </w:pPr>
    <w:rPr>
      <w:b/>
      <w:bCs/>
    </w:rPr>
  </w:style>
  <w:style w:type="paragraph" w:styleId="Ttulo3">
    <w:name w:val="heading 3"/>
    <w:basedOn w:val="Heading"/>
    <w:uiPriority w:val="9"/>
    <w:semiHidden/>
    <w:unhideWhenUsed/>
    <w:qFormat/>
    <w:pPr>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2C3DA3"/>
    <w:tblPr>
      <w:tblCellMar>
        <w:top w:w="0" w:type="dxa"/>
        <w:left w:w="0" w:type="dxa"/>
        <w:bottom w:w="0" w:type="dxa"/>
        <w:right w:w="0" w:type="dxa"/>
      </w:tblCellMar>
    </w:tblPr>
  </w:style>
  <w:style w:type="paragraph" w:styleId="Ttulo">
    <w:name w:val="Title"/>
    <w:basedOn w:val="Heading"/>
    <w:uiPriority w:val="10"/>
    <w:qFormat/>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AF63B3"/>
    <w:rPr>
      <w:rFonts w:ascii="Arial" w:eastAsiaTheme="majorEastAsia" w:hAnsi="Arial" w:cs="Arial"/>
      <w:b/>
      <w:bCs/>
      <w:color w:val="00000A"/>
      <w:sz w:val="24"/>
      <w:szCs w:val="28"/>
      <w:lang w:val="es-419" w:eastAsia="es-MX"/>
    </w:rPr>
  </w:style>
  <w:style w:type="character" w:customStyle="1" w:styleId="Ttulo2Car">
    <w:name w:val="Título 2 Car"/>
    <w:basedOn w:val="Fuentedeprrafopredeter"/>
    <w:link w:val="Ttulo2"/>
    <w:uiPriority w:val="9"/>
    <w:qFormat/>
    <w:rsid w:val="00AF63B3"/>
    <w:rPr>
      <w:rFonts w:ascii="Arial" w:eastAsia="Arial" w:hAnsi="Arial" w:cs="Arial"/>
      <w:b/>
      <w:bCs/>
      <w:color w:val="000000"/>
      <w:lang w:val="es-419"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3C7B28"/>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pPr>
    <w:rPr>
      <w:rFonts w:ascii="Calibri" w:eastAsiaTheme="minorEastAsia" w:hAnsi="Calibri"/>
      <w:lang w:val="es-ES"/>
    </w:rPr>
  </w:style>
  <w:style w:type="paragraph" w:styleId="Revisin">
    <w:name w:val="Revision"/>
    <w:uiPriority w:val="99"/>
    <w:semiHidden/>
    <w:qFormat/>
    <w:rsid w:val="00B012D7"/>
    <w:pPr>
      <w:suppressAutoHyphens/>
    </w:pPr>
    <w:rPr>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Subttulo">
    <w:name w:val="Subtitle"/>
    <w:basedOn w:val="Normal"/>
    <w:next w:val="Normal"/>
    <w:uiPriority w:val="11"/>
    <w:qFormat/>
    <w:pPr>
      <w:keepNext/>
      <w:spacing w:before="240"/>
    </w:pPr>
    <w:rPr>
      <w:rFonts w:ascii="Liberation Sans" w:eastAsia="Liberation Sans" w:hAnsi="Liberation Sans" w:cs="Liberation Sans"/>
      <w:sz w:val="28"/>
      <w:szCs w:val="28"/>
    </w:rPr>
  </w:style>
  <w:style w:type="table" w:styleId="Tablaconcuadrcula">
    <w:name w:val="Table Grid"/>
    <w:basedOn w:val="Tablanormal"/>
    <w:uiPriority w:val="59"/>
    <w:rsid w:val="0053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table" w:customStyle="1" w:styleId="a">
    <w:basedOn w:val="Tablanormal"/>
    <w:tblPr>
      <w:tblStyleRowBandSize w:val="1"/>
      <w:tblStyleColBandSize w:val="1"/>
      <w:tblInd w:w="0" w:type="nil"/>
    </w:tblPr>
  </w:style>
  <w:style w:type="table" w:customStyle="1" w:styleId="a0">
    <w:basedOn w:val="Tablanormal"/>
    <w:tblPr>
      <w:tblStyleRowBandSize w:val="1"/>
      <w:tblStyleColBandSize w:val="1"/>
      <w:tblInd w:w="0" w:type="nil"/>
    </w:tblPr>
  </w:style>
  <w:style w:type="table" w:customStyle="1" w:styleId="a1">
    <w:basedOn w:val="Tablanormal"/>
    <w:tblPr>
      <w:tblStyleRowBandSize w:val="1"/>
      <w:tblStyleColBandSize w:val="1"/>
      <w:tblInd w:w="0" w:type="nil"/>
    </w:tblPr>
  </w:style>
  <w:style w:type="table" w:customStyle="1" w:styleId="Tablaconcuadrcula1">
    <w:name w:val="Tabla con cuadrícula1"/>
    <w:basedOn w:val="Tablanormal"/>
    <w:next w:val="Tablaconcuadrcula"/>
    <w:uiPriority w:val="59"/>
    <w:rsid w:val="00E917EB"/>
    <w:pPr>
      <w:spacing w:before="0" w:after="0"/>
      <w:jc w:val="left"/>
    </w:pPr>
    <w:rPr>
      <w:rFonts w:ascii="Calibri" w:eastAsia="Calibri" w:hAnsi="Calibri" w:cs="Times New Roman"/>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ff471f-d48d-466f-9a51-f389e649b9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F9EA9D9A4233945938AEB1B45CD9B8E" ma:contentTypeVersion="6" ma:contentTypeDescription="Crear nuevo documento." ma:contentTypeScope="" ma:versionID="1ac9e8fe1b1957b5e053b40645cfd278">
  <xsd:schema xmlns:xsd="http://www.w3.org/2001/XMLSchema" xmlns:xs="http://www.w3.org/2001/XMLSchema" xmlns:p="http://schemas.microsoft.com/office/2006/metadata/properties" xmlns:ns3="2aff471f-d48d-466f-9a51-f389e649b9d0" xmlns:ns4="215e5676-635d-426f-97e7-cef62b6b8827" targetNamespace="http://schemas.microsoft.com/office/2006/metadata/properties" ma:root="true" ma:fieldsID="e3788597b160b4c0d701b0caff7fb9b6" ns3:_="" ns4:_="">
    <xsd:import namespace="2aff471f-d48d-466f-9a51-f389e649b9d0"/>
    <xsd:import namespace="215e5676-635d-426f-97e7-cef62b6b882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f471f-d48d-466f-9a51-f389e649b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5e5676-635d-426f-97e7-cef62b6b882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aJ46Z6g793zv3F9O2WI3Ik3wbQ==">AMUW2mVGLrnLTEh4bLAvt7okcpISMVReYzFbApCi+ecIuU16WmHAAeeOcXVIMGdYBGQrDc4pzdGI5vqTDEQ1RhwGcF4YgKQ5K7G348h21we2IufO8NNvD3C1qO/tLShXeP9FM5LtaZ8ava5qmMwbeBNgHczqU+SVPY4uoKbihAbZwsKTjk4zzk4=</go:docsCustomData>
</go:gDocsCustomXmlDataStorage>
</file>

<file path=customXml/itemProps1.xml><?xml version="1.0" encoding="utf-8"?>
<ds:datastoreItem xmlns:ds="http://schemas.openxmlformats.org/officeDocument/2006/customXml" ds:itemID="{79782EF6-FFFC-419B-83D6-6F39EEB26822}">
  <ds:schemaRefs>
    <ds:schemaRef ds:uri="http://schemas.microsoft.com/office/2006/metadata/properties"/>
    <ds:schemaRef ds:uri="http://schemas.microsoft.com/office/infopath/2007/PartnerControls"/>
    <ds:schemaRef ds:uri="2aff471f-d48d-466f-9a51-f389e649b9d0"/>
  </ds:schemaRefs>
</ds:datastoreItem>
</file>

<file path=customXml/itemProps2.xml><?xml version="1.0" encoding="utf-8"?>
<ds:datastoreItem xmlns:ds="http://schemas.openxmlformats.org/officeDocument/2006/customXml" ds:itemID="{DC0EA0DB-2D8D-4CE6-8519-C145DCF45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f471f-d48d-466f-9a51-f389e649b9d0"/>
    <ds:schemaRef ds:uri="215e5676-635d-426f-97e7-cef62b6b8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F0A187-200A-4034-B245-5749E8C03D7E}">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648</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Andres Cadena</cp:lastModifiedBy>
  <cp:revision>6</cp:revision>
  <dcterms:created xsi:type="dcterms:W3CDTF">2023-05-09T22:48:00Z</dcterms:created>
  <dcterms:modified xsi:type="dcterms:W3CDTF">2023-05-09T23:07:00Z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0x0101005F9EA9D9A4233945938AEB1B45CD9B8E</vt:lpwstr>
  </property>
  <property fmtid="{D5CDD505-2E9C-101B-9397-08002B2CF9AE}" pid="10" name="Mendeley Unique User Id_1">
    <vt:lpwstr>598c6c84-21fc-33f8-ad12-efd6a8f77b59</vt:lpwstr>
  </property>
</Properties>
</file>