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241FC" w14:textId="5FBD4EFA" w:rsidR="005175F7" w:rsidRPr="00F72A00" w:rsidRDefault="005A746D" w:rsidP="00F72A00">
      <w:pPr>
        <w:spacing w:line="276" w:lineRule="auto"/>
        <w:jc w:val="center"/>
        <w:rPr>
          <w:rFonts w:ascii="Arial" w:hAnsi="Arial" w:cs="Arial"/>
          <w:b/>
          <w:sz w:val="28"/>
          <w:lang w:val="es-419"/>
        </w:rPr>
      </w:pPr>
      <w:r>
        <w:rPr>
          <w:rFonts w:ascii="Arial" w:hAnsi="Arial" w:cs="Arial"/>
          <w:b/>
          <w:sz w:val="28"/>
          <w:lang w:val="es-419"/>
        </w:rPr>
        <w:t xml:space="preserve">RECUBRIMIENTO DE ELECTRODOS EN </w:t>
      </w:r>
      <w:r w:rsidR="00570BCB">
        <w:rPr>
          <w:rFonts w:ascii="Arial" w:hAnsi="Arial" w:cs="Arial"/>
          <w:b/>
          <w:sz w:val="28"/>
          <w:lang w:val="es-419"/>
        </w:rPr>
        <w:t>CLORURO DE PLATA</w:t>
      </w:r>
    </w:p>
    <w:p w14:paraId="758A2780" w14:textId="77777777" w:rsidR="005175F7" w:rsidRPr="00F72A00" w:rsidRDefault="00E43E5C" w:rsidP="00F72A00">
      <w:pPr>
        <w:spacing w:line="276" w:lineRule="auto"/>
        <w:jc w:val="center"/>
        <w:rPr>
          <w:rFonts w:ascii="Arial" w:hAnsi="Arial" w:cs="Arial"/>
          <w:b/>
          <w:i/>
          <w:sz w:val="28"/>
          <w:szCs w:val="28"/>
          <w:lang w:val="es-419"/>
        </w:rPr>
      </w:pPr>
      <w:r w:rsidRPr="00F72A00">
        <w:rPr>
          <w:rFonts w:ascii="Arial" w:hAnsi="Arial" w:cs="Arial"/>
          <w:b/>
          <w:i/>
          <w:sz w:val="28"/>
          <w:szCs w:val="28"/>
          <w:lang w:val="es-419"/>
        </w:rPr>
        <w:t>Versión 1.0</w:t>
      </w:r>
    </w:p>
    <w:p w14:paraId="501A5A3A" w14:textId="23934E83" w:rsidR="005175F7" w:rsidRPr="00F72A00" w:rsidRDefault="00BD3566" w:rsidP="00F72A00">
      <w:pPr>
        <w:spacing w:line="276" w:lineRule="auto"/>
        <w:jc w:val="right"/>
        <w:rPr>
          <w:rFonts w:ascii="Arial" w:hAnsi="Arial" w:cs="Arial"/>
          <w:b/>
          <w:sz w:val="26"/>
          <w:szCs w:val="26"/>
          <w:lang w:val="es-419"/>
        </w:rPr>
      </w:pPr>
      <w:r w:rsidRPr="00F72A00">
        <w:rPr>
          <w:rFonts w:ascii="Arial" w:hAnsi="Arial" w:cs="Arial"/>
          <w:b/>
          <w:sz w:val="26"/>
          <w:szCs w:val="26"/>
          <w:lang w:val="es-419"/>
        </w:rPr>
        <w:t>Elabor</w:t>
      </w:r>
      <w:r w:rsidR="007D72AB" w:rsidRPr="00F72A00">
        <w:rPr>
          <w:rFonts w:ascii="Arial" w:hAnsi="Arial" w:cs="Arial"/>
          <w:b/>
          <w:sz w:val="26"/>
          <w:szCs w:val="26"/>
          <w:lang w:val="es-419"/>
        </w:rPr>
        <w:t>ó</w:t>
      </w:r>
      <w:r w:rsidRPr="00F72A00">
        <w:rPr>
          <w:rFonts w:ascii="Arial" w:hAnsi="Arial" w:cs="Arial"/>
          <w:b/>
          <w:sz w:val="26"/>
          <w:szCs w:val="26"/>
          <w:lang w:val="es-419"/>
        </w:rPr>
        <w:t xml:space="preserve">: </w:t>
      </w:r>
      <w:r w:rsidR="00F72A00" w:rsidRPr="00F72A00">
        <w:rPr>
          <w:rFonts w:ascii="Arial" w:hAnsi="Arial" w:cs="Arial"/>
          <w:b/>
          <w:sz w:val="26"/>
          <w:szCs w:val="26"/>
          <w:lang w:val="es-419"/>
        </w:rPr>
        <w:t>Paula Catalina Cifuentes</w:t>
      </w:r>
      <w:r w:rsidR="00F72A00">
        <w:rPr>
          <w:rFonts w:ascii="Arial" w:hAnsi="Arial" w:cs="Arial"/>
          <w:b/>
          <w:sz w:val="26"/>
          <w:szCs w:val="26"/>
          <w:lang w:val="es-419"/>
        </w:rPr>
        <w:t xml:space="preserve"> D</w:t>
      </w:r>
      <w:r w:rsidR="00394034" w:rsidRPr="00F72A00">
        <w:rPr>
          <w:rFonts w:ascii="Arial" w:hAnsi="Arial" w:cs="Arial"/>
          <w:b/>
          <w:sz w:val="26"/>
          <w:szCs w:val="26"/>
          <w:lang w:val="es-419"/>
        </w:rPr>
        <w:t>.</w:t>
      </w:r>
    </w:p>
    <w:p w14:paraId="1E043F4F" w14:textId="77777777" w:rsidR="005175F7" w:rsidRPr="00333FCF" w:rsidRDefault="00E43E5C" w:rsidP="00333FCF">
      <w:pPr>
        <w:pStyle w:val="Heading1"/>
        <w:numPr>
          <w:ilvl w:val="0"/>
          <w:numId w:val="27"/>
        </w:numPr>
      </w:pPr>
      <w:r w:rsidRPr="00333FCF">
        <w:t>OBJETIVO</w:t>
      </w:r>
    </w:p>
    <w:p w14:paraId="23FD842E" w14:textId="74F6EFC3" w:rsidR="005175F7" w:rsidRPr="005A746D" w:rsidRDefault="005A746D" w:rsidP="009D49DE">
      <w:pPr>
        <w:spacing w:line="276" w:lineRule="auto"/>
        <w:jc w:val="both"/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sz w:val="22"/>
          <w:szCs w:val="22"/>
          <w:lang w:val="es-ES"/>
        </w:rPr>
        <w:t>Recubrir los electrodos trabajados en el laboratorio con AgCl (Cloruro de Plata) para mejorar su conductividad y que sean más resistentes al deterioro.</w:t>
      </w:r>
    </w:p>
    <w:p w14:paraId="4FC4A151" w14:textId="77777777" w:rsidR="005175F7" w:rsidRPr="009D49DE" w:rsidRDefault="00E43E5C" w:rsidP="009D49DE">
      <w:pPr>
        <w:pStyle w:val="Heading1"/>
        <w:numPr>
          <w:ilvl w:val="0"/>
          <w:numId w:val="27"/>
        </w:numPr>
        <w:spacing w:line="276" w:lineRule="auto"/>
        <w:jc w:val="both"/>
        <w:rPr>
          <w:rFonts w:cs="Arial"/>
          <w:szCs w:val="22"/>
          <w:lang w:val="es-419"/>
        </w:rPr>
      </w:pPr>
      <w:r w:rsidRPr="009D49DE">
        <w:rPr>
          <w:rFonts w:cs="Arial"/>
          <w:szCs w:val="22"/>
        </w:rPr>
        <w:t>REQUISITOS</w:t>
      </w:r>
    </w:p>
    <w:p w14:paraId="456D7AA4" w14:textId="2C92C95F" w:rsidR="005175F7" w:rsidRPr="009D49DE" w:rsidRDefault="00EE3F63" w:rsidP="009D49DE">
      <w:pPr>
        <w:spacing w:line="276" w:lineRule="auto"/>
        <w:jc w:val="both"/>
        <w:rPr>
          <w:rFonts w:ascii="Arial" w:hAnsi="Arial" w:cs="Arial"/>
          <w:sz w:val="22"/>
          <w:szCs w:val="22"/>
          <w:lang w:val="es-419"/>
        </w:rPr>
      </w:pPr>
      <w:r w:rsidRPr="009D49DE">
        <w:rPr>
          <w:rFonts w:ascii="Arial" w:hAnsi="Arial" w:cs="Arial"/>
          <w:sz w:val="22"/>
          <w:szCs w:val="22"/>
          <w:lang w:val="es-419"/>
        </w:rPr>
        <w:t xml:space="preserve">Para la elaboración del material es necesario poseer conocimientos previos </w:t>
      </w:r>
      <w:r w:rsidR="007D72AB" w:rsidRPr="009D49DE">
        <w:rPr>
          <w:rFonts w:ascii="Arial" w:hAnsi="Arial" w:cs="Arial"/>
          <w:sz w:val="22"/>
          <w:szCs w:val="22"/>
          <w:lang w:val="es-419"/>
        </w:rPr>
        <w:t xml:space="preserve">o tener capacitaciones </w:t>
      </w:r>
      <w:r w:rsidRPr="009D49DE">
        <w:rPr>
          <w:rFonts w:ascii="Arial" w:hAnsi="Arial" w:cs="Arial"/>
          <w:sz w:val="22"/>
          <w:szCs w:val="22"/>
          <w:lang w:val="es-419"/>
        </w:rPr>
        <w:t xml:space="preserve">en: </w:t>
      </w:r>
      <w:r w:rsidR="007D72AB" w:rsidRPr="009D49DE">
        <w:rPr>
          <w:rFonts w:ascii="Arial" w:hAnsi="Arial" w:cs="Arial"/>
          <w:sz w:val="22"/>
          <w:szCs w:val="22"/>
          <w:lang w:val="es-419"/>
        </w:rPr>
        <w:t>uso de micropipetas</w:t>
      </w:r>
      <w:r w:rsidR="00434C6D">
        <w:rPr>
          <w:rFonts w:ascii="Arial" w:hAnsi="Arial" w:cs="Arial"/>
          <w:sz w:val="22"/>
          <w:szCs w:val="22"/>
          <w:lang w:val="es-419"/>
        </w:rPr>
        <w:t xml:space="preserve">, </w:t>
      </w:r>
      <w:r w:rsidR="00434C6D" w:rsidRPr="00434C6D">
        <w:rPr>
          <w:rFonts w:ascii="Arial" w:hAnsi="Arial" w:cs="Arial"/>
          <w:sz w:val="22"/>
          <w:szCs w:val="22"/>
          <w:lang w:val="es-419"/>
        </w:rPr>
        <w:t>uso de planchas de calentamiento</w:t>
      </w:r>
      <w:r w:rsidR="005A746D">
        <w:rPr>
          <w:rFonts w:ascii="Arial" w:hAnsi="Arial" w:cs="Arial"/>
          <w:sz w:val="22"/>
          <w:szCs w:val="22"/>
          <w:lang w:val="es-419"/>
        </w:rPr>
        <w:t xml:space="preserve"> </w:t>
      </w:r>
      <w:r w:rsidR="009D49DE">
        <w:rPr>
          <w:rFonts w:ascii="Arial" w:hAnsi="Arial" w:cs="Arial"/>
          <w:sz w:val="22"/>
          <w:szCs w:val="22"/>
          <w:lang w:val="es-419"/>
        </w:rPr>
        <w:t>y</w:t>
      </w:r>
      <w:r w:rsidR="00A11269" w:rsidRPr="009D49DE">
        <w:rPr>
          <w:rFonts w:ascii="Arial" w:hAnsi="Arial" w:cs="Arial"/>
          <w:sz w:val="22"/>
          <w:szCs w:val="22"/>
          <w:lang w:val="es-419"/>
        </w:rPr>
        <w:t xml:space="preserve"> </w:t>
      </w:r>
      <w:r w:rsidR="005A746D">
        <w:rPr>
          <w:rFonts w:ascii="Arial" w:hAnsi="Arial" w:cs="Arial"/>
          <w:sz w:val="22"/>
          <w:szCs w:val="22"/>
          <w:lang w:val="es-419"/>
        </w:rPr>
        <w:t>en manipulación de electrodos para su uso en mediciones electroquímicas.</w:t>
      </w:r>
    </w:p>
    <w:p w14:paraId="1406B3BB" w14:textId="77777777" w:rsidR="005175F7" w:rsidRPr="000E01A5" w:rsidRDefault="00E43E5C" w:rsidP="00333FCF">
      <w:pPr>
        <w:pStyle w:val="Heading1"/>
        <w:numPr>
          <w:ilvl w:val="0"/>
          <w:numId w:val="27"/>
        </w:numPr>
      </w:pPr>
      <w:r w:rsidRPr="00FB1AAF">
        <w:t>REQUISITOS</w:t>
      </w:r>
      <w:r w:rsidRPr="000E01A5">
        <w:t xml:space="preserve"> DE SOFTWARE</w:t>
      </w:r>
    </w:p>
    <w:p w14:paraId="6029D1B7" w14:textId="77777777" w:rsidR="00EE3F63" w:rsidRPr="009D49DE" w:rsidRDefault="00E43E5C" w:rsidP="009D49DE">
      <w:pPr>
        <w:spacing w:line="276" w:lineRule="auto"/>
        <w:rPr>
          <w:rFonts w:ascii="Arial" w:hAnsi="Arial" w:cs="Arial"/>
          <w:sz w:val="22"/>
          <w:szCs w:val="22"/>
          <w:lang w:val="es-419"/>
        </w:rPr>
      </w:pPr>
      <w:r w:rsidRPr="009D49DE">
        <w:rPr>
          <w:rFonts w:ascii="Arial" w:hAnsi="Arial" w:cs="Arial"/>
          <w:sz w:val="22"/>
          <w:szCs w:val="22"/>
          <w:lang w:val="es-419"/>
        </w:rPr>
        <w:t>Ninguno.</w:t>
      </w:r>
    </w:p>
    <w:p w14:paraId="3F5F4FF1" w14:textId="77777777" w:rsidR="00F12AEE" w:rsidRDefault="00F12AEE" w:rsidP="00333FCF">
      <w:pPr>
        <w:pStyle w:val="Heading1"/>
        <w:numPr>
          <w:ilvl w:val="0"/>
          <w:numId w:val="27"/>
        </w:numPr>
      </w:pPr>
      <w:r>
        <w:t xml:space="preserve">PASOS </w:t>
      </w:r>
      <w:r w:rsidRPr="00333FCF">
        <w:t>PREVIOS</w:t>
      </w:r>
    </w:p>
    <w:p w14:paraId="34FF76E5" w14:textId="3B487EEA" w:rsidR="005A746D" w:rsidRPr="005A746D" w:rsidRDefault="005A746D" w:rsidP="005A746D">
      <w:pPr>
        <w:pStyle w:val="ListParagraph"/>
        <w:numPr>
          <w:ilvl w:val="0"/>
          <w:numId w:val="19"/>
        </w:numPr>
        <w:rPr>
          <w:lang w:val="es-MX" w:eastAsia="es-MX"/>
        </w:rPr>
      </w:pPr>
      <w:r w:rsidRPr="005A746D">
        <w:rPr>
          <w:lang w:val="es-MX" w:eastAsia="es-MX"/>
        </w:rPr>
        <w:t xml:space="preserve">Adquirir la </w:t>
      </w:r>
      <w:r>
        <w:rPr>
          <w:lang w:val="es-MX" w:eastAsia="es-MX"/>
        </w:rPr>
        <w:t>tinta</w:t>
      </w:r>
      <w:r w:rsidRPr="005A746D">
        <w:rPr>
          <w:lang w:val="es-MX" w:eastAsia="es-MX"/>
        </w:rPr>
        <w:t xml:space="preserve"> de plata conductiva, puede ser por medio del siguiente vínculo:</w:t>
      </w:r>
      <w:r>
        <w:rPr>
          <w:lang w:val="es-MX" w:eastAsia="es-MX"/>
        </w:rPr>
        <w:t xml:space="preserve"> </w:t>
      </w:r>
      <w:hyperlink r:id="rId8" w:history="1">
        <w:r w:rsidRPr="008033F1">
          <w:rPr>
            <w:rStyle w:val="Hyperlink"/>
            <w:lang w:val="es-MX" w:eastAsia="es-MX"/>
          </w:rPr>
          <w:t>https://articulo.mercadolibre.com.co/MCO-615523957-tinta-conductiva-de-plata-jeringa-reparacion-de-pistas-_JM</w:t>
        </w:r>
      </w:hyperlink>
      <w:r w:rsidRPr="005A746D">
        <w:rPr>
          <w:lang w:val="es-MX" w:eastAsia="es-MX"/>
        </w:rPr>
        <w:t xml:space="preserve"> </w:t>
      </w:r>
    </w:p>
    <w:p w14:paraId="06340A03" w14:textId="0AE747B3" w:rsidR="000D1B6F" w:rsidRDefault="000D1B6F" w:rsidP="00EA22D9">
      <w:pPr>
        <w:pStyle w:val="ListParagraph"/>
        <w:numPr>
          <w:ilvl w:val="0"/>
          <w:numId w:val="19"/>
        </w:numPr>
        <w:rPr>
          <w:lang w:val="es-MX" w:eastAsia="es-MX"/>
        </w:rPr>
      </w:pPr>
      <w:r>
        <w:rPr>
          <w:lang w:val="es-MX" w:eastAsia="es-MX"/>
        </w:rPr>
        <w:t xml:space="preserve">Preparación de reactivos. </w:t>
      </w:r>
    </w:p>
    <w:p w14:paraId="468AB10F" w14:textId="5BDD521D" w:rsidR="00F12AEE" w:rsidRPr="00A11269" w:rsidRDefault="000D1B6F" w:rsidP="00A11269">
      <w:pPr>
        <w:pStyle w:val="ListParagraph"/>
        <w:numPr>
          <w:ilvl w:val="0"/>
          <w:numId w:val="28"/>
        </w:numPr>
        <w:rPr>
          <w:i/>
          <w:iCs/>
          <w:sz w:val="21"/>
          <w:szCs w:val="21"/>
          <w:lang w:val="es-MX" w:eastAsia="es-MX"/>
        </w:rPr>
      </w:pPr>
      <w:r w:rsidRPr="00A11269">
        <w:rPr>
          <w:b/>
          <w:bCs/>
          <w:i/>
          <w:iCs/>
          <w:sz w:val="20"/>
          <w:szCs w:val="20"/>
          <w:lang w:val="es-MX" w:eastAsia="es-MX"/>
        </w:rPr>
        <w:t>NOTA</w:t>
      </w:r>
      <w:r w:rsidRPr="00A11269">
        <w:rPr>
          <w:i/>
          <w:iCs/>
          <w:sz w:val="20"/>
          <w:szCs w:val="20"/>
          <w:lang w:val="es-MX" w:eastAsia="es-MX"/>
        </w:rPr>
        <w:t xml:space="preserve">: En este caso, se utilizó </w:t>
      </w:r>
      <w:r w:rsidR="005A746D">
        <w:rPr>
          <w:i/>
          <w:iCs/>
          <w:sz w:val="20"/>
          <w:szCs w:val="20"/>
          <w:lang w:val="es-MX" w:eastAsia="es-MX"/>
        </w:rPr>
        <w:t>HCl 0.1 M</w:t>
      </w:r>
      <w:r w:rsidR="00434C6D">
        <w:rPr>
          <w:i/>
          <w:iCs/>
          <w:sz w:val="20"/>
          <w:szCs w:val="20"/>
          <w:lang w:val="es-MX" w:eastAsia="es-MX"/>
        </w:rPr>
        <w:t>. Se requiere que sea de baja concentración para evitar que sea muy volátil y dañe el electrodo.</w:t>
      </w:r>
    </w:p>
    <w:p w14:paraId="0396F9AA" w14:textId="77777777" w:rsidR="0079696A" w:rsidRDefault="0079696A" w:rsidP="00333FCF">
      <w:pPr>
        <w:pStyle w:val="Heading1"/>
        <w:numPr>
          <w:ilvl w:val="0"/>
          <w:numId w:val="27"/>
        </w:numPr>
      </w:pPr>
      <w:r>
        <w:t>ELEMENTOS DE PROTECCIÓN PERSONAL (EPP’s)</w:t>
      </w:r>
    </w:p>
    <w:p w14:paraId="60626641" w14:textId="1F23AAF0" w:rsidR="0079696A" w:rsidRPr="005A746D" w:rsidRDefault="007D72AB" w:rsidP="005A746D">
      <w:pPr>
        <w:pStyle w:val="ListParagraph"/>
        <w:numPr>
          <w:ilvl w:val="0"/>
          <w:numId w:val="20"/>
        </w:numPr>
        <w:rPr>
          <w:lang w:val="es-MX" w:eastAsia="es-MX"/>
        </w:rPr>
      </w:pPr>
      <w:r>
        <w:rPr>
          <w:lang w:val="es-MX" w:eastAsia="es-MX"/>
        </w:rPr>
        <w:t>Bata</w:t>
      </w:r>
    </w:p>
    <w:p w14:paraId="39F9B9C2" w14:textId="77777777" w:rsidR="0079696A" w:rsidRPr="00EA22D9" w:rsidRDefault="0079696A" w:rsidP="00EA22D9">
      <w:pPr>
        <w:pStyle w:val="ListParagraph"/>
        <w:numPr>
          <w:ilvl w:val="0"/>
          <w:numId w:val="20"/>
        </w:numPr>
        <w:rPr>
          <w:lang w:val="es-MX" w:eastAsia="es-MX"/>
        </w:rPr>
      </w:pPr>
      <w:r w:rsidRPr="00EA22D9">
        <w:rPr>
          <w:lang w:val="es-MX" w:eastAsia="es-MX"/>
        </w:rPr>
        <w:t xml:space="preserve">Gafas </w:t>
      </w:r>
    </w:p>
    <w:p w14:paraId="3C5821C4" w14:textId="77777777" w:rsidR="0079696A" w:rsidRPr="00EA22D9" w:rsidRDefault="0079696A" w:rsidP="00EA22D9">
      <w:pPr>
        <w:pStyle w:val="ListParagraph"/>
        <w:numPr>
          <w:ilvl w:val="0"/>
          <w:numId w:val="20"/>
        </w:numPr>
        <w:rPr>
          <w:lang w:val="es-MX" w:eastAsia="es-MX"/>
        </w:rPr>
      </w:pPr>
      <w:r w:rsidRPr="00EA22D9">
        <w:rPr>
          <w:lang w:val="es-MX" w:eastAsia="es-MX"/>
        </w:rPr>
        <w:t>Guantes de nitrilo</w:t>
      </w:r>
    </w:p>
    <w:p w14:paraId="337A0B66" w14:textId="4CB67EDB" w:rsidR="00F12AEE" w:rsidRDefault="00F12AEE" w:rsidP="00333FCF">
      <w:pPr>
        <w:pStyle w:val="Heading1"/>
        <w:numPr>
          <w:ilvl w:val="0"/>
          <w:numId w:val="27"/>
        </w:numPr>
        <w:rPr>
          <w:lang w:val="es-419"/>
        </w:rPr>
      </w:pPr>
      <w:r w:rsidRPr="00FB1AAF">
        <w:t>M</w:t>
      </w:r>
      <w:r w:rsidR="007D72AB">
        <w:t>E</w:t>
      </w:r>
      <w:r w:rsidRPr="00FB1AAF">
        <w:t>TODO</w:t>
      </w:r>
      <w:r w:rsidRPr="00F12AEE">
        <w:rPr>
          <w:lang w:val="es-419"/>
        </w:rPr>
        <w:t>LOGÍA</w:t>
      </w:r>
    </w:p>
    <w:p w14:paraId="6C14250A" w14:textId="15BA1267" w:rsidR="006A29EB" w:rsidRPr="00333FCF" w:rsidRDefault="00434C6D" w:rsidP="00333FCF">
      <w:pPr>
        <w:pStyle w:val="Heading2"/>
        <w:numPr>
          <w:ilvl w:val="1"/>
          <w:numId w:val="27"/>
        </w:numPr>
      </w:pPr>
      <w:r>
        <w:t>RECUBRIMIENTO DE PLATA SOBRE EL ELECTRODO</w:t>
      </w:r>
    </w:p>
    <w:p w14:paraId="5E3F0114" w14:textId="48757E30" w:rsidR="00434C6D" w:rsidRDefault="00434C6D" w:rsidP="003F1D75">
      <w:pPr>
        <w:spacing w:line="276" w:lineRule="auto"/>
        <w:jc w:val="both"/>
        <w:rPr>
          <w:rFonts w:ascii="Arial" w:hAnsi="Arial" w:cs="Arial"/>
          <w:sz w:val="22"/>
          <w:szCs w:val="22"/>
          <w:lang w:val="es-419"/>
        </w:rPr>
      </w:pPr>
      <w:r>
        <w:rPr>
          <w:rFonts w:ascii="Arial" w:hAnsi="Arial" w:cs="Arial"/>
          <w:sz w:val="22"/>
          <w:szCs w:val="22"/>
          <w:lang w:val="es-419"/>
        </w:rPr>
        <w:t xml:space="preserve">El recubrimiento de plata se realizará </w:t>
      </w:r>
      <w:r w:rsidRPr="00C31F6D">
        <w:rPr>
          <w:rFonts w:ascii="Arial" w:hAnsi="Arial" w:cs="Arial"/>
          <w:sz w:val="22"/>
          <w:szCs w:val="22"/>
          <w:u w:val="single"/>
          <w:lang w:val="es-419"/>
        </w:rPr>
        <w:t>sobre el electrodo de referencia</w:t>
      </w:r>
      <w:r>
        <w:rPr>
          <w:rFonts w:ascii="Arial" w:hAnsi="Arial" w:cs="Arial"/>
          <w:sz w:val="22"/>
          <w:szCs w:val="22"/>
          <w:lang w:val="es-419"/>
        </w:rPr>
        <w:t xml:space="preserve"> (RE) con el objetivo de mejorar la conductividad del electrodo, </w:t>
      </w:r>
      <w:r w:rsidR="0036039B">
        <w:rPr>
          <w:rFonts w:ascii="Arial" w:hAnsi="Arial" w:cs="Arial"/>
          <w:sz w:val="22"/>
          <w:szCs w:val="22"/>
          <w:lang w:val="es-419"/>
        </w:rPr>
        <w:t xml:space="preserve">además de </w:t>
      </w:r>
      <w:r>
        <w:rPr>
          <w:rFonts w:ascii="Arial" w:hAnsi="Arial" w:cs="Arial"/>
          <w:sz w:val="22"/>
          <w:szCs w:val="22"/>
          <w:lang w:val="es-419"/>
        </w:rPr>
        <w:t xml:space="preserve">ayudar a retrasar el deterioro </w:t>
      </w:r>
      <w:r w:rsidR="0036039B">
        <w:rPr>
          <w:rFonts w:ascii="Arial" w:hAnsi="Arial" w:cs="Arial"/>
          <w:sz w:val="22"/>
          <w:szCs w:val="22"/>
          <w:lang w:val="es-419"/>
        </w:rPr>
        <w:t>y aumentar su vida útil.</w:t>
      </w:r>
    </w:p>
    <w:p w14:paraId="3D1C3700" w14:textId="3F89E797" w:rsidR="007E3252" w:rsidRDefault="007E3252" w:rsidP="007E3252">
      <w:pPr>
        <w:spacing w:line="276" w:lineRule="auto"/>
        <w:jc w:val="center"/>
        <w:rPr>
          <w:rFonts w:ascii="Arial" w:hAnsi="Arial" w:cs="Arial"/>
          <w:sz w:val="22"/>
          <w:szCs w:val="22"/>
          <w:lang w:val="es-419"/>
        </w:rPr>
      </w:pPr>
      <w:r>
        <w:rPr>
          <w:rFonts w:ascii="Arial" w:hAnsi="Arial" w:cs="Arial"/>
          <w:noProof/>
          <w:sz w:val="22"/>
          <w:szCs w:val="22"/>
          <w:lang w:val="es-419"/>
        </w:rPr>
        <w:lastRenderedPageBreak/>
        <w:drawing>
          <wp:inline distT="0" distB="0" distL="0" distR="0" wp14:anchorId="16F89397" wp14:editId="05BED9B5">
            <wp:extent cx="969264" cy="21659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10" t="40464" r="37300" b="30560"/>
                    <a:stretch/>
                  </pic:blipFill>
                  <pic:spPr bwMode="auto">
                    <a:xfrm>
                      <a:off x="0" y="0"/>
                      <a:ext cx="970315" cy="2168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65AE8" w14:textId="69E022A0" w:rsidR="003725CE" w:rsidRPr="00201098" w:rsidRDefault="003725CE" w:rsidP="007E3252">
      <w:pPr>
        <w:spacing w:line="276" w:lineRule="auto"/>
        <w:jc w:val="center"/>
        <w:rPr>
          <w:rFonts w:ascii="Arial" w:hAnsi="Arial" w:cs="Arial"/>
          <w:i/>
          <w:iCs/>
          <w:sz w:val="18"/>
          <w:szCs w:val="18"/>
          <w:lang w:val="es-419"/>
        </w:rPr>
      </w:pPr>
      <w:r w:rsidRPr="00201098">
        <w:rPr>
          <w:rFonts w:ascii="Arial" w:hAnsi="Arial" w:cs="Arial"/>
          <w:i/>
          <w:iCs/>
          <w:sz w:val="18"/>
          <w:szCs w:val="18"/>
          <w:lang w:val="es-419"/>
        </w:rPr>
        <w:t>Figura 1: Electrodo una vez se le puso tinta de plata sobre el RE.</w:t>
      </w:r>
    </w:p>
    <w:p w14:paraId="569D4DF5" w14:textId="77777777" w:rsidR="003725CE" w:rsidRPr="003725CE" w:rsidRDefault="003725CE" w:rsidP="007E3252">
      <w:pPr>
        <w:spacing w:line="276" w:lineRule="auto"/>
        <w:jc w:val="center"/>
        <w:rPr>
          <w:rFonts w:ascii="Arial" w:hAnsi="Arial" w:cs="Arial"/>
          <w:sz w:val="18"/>
          <w:szCs w:val="18"/>
          <w:lang w:val="es-419"/>
        </w:rPr>
      </w:pPr>
    </w:p>
    <w:p w14:paraId="5183B921" w14:textId="4A072F89" w:rsidR="00434C6D" w:rsidRDefault="00434C6D" w:rsidP="003F1D75">
      <w:pPr>
        <w:spacing w:line="276" w:lineRule="auto"/>
        <w:jc w:val="both"/>
        <w:rPr>
          <w:rFonts w:ascii="Arial" w:hAnsi="Arial" w:cs="Arial"/>
          <w:sz w:val="22"/>
          <w:szCs w:val="22"/>
          <w:lang w:val="es-419"/>
        </w:rPr>
      </w:pPr>
      <w:r>
        <w:rPr>
          <w:rFonts w:ascii="Arial" w:hAnsi="Arial" w:cs="Arial"/>
          <w:sz w:val="22"/>
          <w:szCs w:val="22"/>
          <w:lang w:val="es-419"/>
        </w:rPr>
        <w:t>Para poder obtener como resultado final el recubrimiento del RE con AgCl</w:t>
      </w:r>
      <w:r w:rsidR="003725CE">
        <w:rPr>
          <w:rFonts w:ascii="Arial" w:hAnsi="Arial" w:cs="Arial"/>
          <w:sz w:val="22"/>
          <w:szCs w:val="22"/>
          <w:lang w:val="es-419"/>
        </w:rPr>
        <w:t>, primero</w:t>
      </w:r>
      <w:r>
        <w:rPr>
          <w:rFonts w:ascii="Arial" w:hAnsi="Arial" w:cs="Arial"/>
          <w:sz w:val="22"/>
          <w:szCs w:val="22"/>
          <w:lang w:val="es-419"/>
        </w:rPr>
        <w:t xml:space="preserve"> se deben seguir los siguientes pasos</w:t>
      </w:r>
      <w:r w:rsidR="003725CE">
        <w:rPr>
          <w:rFonts w:ascii="Arial" w:hAnsi="Arial" w:cs="Arial"/>
          <w:sz w:val="22"/>
          <w:szCs w:val="22"/>
          <w:lang w:val="es-419"/>
        </w:rPr>
        <w:t xml:space="preserve"> con la tinta de plata conductiva</w:t>
      </w:r>
      <w:r>
        <w:rPr>
          <w:rFonts w:ascii="Arial" w:hAnsi="Arial" w:cs="Arial"/>
          <w:sz w:val="22"/>
          <w:szCs w:val="22"/>
          <w:lang w:val="es-419"/>
        </w:rPr>
        <w:t>:</w:t>
      </w:r>
    </w:p>
    <w:p w14:paraId="6485FEEF" w14:textId="115351BC" w:rsidR="00A37839" w:rsidRDefault="00434C6D" w:rsidP="00434C6D">
      <w:pPr>
        <w:pStyle w:val="ListParagraph"/>
        <w:numPr>
          <w:ilvl w:val="0"/>
          <w:numId w:val="30"/>
        </w:numPr>
        <w:spacing w:line="276" w:lineRule="auto"/>
        <w:rPr>
          <w:lang w:val="es-419"/>
        </w:rPr>
      </w:pPr>
      <w:r>
        <w:rPr>
          <w:lang w:val="es-419"/>
        </w:rPr>
        <w:t xml:space="preserve">Una vez se tiene la </w:t>
      </w:r>
      <w:r w:rsidR="00A37839">
        <w:rPr>
          <w:lang w:val="es-419"/>
        </w:rPr>
        <w:t>tinta de plata, se utiliza una brocha pequeña para dar “una pincelada” de plata sobre el RE y se debe procurar que ni el WE o el CE entren en contacto con esta para que no se produzca un corto</w:t>
      </w:r>
      <w:r w:rsidR="0066324E">
        <w:rPr>
          <w:lang w:val="es-419"/>
        </w:rPr>
        <w:t xml:space="preserve"> (Figura 1).</w:t>
      </w:r>
    </w:p>
    <w:p w14:paraId="7197F252" w14:textId="2A35A894" w:rsidR="00A37839" w:rsidRDefault="00A37839" w:rsidP="00A37839">
      <w:pPr>
        <w:pStyle w:val="ListParagraph"/>
        <w:spacing w:line="276" w:lineRule="auto"/>
        <w:rPr>
          <w:i/>
          <w:iCs/>
          <w:sz w:val="20"/>
          <w:szCs w:val="20"/>
          <w:lang w:val="es-419"/>
        </w:rPr>
      </w:pPr>
      <w:r w:rsidRPr="00A37839">
        <w:rPr>
          <w:b/>
          <w:bCs/>
          <w:i/>
          <w:iCs/>
          <w:sz w:val="20"/>
          <w:szCs w:val="20"/>
          <w:lang w:val="es-419"/>
        </w:rPr>
        <w:t>Nota</w:t>
      </w:r>
      <w:r w:rsidRPr="00A37839">
        <w:rPr>
          <w:i/>
          <w:iCs/>
          <w:sz w:val="20"/>
          <w:szCs w:val="20"/>
          <w:lang w:val="es-419"/>
        </w:rPr>
        <w:t>: Es preferible que la capa de pintura sea delgada, pero cubra toda la punta del RE</w:t>
      </w:r>
      <w:r w:rsidR="003725CE">
        <w:rPr>
          <w:i/>
          <w:iCs/>
          <w:sz w:val="20"/>
          <w:szCs w:val="20"/>
          <w:lang w:val="es-419"/>
        </w:rPr>
        <w:t>.</w:t>
      </w:r>
    </w:p>
    <w:p w14:paraId="6790F813" w14:textId="77777777" w:rsidR="003725CE" w:rsidRPr="00A37839" w:rsidRDefault="003725CE" w:rsidP="00A37839">
      <w:pPr>
        <w:pStyle w:val="ListParagraph"/>
        <w:spacing w:line="276" w:lineRule="auto"/>
        <w:rPr>
          <w:i/>
          <w:iCs/>
          <w:sz w:val="20"/>
          <w:szCs w:val="20"/>
          <w:lang w:val="es-419"/>
        </w:rPr>
      </w:pPr>
    </w:p>
    <w:p w14:paraId="49B1032B" w14:textId="7041CE64" w:rsidR="00A37839" w:rsidRDefault="00A37839" w:rsidP="00A37839">
      <w:pPr>
        <w:pStyle w:val="ListParagraph"/>
        <w:numPr>
          <w:ilvl w:val="0"/>
          <w:numId w:val="30"/>
        </w:numPr>
        <w:spacing w:line="276" w:lineRule="auto"/>
        <w:rPr>
          <w:lang w:val="es-419"/>
        </w:rPr>
      </w:pPr>
      <w:r>
        <w:rPr>
          <w:lang w:val="es-419"/>
        </w:rPr>
        <w:t>Poner el electrodo sobre la plancha de calentamiento y dejar secar a 40-50ºC por 10 minutos, aproximadamente. La velocidad de secado dependerá del grosor de la capa de tinta puesta.</w:t>
      </w:r>
    </w:p>
    <w:p w14:paraId="3294F6E7" w14:textId="77777777" w:rsidR="00A37839" w:rsidRDefault="00A37839" w:rsidP="00A37839">
      <w:pPr>
        <w:pStyle w:val="ListParagraph"/>
        <w:spacing w:line="276" w:lineRule="auto"/>
        <w:ind w:left="708"/>
        <w:rPr>
          <w:rFonts w:eastAsiaTheme="minorEastAsia"/>
          <w:b/>
          <w:lang w:val="es-ES"/>
        </w:rPr>
      </w:pPr>
    </w:p>
    <w:p w14:paraId="6977C1C3" w14:textId="4854505D" w:rsidR="00DC7957" w:rsidRPr="007E3252" w:rsidRDefault="00A37839" w:rsidP="007E3252">
      <w:pPr>
        <w:pStyle w:val="ListParagraph"/>
        <w:spacing w:line="276" w:lineRule="auto"/>
        <w:ind w:left="708"/>
        <w:rPr>
          <w:rFonts w:eastAsiaTheme="minorEastAsia"/>
          <w:b/>
          <w:lang w:val="es-ES"/>
        </w:rPr>
      </w:pPr>
      <w:r w:rsidRPr="00A37839">
        <w:rPr>
          <w:rFonts w:eastAsiaTheme="minorEastAsia"/>
          <w:b/>
          <w:lang w:val="es-ES"/>
        </w:rPr>
        <w:t>6.</w:t>
      </w:r>
      <w:r>
        <w:rPr>
          <w:rFonts w:eastAsiaTheme="minorEastAsia"/>
          <w:b/>
          <w:lang w:val="es-ES"/>
        </w:rPr>
        <w:t>2</w:t>
      </w:r>
      <w:r>
        <w:rPr>
          <w:rFonts w:eastAsiaTheme="minorEastAsia"/>
          <w:b/>
          <w:lang w:val="es-ES"/>
        </w:rPr>
        <w:tab/>
        <w:t>CONVERSIÓN DE LA PLATA A CLORURO DE PLATA</w:t>
      </w:r>
    </w:p>
    <w:p w14:paraId="5D79348F" w14:textId="77777777" w:rsidR="003815CD" w:rsidRDefault="00DC7957" w:rsidP="003F1D75">
      <w:pPr>
        <w:spacing w:line="276" w:lineRule="auto"/>
        <w:jc w:val="both"/>
        <w:rPr>
          <w:rFonts w:ascii="Arial" w:hAnsi="Arial" w:cs="Arial"/>
          <w:sz w:val="22"/>
          <w:szCs w:val="22"/>
          <w:lang w:val="es-419"/>
        </w:rPr>
      </w:pPr>
      <w:r>
        <w:rPr>
          <w:rFonts w:ascii="Arial" w:hAnsi="Arial" w:cs="Arial"/>
          <w:sz w:val="22"/>
          <w:szCs w:val="22"/>
          <w:lang w:val="es-419"/>
        </w:rPr>
        <w:t xml:space="preserve">Una vez se hizo el recubrimiento del RE con la tinta de plata, se procede a realizar la reacción para que el reactivo agregado se convierta en cloruro de plata (AgCl). Esto se hace </w:t>
      </w:r>
      <w:r w:rsidR="003815CD">
        <w:rPr>
          <w:rFonts w:ascii="Arial" w:hAnsi="Arial" w:cs="Arial"/>
          <w:sz w:val="22"/>
          <w:szCs w:val="22"/>
          <w:lang w:val="es-419"/>
        </w:rPr>
        <w:t xml:space="preserve">con el objetivo de que el electrodo permita </w:t>
      </w:r>
      <w:r>
        <w:rPr>
          <w:rFonts w:ascii="Arial" w:hAnsi="Arial" w:cs="Arial"/>
          <w:sz w:val="22"/>
          <w:szCs w:val="22"/>
          <w:lang w:val="es-419"/>
        </w:rPr>
        <w:t xml:space="preserve">obtener un voltaje de referencia para </w:t>
      </w:r>
      <w:r w:rsidR="0036039B">
        <w:rPr>
          <w:rFonts w:ascii="Arial" w:hAnsi="Arial" w:cs="Arial"/>
          <w:sz w:val="22"/>
          <w:szCs w:val="22"/>
          <w:lang w:val="es-419"/>
        </w:rPr>
        <w:t>las mediciones que se deseen realizar</w:t>
      </w:r>
      <w:r>
        <w:rPr>
          <w:rFonts w:ascii="Arial" w:hAnsi="Arial" w:cs="Arial"/>
          <w:sz w:val="22"/>
          <w:szCs w:val="22"/>
          <w:lang w:val="es-419"/>
        </w:rPr>
        <w:t>. Además, las ventajas de que el AgCl se use sobre el electrodo es que es más difícil que reaccione</w:t>
      </w:r>
      <w:r w:rsidR="0036039B">
        <w:rPr>
          <w:rFonts w:ascii="Arial" w:hAnsi="Arial" w:cs="Arial"/>
          <w:sz w:val="22"/>
          <w:szCs w:val="22"/>
          <w:lang w:val="es-419"/>
        </w:rPr>
        <w:t xml:space="preserve"> con las muestras que se quieran medir</w:t>
      </w:r>
      <w:r>
        <w:rPr>
          <w:rFonts w:ascii="Arial" w:hAnsi="Arial" w:cs="Arial"/>
          <w:sz w:val="22"/>
          <w:szCs w:val="22"/>
          <w:lang w:val="es-419"/>
        </w:rPr>
        <w:t xml:space="preserve">, lo cual le brinda estabilidad y </w:t>
      </w:r>
      <w:r w:rsidR="00570BCB">
        <w:rPr>
          <w:rFonts w:ascii="Arial" w:hAnsi="Arial" w:cs="Arial"/>
          <w:sz w:val="22"/>
          <w:szCs w:val="22"/>
          <w:lang w:val="es-419"/>
        </w:rPr>
        <w:t>amplía la vida útil</w:t>
      </w:r>
      <w:r>
        <w:rPr>
          <w:rFonts w:ascii="Arial" w:hAnsi="Arial" w:cs="Arial"/>
          <w:sz w:val="22"/>
          <w:szCs w:val="22"/>
          <w:lang w:val="es-419"/>
        </w:rPr>
        <w:t xml:space="preserve"> </w:t>
      </w:r>
      <w:r w:rsidR="00570BCB">
        <w:rPr>
          <w:rFonts w:ascii="Arial" w:hAnsi="Arial" w:cs="Arial"/>
          <w:sz w:val="22"/>
          <w:szCs w:val="22"/>
          <w:lang w:val="es-419"/>
        </w:rPr>
        <w:t>del</w:t>
      </w:r>
      <w:r>
        <w:rPr>
          <w:rFonts w:ascii="Arial" w:hAnsi="Arial" w:cs="Arial"/>
          <w:sz w:val="22"/>
          <w:szCs w:val="22"/>
          <w:lang w:val="es-419"/>
        </w:rPr>
        <w:t xml:space="preserve"> sensor. </w:t>
      </w:r>
    </w:p>
    <w:p w14:paraId="41DF2A82" w14:textId="6980EA5D" w:rsidR="00DC7957" w:rsidRDefault="00DC7957" w:rsidP="003F1D75">
      <w:pPr>
        <w:spacing w:line="276" w:lineRule="auto"/>
        <w:jc w:val="both"/>
        <w:rPr>
          <w:rFonts w:ascii="Arial" w:hAnsi="Arial" w:cs="Arial"/>
          <w:sz w:val="22"/>
          <w:szCs w:val="22"/>
          <w:lang w:val="es-419"/>
        </w:rPr>
      </w:pPr>
      <w:r>
        <w:rPr>
          <w:rFonts w:ascii="Arial" w:hAnsi="Arial" w:cs="Arial"/>
          <w:sz w:val="22"/>
          <w:szCs w:val="22"/>
          <w:lang w:val="es-419"/>
        </w:rPr>
        <w:t xml:space="preserve">La reacción que se llevará a cabo </w:t>
      </w:r>
      <w:r w:rsidR="003815CD">
        <w:rPr>
          <w:rFonts w:ascii="Arial" w:hAnsi="Arial" w:cs="Arial"/>
          <w:sz w:val="22"/>
          <w:szCs w:val="22"/>
          <w:lang w:val="es-419"/>
        </w:rPr>
        <w:t xml:space="preserve">sobre el RE </w:t>
      </w:r>
      <w:r>
        <w:rPr>
          <w:rFonts w:ascii="Arial" w:hAnsi="Arial" w:cs="Arial"/>
          <w:sz w:val="22"/>
          <w:szCs w:val="22"/>
          <w:lang w:val="es-419"/>
        </w:rPr>
        <w:t>se muestra en la siguiente ecuación:</w:t>
      </w:r>
    </w:p>
    <w:p w14:paraId="6B615FC8" w14:textId="77777777" w:rsidR="003725CE" w:rsidRPr="003F1D75" w:rsidRDefault="003725CE" w:rsidP="003F1D75">
      <w:pPr>
        <w:spacing w:line="276" w:lineRule="auto"/>
        <w:jc w:val="both"/>
        <w:rPr>
          <w:rFonts w:ascii="Arial" w:hAnsi="Arial" w:cs="Arial"/>
          <w:sz w:val="22"/>
          <w:szCs w:val="22"/>
          <w:lang w:val="es-419"/>
        </w:rPr>
      </w:pPr>
    </w:p>
    <w:p w14:paraId="11A0A49F" w14:textId="69902DF3" w:rsidR="00DC7957" w:rsidRDefault="00DC7957" w:rsidP="003725CE">
      <w:pPr>
        <w:spacing w:line="276" w:lineRule="auto"/>
        <w:ind w:left="2124" w:firstLine="708"/>
        <w:jc w:val="both"/>
        <w:rPr>
          <w:rFonts w:ascii="Arial" w:hAnsi="Arial" w:cs="Arial"/>
          <w:sz w:val="28"/>
          <w:szCs w:val="28"/>
          <w:lang w:val="es-419"/>
        </w:rPr>
      </w:pPr>
      <m:oMath>
        <m:r>
          <w:rPr>
            <w:rFonts w:ascii="Cambria Math" w:hAnsi="Cambria Math" w:cs="Arial"/>
            <w:sz w:val="28"/>
            <w:szCs w:val="28"/>
            <w:lang w:val="es-419"/>
          </w:rPr>
          <m:t>2Ag+2HCl→2AgCl+</m:t>
        </m:r>
        <m:sSub>
          <m:sSubPr>
            <m:ctrlPr>
              <w:rPr>
                <w:rFonts w:ascii="Cambria Math" w:hAnsi="Cambria Math" w:cs="Arial"/>
                <w:i/>
                <w:sz w:val="28"/>
                <w:szCs w:val="28"/>
                <w:lang w:val="es-419"/>
              </w:rPr>
            </m:ctrlPr>
          </m:sSubPr>
          <m:e>
            <m:r>
              <w:rPr>
                <w:rFonts w:ascii="Cambria Math" w:hAnsi="Cambria Math" w:cs="Arial"/>
                <w:sz w:val="28"/>
                <w:szCs w:val="28"/>
                <w:lang w:val="es-419"/>
              </w:rPr>
              <m:t>H</m:t>
            </m:r>
          </m:e>
          <m:sub>
            <m:r>
              <w:rPr>
                <w:rFonts w:ascii="Cambria Math" w:hAnsi="Cambria Math" w:cs="Arial"/>
                <w:sz w:val="28"/>
                <w:szCs w:val="28"/>
                <w:lang w:val="es-419"/>
              </w:rPr>
              <m:t>2</m:t>
            </m:r>
          </m:sub>
        </m:sSub>
      </m:oMath>
      <w:r w:rsidR="00EE64C9" w:rsidRPr="003F1D75">
        <w:rPr>
          <w:rFonts w:ascii="Arial" w:hAnsi="Arial" w:cs="Arial"/>
          <w:sz w:val="28"/>
          <w:szCs w:val="28"/>
          <w:lang w:val="es-419"/>
        </w:rPr>
        <w:t xml:space="preserve"> </w:t>
      </w:r>
      <w:r w:rsidR="00EE64C9" w:rsidRPr="003F1D75">
        <w:rPr>
          <w:rFonts w:ascii="Arial" w:hAnsi="Arial" w:cs="Arial"/>
          <w:sz w:val="28"/>
          <w:szCs w:val="28"/>
          <w:lang w:val="es-419"/>
        </w:rPr>
        <w:tab/>
      </w:r>
      <w:r w:rsidR="00EE64C9" w:rsidRPr="003F1D75">
        <w:rPr>
          <w:rFonts w:ascii="Arial" w:hAnsi="Arial" w:cs="Arial"/>
          <w:sz w:val="28"/>
          <w:szCs w:val="28"/>
          <w:lang w:val="es-419"/>
        </w:rPr>
        <w:tab/>
      </w:r>
      <w:r w:rsidR="00EE64C9" w:rsidRPr="003F1D75">
        <w:rPr>
          <w:rFonts w:ascii="Arial" w:hAnsi="Arial" w:cs="Arial"/>
          <w:sz w:val="28"/>
          <w:szCs w:val="28"/>
          <w:lang w:val="es-419"/>
        </w:rPr>
        <w:tab/>
        <w:t xml:space="preserve">(1) </w:t>
      </w:r>
    </w:p>
    <w:p w14:paraId="5B3FAD86" w14:textId="77777777" w:rsidR="003725CE" w:rsidRPr="003725CE" w:rsidRDefault="003725CE" w:rsidP="003725CE">
      <w:pPr>
        <w:spacing w:line="276" w:lineRule="auto"/>
        <w:ind w:left="2124" w:firstLine="708"/>
        <w:jc w:val="both"/>
        <w:rPr>
          <w:rFonts w:ascii="Arial" w:hAnsi="Arial" w:cs="Arial"/>
          <w:sz w:val="28"/>
          <w:szCs w:val="28"/>
          <w:lang w:val="es-419"/>
        </w:rPr>
      </w:pPr>
    </w:p>
    <w:p w14:paraId="56C0A0DC" w14:textId="066ADEC9" w:rsidR="00A8711C" w:rsidRDefault="00A8711C" w:rsidP="00DC7957">
      <w:pPr>
        <w:spacing w:line="276" w:lineRule="auto"/>
        <w:jc w:val="both"/>
        <w:rPr>
          <w:rFonts w:ascii="Arial" w:hAnsi="Arial" w:cs="Arial"/>
          <w:sz w:val="22"/>
          <w:szCs w:val="22"/>
          <w:lang w:val="es-419"/>
        </w:rPr>
      </w:pPr>
      <w:r w:rsidRPr="003F1D75">
        <w:rPr>
          <w:rFonts w:ascii="Arial" w:hAnsi="Arial" w:cs="Arial"/>
          <w:sz w:val="22"/>
          <w:szCs w:val="22"/>
          <w:lang w:val="es-419"/>
        </w:rPr>
        <w:t>P</w:t>
      </w:r>
      <w:r w:rsidR="00DC7957">
        <w:rPr>
          <w:rFonts w:ascii="Arial" w:hAnsi="Arial" w:cs="Arial"/>
          <w:sz w:val="22"/>
          <w:szCs w:val="22"/>
          <w:lang w:val="es-419"/>
        </w:rPr>
        <w:t>ara obtener los electrodos recubiertos por AgCl se sigue el siguiente procedimiento:</w:t>
      </w:r>
    </w:p>
    <w:p w14:paraId="4CF176B2" w14:textId="483CDFC7" w:rsidR="00DC7957" w:rsidRDefault="00DC7957" w:rsidP="00DC7957">
      <w:pPr>
        <w:pStyle w:val="ListParagraph"/>
        <w:numPr>
          <w:ilvl w:val="0"/>
          <w:numId w:val="31"/>
        </w:numPr>
        <w:spacing w:line="276" w:lineRule="auto"/>
        <w:rPr>
          <w:lang w:val="es-419"/>
        </w:rPr>
      </w:pPr>
      <w:r>
        <w:rPr>
          <w:lang w:val="es-419"/>
        </w:rPr>
        <w:t>Con una micropipeta, tomar una muestra muy pequeña de HCl al 0.1 M (&lt;1 uL) y poner una gota sobre la plata del RE.</w:t>
      </w:r>
    </w:p>
    <w:p w14:paraId="6261B8B9" w14:textId="51D1A9CB" w:rsidR="00DC7957" w:rsidRDefault="00DC7957" w:rsidP="00DC7957">
      <w:pPr>
        <w:pStyle w:val="ListParagraph"/>
        <w:numPr>
          <w:ilvl w:val="0"/>
          <w:numId w:val="31"/>
        </w:numPr>
        <w:spacing w:line="276" w:lineRule="auto"/>
        <w:rPr>
          <w:lang w:val="es-419"/>
        </w:rPr>
      </w:pPr>
      <w:r>
        <w:rPr>
          <w:lang w:val="es-419"/>
        </w:rPr>
        <w:t xml:space="preserve">Dejar por 30 min para que </w:t>
      </w:r>
      <w:r w:rsidR="0066324E">
        <w:rPr>
          <w:lang w:val="es-419"/>
        </w:rPr>
        <w:t>haya</w:t>
      </w:r>
      <w:r>
        <w:rPr>
          <w:lang w:val="es-419"/>
        </w:rPr>
        <w:t xml:space="preserve"> reacción</w:t>
      </w:r>
      <w:r w:rsidR="0066324E">
        <w:rPr>
          <w:lang w:val="es-419"/>
        </w:rPr>
        <w:t>, así como se muestra en la Figura 2</w:t>
      </w:r>
      <w:r>
        <w:rPr>
          <w:lang w:val="es-419"/>
        </w:rPr>
        <w:t>.</w:t>
      </w:r>
    </w:p>
    <w:p w14:paraId="4EBE622E" w14:textId="3BD6EBD7" w:rsidR="009D49DE" w:rsidRPr="007E3252" w:rsidRDefault="007E3252" w:rsidP="003F1D75">
      <w:pPr>
        <w:pStyle w:val="ListParagraph"/>
        <w:numPr>
          <w:ilvl w:val="0"/>
          <w:numId w:val="31"/>
        </w:numPr>
        <w:spacing w:line="276" w:lineRule="auto"/>
        <w:rPr>
          <w:lang w:val="es-419"/>
        </w:rPr>
      </w:pPr>
      <w:r>
        <w:rPr>
          <w:lang w:val="es-419"/>
        </w:rPr>
        <w:t>Remover el HCl y lavar el electrodo con Milli-Q.</w:t>
      </w:r>
    </w:p>
    <w:p w14:paraId="378B0B1C" w14:textId="34F0DD40" w:rsidR="007E3252" w:rsidRDefault="007E3252" w:rsidP="007E3252">
      <w:pPr>
        <w:spacing w:line="276" w:lineRule="auto"/>
        <w:jc w:val="center"/>
        <w:rPr>
          <w:rFonts w:ascii="Arial" w:hAnsi="Arial" w:cs="Arial"/>
          <w:sz w:val="22"/>
          <w:szCs w:val="22"/>
          <w:lang w:val="es-419"/>
        </w:rPr>
      </w:pPr>
      <w:r>
        <w:rPr>
          <w:rFonts w:ascii="Arial" w:hAnsi="Arial" w:cs="Arial"/>
          <w:noProof/>
          <w:sz w:val="22"/>
          <w:szCs w:val="22"/>
          <w:lang w:val="es-419"/>
        </w:rPr>
        <w:drawing>
          <wp:inline distT="0" distB="0" distL="0" distR="0" wp14:anchorId="13C3A2F4" wp14:editId="517526B6">
            <wp:extent cx="1728216" cy="17547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91" t="35843" r="51099" b="22449"/>
                    <a:stretch/>
                  </pic:blipFill>
                  <pic:spPr bwMode="auto">
                    <a:xfrm>
                      <a:off x="0" y="0"/>
                      <a:ext cx="1729079" cy="1755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D4108" w14:textId="62F0BF45" w:rsidR="003725CE" w:rsidRPr="00201098" w:rsidRDefault="003725CE" w:rsidP="003725CE">
      <w:pPr>
        <w:spacing w:line="276" w:lineRule="auto"/>
        <w:jc w:val="center"/>
        <w:rPr>
          <w:rFonts w:ascii="Arial" w:hAnsi="Arial" w:cs="Arial"/>
          <w:i/>
          <w:iCs/>
          <w:sz w:val="18"/>
          <w:szCs w:val="18"/>
          <w:lang w:val="es-419"/>
        </w:rPr>
      </w:pPr>
      <w:r w:rsidRPr="00201098">
        <w:rPr>
          <w:rFonts w:ascii="Arial" w:hAnsi="Arial" w:cs="Arial"/>
          <w:i/>
          <w:iCs/>
          <w:sz w:val="18"/>
          <w:szCs w:val="18"/>
          <w:lang w:val="es-419"/>
        </w:rPr>
        <w:t>Figura 2: Se muestra la reacción de plata (Ag) con HCl sobre el electrodo de referencia.</w:t>
      </w:r>
    </w:p>
    <w:p w14:paraId="1764A57D" w14:textId="77777777" w:rsidR="003725CE" w:rsidRDefault="003725CE" w:rsidP="007E3252">
      <w:pPr>
        <w:spacing w:line="276" w:lineRule="auto"/>
        <w:jc w:val="center"/>
        <w:rPr>
          <w:rFonts w:ascii="Arial" w:hAnsi="Arial" w:cs="Arial"/>
          <w:sz w:val="22"/>
          <w:szCs w:val="22"/>
          <w:lang w:val="es-419"/>
        </w:rPr>
      </w:pPr>
    </w:p>
    <w:p w14:paraId="0F67D70A" w14:textId="4AA4CBC0" w:rsidR="003725CE" w:rsidRPr="003815CD" w:rsidRDefault="003815CD" w:rsidP="003F1D75">
      <w:pPr>
        <w:spacing w:line="276" w:lineRule="auto"/>
        <w:jc w:val="both"/>
        <w:rPr>
          <w:rFonts w:ascii="Arial" w:hAnsi="Arial" w:cs="Arial"/>
          <w:i/>
          <w:iCs/>
          <w:sz w:val="20"/>
          <w:szCs w:val="20"/>
          <w:lang w:val="es-419"/>
        </w:rPr>
      </w:pPr>
      <w:r w:rsidRPr="003815CD">
        <w:rPr>
          <w:rFonts w:ascii="Arial" w:hAnsi="Arial" w:cs="Arial"/>
          <w:b/>
          <w:bCs/>
          <w:i/>
          <w:iCs/>
          <w:sz w:val="20"/>
          <w:szCs w:val="20"/>
          <w:lang w:val="es-419"/>
        </w:rPr>
        <w:t>NOTA:</w:t>
      </w:r>
      <w:r w:rsidRPr="003815CD">
        <w:rPr>
          <w:rFonts w:ascii="Arial" w:hAnsi="Arial" w:cs="Arial"/>
          <w:i/>
          <w:iCs/>
          <w:sz w:val="20"/>
          <w:szCs w:val="20"/>
          <w:lang w:val="es-419"/>
        </w:rPr>
        <w:t xml:space="preserve"> </w:t>
      </w:r>
      <w:r w:rsidR="003725CE" w:rsidRPr="003815CD">
        <w:rPr>
          <w:rFonts w:ascii="Arial" w:hAnsi="Arial" w:cs="Arial"/>
          <w:i/>
          <w:iCs/>
          <w:sz w:val="20"/>
          <w:szCs w:val="20"/>
          <w:lang w:val="es-419"/>
        </w:rPr>
        <w:t xml:space="preserve">Es importante estar </w:t>
      </w:r>
      <w:r>
        <w:rPr>
          <w:rFonts w:ascii="Arial" w:hAnsi="Arial" w:cs="Arial"/>
          <w:i/>
          <w:iCs/>
          <w:sz w:val="20"/>
          <w:szCs w:val="20"/>
          <w:lang w:val="es-419"/>
        </w:rPr>
        <w:t>revisando</w:t>
      </w:r>
      <w:r w:rsidR="003725CE" w:rsidRPr="003815CD">
        <w:rPr>
          <w:rFonts w:ascii="Arial" w:hAnsi="Arial" w:cs="Arial"/>
          <w:i/>
          <w:iCs/>
          <w:sz w:val="20"/>
          <w:szCs w:val="20"/>
          <w:lang w:val="es-419"/>
        </w:rPr>
        <w:t xml:space="preserve"> durante los 30 minutos que el HCl se encuentre únicamente sobre la tinta de plata del RE y no se haya regado hacia los otros electrodos, pues puede dañarlos. </w:t>
      </w:r>
    </w:p>
    <w:p w14:paraId="715E9D37" w14:textId="77777777" w:rsidR="0036039B" w:rsidRDefault="0036039B" w:rsidP="003F1D75">
      <w:pPr>
        <w:spacing w:line="276" w:lineRule="auto"/>
        <w:jc w:val="both"/>
        <w:rPr>
          <w:rFonts w:ascii="Arial" w:hAnsi="Arial" w:cs="Arial"/>
          <w:sz w:val="22"/>
          <w:szCs w:val="22"/>
          <w:lang w:val="es-419"/>
        </w:rPr>
      </w:pPr>
    </w:p>
    <w:p w14:paraId="1EAA7405" w14:textId="7BF969EB" w:rsidR="00EE64C9" w:rsidRDefault="007E3252" w:rsidP="003F1D75">
      <w:pPr>
        <w:spacing w:line="276" w:lineRule="auto"/>
        <w:jc w:val="both"/>
        <w:rPr>
          <w:rFonts w:ascii="Arial" w:hAnsi="Arial" w:cs="Arial"/>
          <w:sz w:val="22"/>
          <w:szCs w:val="22"/>
          <w:lang w:val="es-419"/>
        </w:rPr>
      </w:pPr>
      <w:r>
        <w:rPr>
          <w:rFonts w:ascii="Arial" w:hAnsi="Arial" w:cs="Arial"/>
          <w:sz w:val="22"/>
          <w:szCs w:val="22"/>
          <w:lang w:val="es-419"/>
        </w:rPr>
        <w:t>Después de este paso, ya se obtienen los electrodos recubiertos de cloruro de plata para llevar a cabo las mediciones que se deseen</w:t>
      </w:r>
      <w:r w:rsidR="0036039B">
        <w:rPr>
          <w:rFonts w:ascii="Arial" w:hAnsi="Arial" w:cs="Arial"/>
          <w:sz w:val="22"/>
          <w:szCs w:val="22"/>
          <w:lang w:val="es-419"/>
        </w:rPr>
        <w:t xml:space="preserve">, pues funcionará como </w:t>
      </w:r>
      <w:r w:rsidR="00C31F6D">
        <w:rPr>
          <w:rFonts w:ascii="Arial" w:hAnsi="Arial" w:cs="Arial"/>
          <w:sz w:val="22"/>
          <w:szCs w:val="22"/>
          <w:lang w:val="es-419"/>
        </w:rPr>
        <w:t>u</w:t>
      </w:r>
      <w:r w:rsidR="0036039B">
        <w:rPr>
          <w:rFonts w:ascii="Arial" w:hAnsi="Arial" w:cs="Arial"/>
          <w:sz w:val="22"/>
          <w:szCs w:val="22"/>
          <w:lang w:val="es-419"/>
        </w:rPr>
        <w:t>n electrodo redox reversible.</w:t>
      </w:r>
    </w:p>
    <w:p w14:paraId="18F02BC2" w14:textId="77777777" w:rsidR="0057121A" w:rsidRDefault="0057121A" w:rsidP="003725CE">
      <w:pPr>
        <w:pStyle w:val="Caption"/>
        <w:jc w:val="left"/>
      </w:pPr>
    </w:p>
    <w:p w14:paraId="50CB640D" w14:textId="1F5EFC38" w:rsidR="00EA22D9" w:rsidRPr="0057121A" w:rsidRDefault="003F1D75" w:rsidP="003F1D75">
      <w:pPr>
        <w:pStyle w:val="Heading1"/>
      </w:pPr>
      <w:r>
        <w:t xml:space="preserve">   7. </w:t>
      </w:r>
      <w:r>
        <w:tab/>
      </w:r>
      <w:r w:rsidR="00EA22D9">
        <w:t>CONTROL DE CAMBIOS</w:t>
      </w:r>
    </w:p>
    <w:tbl>
      <w:tblPr>
        <w:tblStyle w:val="TableGrid"/>
        <w:tblW w:w="9239" w:type="dxa"/>
        <w:jc w:val="center"/>
        <w:tblLook w:val="04A0" w:firstRow="1" w:lastRow="0" w:firstColumn="1" w:lastColumn="0" w:noHBand="0" w:noVBand="1"/>
      </w:tblPr>
      <w:tblGrid>
        <w:gridCol w:w="3903"/>
        <w:gridCol w:w="1354"/>
        <w:gridCol w:w="1310"/>
        <w:gridCol w:w="2672"/>
      </w:tblGrid>
      <w:tr w:rsidR="005175F7" w:rsidRPr="000E01A5" w14:paraId="34D87805" w14:textId="77777777" w:rsidTr="00333FCF">
        <w:trPr>
          <w:trHeight w:val="315"/>
          <w:jc w:val="center"/>
        </w:trPr>
        <w:tc>
          <w:tcPr>
            <w:tcW w:w="3963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14:paraId="25CA37DE" w14:textId="77777777" w:rsidR="005175F7" w:rsidRPr="000E01A5" w:rsidRDefault="00E43E5C">
            <w:pPr>
              <w:jc w:val="center"/>
              <w:rPr>
                <w:b/>
                <w:lang w:val="es-419"/>
              </w:rPr>
            </w:pPr>
            <w:r w:rsidRPr="000E01A5">
              <w:rPr>
                <w:b/>
                <w:lang w:val="es-419"/>
              </w:rPr>
              <w:t>DESCRIPCIÓN DEL CAMBIO</w:t>
            </w:r>
          </w:p>
        </w:tc>
        <w:tc>
          <w:tcPr>
            <w:tcW w:w="1363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14:paraId="59CDFDC3" w14:textId="77777777" w:rsidR="005175F7" w:rsidRPr="000E01A5" w:rsidRDefault="00E43E5C">
            <w:pPr>
              <w:ind w:left="218" w:hanging="218"/>
              <w:jc w:val="center"/>
              <w:rPr>
                <w:b/>
                <w:lang w:val="es-419"/>
              </w:rPr>
            </w:pPr>
            <w:r w:rsidRPr="000E01A5">
              <w:rPr>
                <w:b/>
                <w:lang w:val="es-419"/>
              </w:rPr>
              <w:t>FECHA</w:t>
            </w:r>
          </w:p>
        </w:tc>
        <w:tc>
          <w:tcPr>
            <w:tcW w:w="1208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14:paraId="4E8D11EF" w14:textId="77777777" w:rsidR="005175F7" w:rsidRPr="000E01A5" w:rsidRDefault="00E43E5C">
            <w:pPr>
              <w:jc w:val="center"/>
              <w:rPr>
                <w:b/>
                <w:lang w:val="es-419"/>
              </w:rPr>
            </w:pPr>
            <w:r w:rsidRPr="000E01A5">
              <w:rPr>
                <w:b/>
                <w:lang w:val="es-419"/>
              </w:rPr>
              <w:t>VERSIÓN</w:t>
            </w:r>
          </w:p>
        </w:tc>
        <w:tc>
          <w:tcPr>
            <w:tcW w:w="2705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14:paraId="14F5CD7A" w14:textId="77777777" w:rsidR="005175F7" w:rsidRPr="000E01A5" w:rsidRDefault="00E43E5C">
            <w:pPr>
              <w:jc w:val="center"/>
              <w:rPr>
                <w:b/>
                <w:lang w:val="es-419"/>
              </w:rPr>
            </w:pPr>
            <w:r w:rsidRPr="000E01A5">
              <w:rPr>
                <w:b/>
                <w:lang w:val="es-419"/>
              </w:rPr>
              <w:t>APROBADO POR</w:t>
            </w:r>
          </w:p>
        </w:tc>
      </w:tr>
      <w:tr w:rsidR="005175F7" w:rsidRPr="000E01A5" w14:paraId="175B22D8" w14:textId="77777777" w:rsidTr="00333FCF">
        <w:trPr>
          <w:trHeight w:val="605"/>
          <w:jc w:val="center"/>
        </w:trPr>
        <w:tc>
          <w:tcPr>
            <w:tcW w:w="3963" w:type="dxa"/>
            <w:shd w:val="clear" w:color="auto" w:fill="auto"/>
            <w:tcMar>
              <w:left w:w="108" w:type="dxa"/>
            </w:tcMar>
          </w:tcPr>
          <w:p w14:paraId="6F812238" w14:textId="77777777" w:rsidR="005175F7" w:rsidRPr="000E01A5" w:rsidRDefault="005175F7">
            <w:pPr>
              <w:rPr>
                <w:lang w:val="es-419"/>
              </w:rPr>
            </w:pPr>
          </w:p>
        </w:tc>
        <w:tc>
          <w:tcPr>
            <w:tcW w:w="1363" w:type="dxa"/>
            <w:shd w:val="clear" w:color="auto" w:fill="auto"/>
            <w:tcMar>
              <w:left w:w="108" w:type="dxa"/>
            </w:tcMar>
          </w:tcPr>
          <w:p w14:paraId="480AA658" w14:textId="77777777" w:rsidR="005175F7" w:rsidRPr="000E01A5" w:rsidRDefault="005175F7">
            <w:pPr>
              <w:jc w:val="center"/>
              <w:rPr>
                <w:lang w:val="es-419"/>
              </w:rPr>
            </w:pPr>
          </w:p>
        </w:tc>
        <w:tc>
          <w:tcPr>
            <w:tcW w:w="1208" w:type="dxa"/>
            <w:shd w:val="clear" w:color="auto" w:fill="auto"/>
            <w:tcMar>
              <w:left w:w="108" w:type="dxa"/>
            </w:tcMar>
          </w:tcPr>
          <w:p w14:paraId="5B9C5C4D" w14:textId="77777777" w:rsidR="005175F7" w:rsidRPr="000E01A5" w:rsidRDefault="005175F7">
            <w:pPr>
              <w:jc w:val="center"/>
              <w:rPr>
                <w:lang w:val="es-419"/>
              </w:rPr>
            </w:pPr>
          </w:p>
        </w:tc>
        <w:tc>
          <w:tcPr>
            <w:tcW w:w="2705" w:type="dxa"/>
            <w:shd w:val="clear" w:color="auto" w:fill="auto"/>
            <w:tcMar>
              <w:left w:w="108" w:type="dxa"/>
            </w:tcMar>
          </w:tcPr>
          <w:p w14:paraId="188DEA1D" w14:textId="77777777" w:rsidR="005175F7" w:rsidRPr="000E01A5" w:rsidRDefault="005175F7">
            <w:pPr>
              <w:jc w:val="center"/>
              <w:rPr>
                <w:lang w:val="es-419"/>
              </w:rPr>
            </w:pPr>
          </w:p>
        </w:tc>
      </w:tr>
    </w:tbl>
    <w:p w14:paraId="1E5476D0" w14:textId="77777777" w:rsidR="005175F7" w:rsidRPr="00FB1AAF" w:rsidRDefault="005175F7">
      <w:pPr>
        <w:spacing w:after="200" w:line="276" w:lineRule="auto"/>
        <w:rPr>
          <w:rFonts w:eastAsiaTheme="majorEastAsia"/>
          <w:b/>
          <w:bCs/>
          <w:color w:val="00000A"/>
          <w:szCs w:val="28"/>
          <w:lang w:val="es-419" w:eastAsia="es-MX"/>
        </w:rPr>
      </w:pPr>
    </w:p>
    <w:sectPr w:rsidR="005175F7" w:rsidRPr="00FB1AAF">
      <w:headerReference w:type="default" r:id="rId11"/>
      <w:footerReference w:type="default" r:id="rId12"/>
      <w:headerReference w:type="first" r:id="rId13"/>
      <w:pgSz w:w="12240" w:h="15840"/>
      <w:pgMar w:top="1418" w:right="1701" w:bottom="1418" w:left="1701" w:header="708" w:footer="708" w:gutter="0"/>
      <w:cols w:space="720"/>
      <w:formProt w:val="0"/>
      <w:titlePg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C52EB2" w14:textId="77777777" w:rsidR="00EC2750" w:rsidRDefault="00EC2750">
      <w:r>
        <w:separator/>
      </w:r>
    </w:p>
  </w:endnote>
  <w:endnote w:type="continuationSeparator" w:id="0">
    <w:p w14:paraId="734A4A88" w14:textId="77777777" w:rsidR="00EC2750" w:rsidRDefault="00EC27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roid Sans Fallback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Liberation Sans">
    <w:altName w:val="Arial"/>
    <w:panose1 w:val="020B0604020202020204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180" w:type="dxa"/>
      <w:jc w:val="center"/>
      <w:tblLook w:val="04A0" w:firstRow="1" w:lastRow="0" w:firstColumn="1" w:lastColumn="0" w:noHBand="0" w:noVBand="1"/>
    </w:tblPr>
    <w:tblGrid>
      <w:gridCol w:w="3060"/>
      <w:gridCol w:w="3060"/>
      <w:gridCol w:w="3060"/>
    </w:tblGrid>
    <w:tr w:rsidR="005175F7" w14:paraId="6BAF79F8" w14:textId="77777777">
      <w:trPr>
        <w:jc w:val="center"/>
      </w:trPr>
      <w:tc>
        <w:tcPr>
          <w:tcW w:w="3060" w:type="dxa"/>
          <w:shd w:val="clear" w:color="auto" w:fill="auto"/>
          <w:tcMar>
            <w:left w:w="108" w:type="dxa"/>
          </w:tcMar>
        </w:tcPr>
        <w:p w14:paraId="3939D87F" w14:textId="77777777" w:rsidR="005175F7" w:rsidRDefault="00E43E5C">
          <w:pPr>
            <w:pStyle w:val="Footer"/>
            <w:jc w:val="center"/>
            <w:rPr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t>ELABORADO POR:</w:t>
          </w:r>
        </w:p>
        <w:p w14:paraId="7B334DFC" w14:textId="0EEED259" w:rsidR="008A6470" w:rsidRPr="009D49DE" w:rsidRDefault="009D49DE" w:rsidP="00EA22D9">
          <w:pPr>
            <w:pStyle w:val="Footer"/>
            <w:jc w:val="center"/>
            <w:rPr>
              <w:sz w:val="18"/>
              <w:szCs w:val="18"/>
              <w:lang w:val="es-ES"/>
            </w:rPr>
          </w:pPr>
          <w:r>
            <w:rPr>
              <w:sz w:val="18"/>
              <w:szCs w:val="18"/>
              <w:lang w:val="es-ES"/>
            </w:rPr>
            <w:t>P. C. C.</w:t>
          </w:r>
        </w:p>
      </w:tc>
      <w:tc>
        <w:tcPr>
          <w:tcW w:w="3060" w:type="dxa"/>
          <w:shd w:val="clear" w:color="auto" w:fill="auto"/>
          <w:tcMar>
            <w:left w:w="108" w:type="dxa"/>
          </w:tcMar>
        </w:tcPr>
        <w:p w14:paraId="7A43BDA5" w14:textId="77777777" w:rsidR="005175F7" w:rsidRDefault="00E43E5C">
          <w:pPr>
            <w:pStyle w:val="Footer"/>
            <w:jc w:val="center"/>
            <w:rPr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t>REVISADO POR:</w:t>
          </w:r>
        </w:p>
        <w:p w14:paraId="13CF61F3" w14:textId="232121CC" w:rsidR="005175F7" w:rsidRDefault="00C31F6D" w:rsidP="00C31F6D">
          <w:pPr>
            <w:pStyle w:val="Footer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J. F. O.</w:t>
          </w:r>
        </w:p>
      </w:tc>
      <w:tc>
        <w:tcPr>
          <w:tcW w:w="3060" w:type="dxa"/>
          <w:shd w:val="clear" w:color="auto" w:fill="auto"/>
          <w:tcMar>
            <w:left w:w="108" w:type="dxa"/>
          </w:tcMar>
        </w:tcPr>
        <w:p w14:paraId="15ED5643" w14:textId="77777777" w:rsidR="005175F7" w:rsidRDefault="00E43E5C">
          <w:pPr>
            <w:pStyle w:val="Footer"/>
            <w:jc w:val="center"/>
            <w:rPr>
              <w:sz w:val="18"/>
              <w:szCs w:val="18"/>
            </w:rPr>
          </w:pPr>
          <w:r>
            <w:rPr>
              <w:b/>
              <w:sz w:val="18"/>
              <w:szCs w:val="18"/>
            </w:rPr>
            <w:t>APROBADO POR:</w:t>
          </w:r>
        </w:p>
        <w:p w14:paraId="4D12F78B" w14:textId="74BBA43E" w:rsidR="00EA22D9" w:rsidRDefault="00C31F6D" w:rsidP="00EA22D9">
          <w:pPr>
            <w:pStyle w:val="Footer"/>
            <w:jc w:val="center"/>
            <w:rPr>
              <w:sz w:val="18"/>
              <w:szCs w:val="18"/>
            </w:rPr>
          </w:pPr>
          <w:bookmarkStart w:id="0" w:name="OLE_LINK1"/>
          <w:r>
            <w:rPr>
              <w:sz w:val="18"/>
              <w:szCs w:val="18"/>
            </w:rPr>
            <w:t>J. F. O.</w:t>
          </w:r>
        </w:p>
      </w:tc>
    </w:tr>
  </w:tbl>
  <w:p w14:paraId="45E6FD34" w14:textId="77777777" w:rsidR="005175F7" w:rsidRDefault="00E43E5C">
    <w:pPr>
      <w:jc w:val="center"/>
      <w:rPr>
        <w:rFonts w:eastAsiaTheme="minorHAnsi"/>
        <w:b/>
        <w:bCs/>
        <w:sz w:val="16"/>
        <w:szCs w:val="16"/>
      </w:rPr>
    </w:pPr>
    <w:r>
      <w:rPr>
        <w:rFonts w:eastAsiaTheme="minorHAnsi"/>
        <w:i/>
        <w:iCs/>
        <w:sz w:val="16"/>
        <w:szCs w:val="16"/>
      </w:rPr>
      <w:t xml:space="preserve">La información contenida en el presente documento es de carácter </w:t>
    </w:r>
    <w:r>
      <w:rPr>
        <w:rFonts w:eastAsiaTheme="minorHAnsi"/>
        <w:b/>
        <w:i/>
        <w:iCs/>
        <w:sz w:val="16"/>
        <w:szCs w:val="16"/>
      </w:rPr>
      <w:t xml:space="preserve">Confidencial </w:t>
    </w:r>
    <w:r>
      <w:rPr>
        <w:rFonts w:eastAsiaTheme="minorHAnsi"/>
        <w:i/>
        <w:iCs/>
        <w:sz w:val="16"/>
        <w:szCs w:val="16"/>
      </w:rPr>
      <w:t xml:space="preserve">y de uso exclusivo de </w:t>
    </w:r>
    <w:r>
      <w:rPr>
        <w:rFonts w:eastAsiaTheme="minorHAnsi"/>
        <w:b/>
        <w:bCs/>
        <w:sz w:val="16"/>
        <w:szCs w:val="16"/>
      </w:rPr>
      <w:t>La Universidad de</w:t>
    </w:r>
  </w:p>
  <w:p w14:paraId="498C9320" w14:textId="77777777" w:rsidR="005175F7" w:rsidRDefault="00E43E5C">
    <w:pPr>
      <w:jc w:val="center"/>
    </w:pPr>
    <w:r>
      <w:rPr>
        <w:rFonts w:eastAsiaTheme="minorHAnsi"/>
        <w:b/>
        <w:bCs/>
        <w:sz w:val="16"/>
        <w:szCs w:val="16"/>
      </w:rPr>
      <w:t>los Andes</w:t>
    </w:r>
    <w:r>
      <w:rPr>
        <w:rFonts w:eastAsiaTheme="minorHAnsi"/>
        <w:b/>
        <w:bCs/>
        <w:i/>
        <w:iCs/>
        <w:sz w:val="16"/>
        <w:szCs w:val="16"/>
      </w:rPr>
      <w:t xml:space="preserve">. </w:t>
    </w:r>
    <w:r>
      <w:rPr>
        <w:rFonts w:eastAsiaTheme="minorHAnsi"/>
        <w:i/>
        <w:iCs/>
        <w:sz w:val="16"/>
        <w:szCs w:val="16"/>
      </w:rPr>
      <w:t>Las personas que lo reciben son responsables por su seguridad y prevención del uso indebido</w:t>
    </w:r>
    <w:bookmarkEnd w:id="0"/>
    <w:r>
      <w:rPr>
        <w:rFonts w:eastAsiaTheme="minorHAnsi"/>
        <w:sz w:val="16"/>
        <w:szCs w:val="16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2D1076" w14:textId="77777777" w:rsidR="00EC2750" w:rsidRDefault="00EC2750">
      <w:r>
        <w:separator/>
      </w:r>
    </w:p>
  </w:footnote>
  <w:footnote w:type="continuationSeparator" w:id="0">
    <w:p w14:paraId="542275DC" w14:textId="77777777" w:rsidR="00EC2750" w:rsidRDefault="00EC27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180" w:type="dxa"/>
      <w:tblLook w:val="04A0" w:firstRow="1" w:lastRow="0" w:firstColumn="1" w:lastColumn="0" w:noHBand="0" w:noVBand="1"/>
    </w:tblPr>
    <w:tblGrid>
      <w:gridCol w:w="2723"/>
      <w:gridCol w:w="2152"/>
      <w:gridCol w:w="2152"/>
      <w:gridCol w:w="2153"/>
    </w:tblGrid>
    <w:tr w:rsidR="005175F7" w14:paraId="599372C0" w14:textId="77777777" w:rsidTr="00EA22D9">
      <w:trPr>
        <w:trHeight w:val="253"/>
      </w:trPr>
      <w:tc>
        <w:tcPr>
          <w:tcW w:w="2722" w:type="dxa"/>
          <w:vMerge w:val="restart"/>
          <w:shd w:val="clear" w:color="auto" w:fill="auto"/>
          <w:tcMar>
            <w:left w:w="108" w:type="dxa"/>
          </w:tcMar>
          <w:vAlign w:val="center"/>
        </w:tcPr>
        <w:p w14:paraId="4800E0A5" w14:textId="4EBDB294" w:rsidR="005175F7" w:rsidRDefault="00E43E5C" w:rsidP="00EA22D9">
          <w:pPr>
            <w:pStyle w:val="NoSpacing"/>
            <w:jc w:val="center"/>
          </w:pPr>
          <w:r>
            <w:rPr>
              <w:noProof/>
              <w:lang w:val="es-CO" w:eastAsia="es-CO"/>
            </w:rPr>
            <w:drawing>
              <wp:inline distT="0" distB="0" distL="0" distR="0" wp14:anchorId="2F1D2536" wp14:editId="0C29507A">
                <wp:extent cx="1337310" cy="514350"/>
                <wp:effectExtent l="0" t="0" r="0" b="0"/>
                <wp:docPr id="5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0 Image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b="386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37310" cy="514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57" w:type="dxa"/>
          <w:gridSpan w:val="3"/>
          <w:shd w:val="clear" w:color="auto" w:fill="auto"/>
          <w:tcMar>
            <w:left w:w="108" w:type="dxa"/>
          </w:tcMar>
          <w:vAlign w:val="center"/>
        </w:tcPr>
        <w:p w14:paraId="64B6F2F4" w14:textId="3A3A9B0B" w:rsidR="005175F7" w:rsidRDefault="00E43E5C" w:rsidP="00EA22D9">
          <w:pPr>
            <w:pStyle w:val="NoSpacing"/>
            <w:jc w:val="center"/>
            <w:rPr>
              <w:b/>
            </w:rPr>
          </w:pPr>
          <w:r>
            <w:rPr>
              <w:b/>
            </w:rPr>
            <w:t xml:space="preserve">Departamento de Ingeniería </w:t>
          </w:r>
          <w:r w:rsidR="009D49DE">
            <w:rPr>
              <w:b/>
            </w:rPr>
            <w:t>Biomédica</w:t>
          </w:r>
          <w:r>
            <w:rPr>
              <w:b/>
            </w:rPr>
            <w:t xml:space="preserve"> </w:t>
          </w:r>
        </w:p>
      </w:tc>
    </w:tr>
    <w:tr w:rsidR="005175F7" w14:paraId="49DD8BEB" w14:textId="77777777" w:rsidTr="00EA22D9">
      <w:trPr>
        <w:trHeight w:val="253"/>
      </w:trPr>
      <w:tc>
        <w:tcPr>
          <w:tcW w:w="2722" w:type="dxa"/>
          <w:vMerge/>
          <w:shd w:val="clear" w:color="auto" w:fill="auto"/>
          <w:tcMar>
            <w:left w:w="108" w:type="dxa"/>
          </w:tcMar>
          <w:vAlign w:val="center"/>
        </w:tcPr>
        <w:p w14:paraId="08A6101D" w14:textId="77777777" w:rsidR="005175F7" w:rsidRDefault="005175F7" w:rsidP="00EA22D9">
          <w:pPr>
            <w:pStyle w:val="NoSpacing"/>
            <w:jc w:val="center"/>
          </w:pPr>
        </w:p>
      </w:tc>
      <w:tc>
        <w:tcPr>
          <w:tcW w:w="6457" w:type="dxa"/>
          <w:gridSpan w:val="3"/>
          <w:shd w:val="clear" w:color="auto" w:fill="auto"/>
          <w:tcMar>
            <w:left w:w="108" w:type="dxa"/>
          </w:tcMar>
          <w:vAlign w:val="center"/>
        </w:tcPr>
        <w:p w14:paraId="65C4CC46" w14:textId="774C9EF4" w:rsidR="005175F7" w:rsidRDefault="009D49DE" w:rsidP="00EA22D9">
          <w:pPr>
            <w:pStyle w:val="NoSpacing"/>
            <w:jc w:val="center"/>
            <w:rPr>
              <w:b/>
            </w:rPr>
          </w:pPr>
          <w:r>
            <w:rPr>
              <w:b/>
            </w:rPr>
            <w:t xml:space="preserve">Smart Industries </w:t>
          </w:r>
          <w:proofErr w:type="spellStart"/>
          <w:r>
            <w:rPr>
              <w:b/>
            </w:rPr>
            <w:t>Lab</w:t>
          </w:r>
          <w:proofErr w:type="spellEnd"/>
          <w:r>
            <w:rPr>
              <w:b/>
            </w:rPr>
            <w:t>.</w:t>
          </w:r>
        </w:p>
      </w:tc>
    </w:tr>
    <w:tr w:rsidR="005175F7" w14:paraId="448076A8" w14:textId="77777777" w:rsidTr="00EA22D9">
      <w:trPr>
        <w:trHeight w:val="253"/>
      </w:trPr>
      <w:tc>
        <w:tcPr>
          <w:tcW w:w="2722" w:type="dxa"/>
          <w:vMerge/>
          <w:shd w:val="clear" w:color="auto" w:fill="auto"/>
          <w:tcMar>
            <w:left w:w="108" w:type="dxa"/>
          </w:tcMar>
          <w:vAlign w:val="center"/>
        </w:tcPr>
        <w:p w14:paraId="534DA530" w14:textId="77777777" w:rsidR="005175F7" w:rsidRDefault="005175F7" w:rsidP="00EA22D9">
          <w:pPr>
            <w:pStyle w:val="NoSpacing"/>
            <w:jc w:val="center"/>
          </w:pPr>
        </w:p>
      </w:tc>
      <w:tc>
        <w:tcPr>
          <w:tcW w:w="6457" w:type="dxa"/>
          <w:gridSpan w:val="3"/>
          <w:shd w:val="clear" w:color="auto" w:fill="auto"/>
          <w:tcMar>
            <w:left w:w="108" w:type="dxa"/>
          </w:tcMar>
          <w:vAlign w:val="center"/>
        </w:tcPr>
        <w:p w14:paraId="64C71513" w14:textId="77777777" w:rsidR="005175F7" w:rsidRDefault="00E43E5C" w:rsidP="00EA22D9">
          <w:pPr>
            <w:pStyle w:val="NoSpacing"/>
            <w:jc w:val="center"/>
            <w:rPr>
              <w:b/>
            </w:rPr>
          </w:pPr>
          <w:r>
            <w:rPr>
              <w:b/>
            </w:rPr>
            <w:t>Centro de Microelectrónica Universidad de los Andes</w:t>
          </w:r>
        </w:p>
      </w:tc>
    </w:tr>
    <w:tr w:rsidR="005175F7" w14:paraId="5C9F4CCC" w14:textId="77777777" w:rsidTr="00EA22D9">
      <w:trPr>
        <w:trHeight w:val="253"/>
      </w:trPr>
      <w:tc>
        <w:tcPr>
          <w:tcW w:w="2722" w:type="dxa"/>
          <w:vMerge/>
          <w:shd w:val="clear" w:color="auto" w:fill="auto"/>
          <w:tcMar>
            <w:left w:w="108" w:type="dxa"/>
          </w:tcMar>
          <w:vAlign w:val="center"/>
        </w:tcPr>
        <w:p w14:paraId="0F54F56F" w14:textId="77777777" w:rsidR="005175F7" w:rsidRDefault="005175F7" w:rsidP="00EA22D9">
          <w:pPr>
            <w:pStyle w:val="NoSpacing"/>
            <w:jc w:val="center"/>
          </w:pPr>
        </w:p>
      </w:tc>
      <w:tc>
        <w:tcPr>
          <w:tcW w:w="6457" w:type="dxa"/>
          <w:gridSpan w:val="3"/>
          <w:shd w:val="clear" w:color="auto" w:fill="auto"/>
          <w:tcMar>
            <w:left w:w="108" w:type="dxa"/>
          </w:tcMar>
          <w:vAlign w:val="center"/>
        </w:tcPr>
        <w:p w14:paraId="4958541A" w14:textId="77777777" w:rsidR="005175F7" w:rsidRDefault="00E43E5C" w:rsidP="00EA22D9">
          <w:pPr>
            <w:pStyle w:val="NoSpacing"/>
            <w:jc w:val="center"/>
            <w:rPr>
              <w:b/>
            </w:rPr>
          </w:pPr>
          <w:r>
            <w:rPr>
              <w:b/>
            </w:rPr>
            <w:t>Línea de Biosensores y Microsistemas</w:t>
          </w:r>
        </w:p>
      </w:tc>
    </w:tr>
    <w:tr w:rsidR="005175F7" w14:paraId="15E15DC8" w14:textId="77777777" w:rsidTr="00EA22D9">
      <w:trPr>
        <w:trHeight w:val="253"/>
      </w:trPr>
      <w:tc>
        <w:tcPr>
          <w:tcW w:w="2722" w:type="dxa"/>
          <w:vMerge/>
          <w:shd w:val="clear" w:color="auto" w:fill="auto"/>
          <w:tcMar>
            <w:left w:w="108" w:type="dxa"/>
          </w:tcMar>
          <w:vAlign w:val="center"/>
        </w:tcPr>
        <w:p w14:paraId="665228C4" w14:textId="77777777" w:rsidR="005175F7" w:rsidRDefault="005175F7" w:rsidP="00EA22D9">
          <w:pPr>
            <w:pStyle w:val="NoSpacing"/>
            <w:jc w:val="center"/>
          </w:pPr>
        </w:p>
      </w:tc>
      <w:tc>
        <w:tcPr>
          <w:tcW w:w="6457" w:type="dxa"/>
          <w:gridSpan w:val="3"/>
          <w:shd w:val="clear" w:color="auto" w:fill="auto"/>
          <w:tcMar>
            <w:left w:w="108" w:type="dxa"/>
          </w:tcMar>
          <w:vAlign w:val="center"/>
        </w:tcPr>
        <w:p w14:paraId="78F2CE4D" w14:textId="77777777" w:rsidR="005175F7" w:rsidRDefault="00E43E5C" w:rsidP="00EA22D9">
          <w:pPr>
            <w:pStyle w:val="NoSpacing"/>
            <w:jc w:val="center"/>
            <w:rPr>
              <w:b/>
            </w:rPr>
          </w:pPr>
          <w:r>
            <w:rPr>
              <w:b/>
            </w:rPr>
            <w:t xml:space="preserve">Protocolo de </w:t>
          </w:r>
          <w:r w:rsidR="00EA22D9">
            <w:rPr>
              <w:b/>
            </w:rPr>
            <w:t>Manufactura</w:t>
          </w:r>
        </w:p>
      </w:tc>
    </w:tr>
    <w:tr w:rsidR="005175F7" w14:paraId="3C8AA7E2" w14:textId="77777777" w:rsidTr="00EA22D9">
      <w:trPr>
        <w:trHeight w:val="253"/>
      </w:trPr>
      <w:tc>
        <w:tcPr>
          <w:tcW w:w="2722" w:type="dxa"/>
          <w:vMerge/>
          <w:shd w:val="clear" w:color="auto" w:fill="auto"/>
          <w:tcMar>
            <w:left w:w="108" w:type="dxa"/>
          </w:tcMar>
          <w:vAlign w:val="center"/>
        </w:tcPr>
        <w:p w14:paraId="01D7743D" w14:textId="77777777" w:rsidR="005175F7" w:rsidRDefault="005175F7" w:rsidP="00EA22D9">
          <w:pPr>
            <w:pStyle w:val="NoSpacing"/>
            <w:jc w:val="center"/>
          </w:pPr>
        </w:p>
      </w:tc>
      <w:tc>
        <w:tcPr>
          <w:tcW w:w="6457" w:type="dxa"/>
          <w:gridSpan w:val="3"/>
          <w:shd w:val="clear" w:color="auto" w:fill="auto"/>
          <w:tcMar>
            <w:left w:w="108" w:type="dxa"/>
          </w:tcMar>
          <w:vAlign w:val="center"/>
        </w:tcPr>
        <w:p w14:paraId="4192EC93" w14:textId="1918146A" w:rsidR="005175F7" w:rsidRDefault="005A746D" w:rsidP="00EA22D9">
          <w:pPr>
            <w:pStyle w:val="NoSpacing"/>
            <w:jc w:val="center"/>
            <w:rPr>
              <w:b/>
            </w:rPr>
          </w:pPr>
          <w:r>
            <w:rPr>
              <w:b/>
            </w:rPr>
            <w:t>Recubrimiento de Electrodos en Plata</w:t>
          </w:r>
        </w:p>
      </w:tc>
    </w:tr>
    <w:tr w:rsidR="005175F7" w:rsidRPr="00EA22D9" w14:paraId="6EE87266" w14:textId="77777777" w:rsidTr="00EA22D9">
      <w:trPr>
        <w:trHeight w:val="253"/>
      </w:trPr>
      <w:tc>
        <w:tcPr>
          <w:tcW w:w="2722" w:type="dxa"/>
          <w:shd w:val="clear" w:color="auto" w:fill="auto"/>
          <w:tcMar>
            <w:left w:w="108" w:type="dxa"/>
          </w:tcMar>
          <w:vAlign w:val="center"/>
        </w:tcPr>
        <w:p w14:paraId="2E5769D6" w14:textId="1570EF64" w:rsidR="005175F7" w:rsidRPr="00EA22D9" w:rsidRDefault="00FB1AAF" w:rsidP="00EA22D9">
          <w:pPr>
            <w:pStyle w:val="NoSpacing"/>
            <w:jc w:val="center"/>
            <w:rPr>
              <w:sz w:val="16"/>
              <w:szCs w:val="16"/>
            </w:rPr>
          </w:pPr>
          <w:r w:rsidRPr="00EA22D9">
            <w:rPr>
              <w:sz w:val="16"/>
              <w:szCs w:val="16"/>
            </w:rPr>
            <w:t xml:space="preserve">Fecha: </w:t>
          </w:r>
          <w:r w:rsidR="009D49DE">
            <w:rPr>
              <w:sz w:val="16"/>
              <w:szCs w:val="16"/>
            </w:rPr>
            <w:t>06</w:t>
          </w:r>
          <w:r w:rsidRPr="00EA22D9">
            <w:rPr>
              <w:sz w:val="16"/>
              <w:szCs w:val="16"/>
            </w:rPr>
            <w:t xml:space="preserve"> de </w:t>
          </w:r>
          <w:r w:rsidR="009D49DE">
            <w:rPr>
              <w:sz w:val="16"/>
              <w:szCs w:val="16"/>
            </w:rPr>
            <w:t>diciembre</w:t>
          </w:r>
          <w:r w:rsidRPr="00EA22D9">
            <w:rPr>
              <w:sz w:val="16"/>
              <w:szCs w:val="16"/>
            </w:rPr>
            <w:t xml:space="preserve"> de 20</w:t>
          </w:r>
          <w:r w:rsidR="009D49DE">
            <w:rPr>
              <w:sz w:val="16"/>
              <w:szCs w:val="16"/>
            </w:rPr>
            <w:t>22</w:t>
          </w:r>
        </w:p>
      </w:tc>
      <w:tc>
        <w:tcPr>
          <w:tcW w:w="2152" w:type="dxa"/>
          <w:shd w:val="clear" w:color="auto" w:fill="auto"/>
          <w:tcMar>
            <w:left w:w="108" w:type="dxa"/>
          </w:tcMar>
          <w:vAlign w:val="center"/>
        </w:tcPr>
        <w:p w14:paraId="6A83FD53" w14:textId="77777777" w:rsidR="005175F7" w:rsidRPr="00EA22D9" w:rsidRDefault="00E43E5C" w:rsidP="00EA22D9">
          <w:pPr>
            <w:pStyle w:val="NoSpacing"/>
            <w:jc w:val="center"/>
            <w:rPr>
              <w:sz w:val="16"/>
              <w:szCs w:val="16"/>
            </w:rPr>
          </w:pPr>
          <w:r w:rsidRPr="00EA22D9">
            <w:rPr>
              <w:sz w:val="16"/>
              <w:szCs w:val="16"/>
            </w:rPr>
            <w:t>Código:</w:t>
          </w:r>
          <w:r w:rsidR="00EA22D9">
            <w:rPr>
              <w:sz w:val="16"/>
              <w:szCs w:val="16"/>
            </w:rPr>
            <w:t>PMF201801</w:t>
          </w:r>
        </w:p>
      </w:tc>
      <w:tc>
        <w:tcPr>
          <w:tcW w:w="2152" w:type="dxa"/>
          <w:shd w:val="clear" w:color="auto" w:fill="auto"/>
          <w:tcMar>
            <w:left w:w="108" w:type="dxa"/>
          </w:tcMar>
          <w:vAlign w:val="center"/>
        </w:tcPr>
        <w:p w14:paraId="649A3709" w14:textId="77777777" w:rsidR="005175F7" w:rsidRPr="00EA22D9" w:rsidRDefault="00E43E5C" w:rsidP="00EA22D9">
          <w:pPr>
            <w:pStyle w:val="NoSpacing"/>
            <w:jc w:val="center"/>
            <w:rPr>
              <w:sz w:val="16"/>
              <w:szCs w:val="16"/>
            </w:rPr>
          </w:pPr>
          <w:r w:rsidRPr="00EA22D9">
            <w:rPr>
              <w:sz w:val="16"/>
              <w:szCs w:val="16"/>
            </w:rPr>
            <w:t xml:space="preserve">Página: </w:t>
          </w:r>
          <w:r w:rsidRPr="00EA22D9">
            <w:rPr>
              <w:sz w:val="16"/>
              <w:szCs w:val="16"/>
            </w:rPr>
            <w:fldChar w:fldCharType="begin"/>
          </w:r>
          <w:r w:rsidRPr="00EA22D9">
            <w:rPr>
              <w:sz w:val="16"/>
              <w:szCs w:val="16"/>
            </w:rPr>
            <w:instrText>PAGE \* ARABIC</w:instrText>
          </w:r>
          <w:r w:rsidRPr="00EA22D9">
            <w:rPr>
              <w:sz w:val="16"/>
              <w:szCs w:val="16"/>
            </w:rPr>
            <w:fldChar w:fldCharType="separate"/>
          </w:r>
          <w:r w:rsidR="00333FCF">
            <w:rPr>
              <w:noProof/>
              <w:sz w:val="16"/>
              <w:szCs w:val="16"/>
            </w:rPr>
            <w:t>7</w:t>
          </w:r>
          <w:r w:rsidRPr="00EA22D9">
            <w:rPr>
              <w:sz w:val="16"/>
              <w:szCs w:val="16"/>
            </w:rPr>
            <w:fldChar w:fldCharType="end"/>
          </w:r>
          <w:r w:rsidRPr="00EA22D9">
            <w:rPr>
              <w:sz w:val="16"/>
              <w:szCs w:val="16"/>
            </w:rPr>
            <w:t xml:space="preserve"> de </w:t>
          </w:r>
          <w:r w:rsidRPr="00EA22D9">
            <w:rPr>
              <w:sz w:val="16"/>
              <w:szCs w:val="16"/>
            </w:rPr>
            <w:fldChar w:fldCharType="begin"/>
          </w:r>
          <w:r w:rsidRPr="00EA22D9">
            <w:rPr>
              <w:sz w:val="16"/>
              <w:szCs w:val="16"/>
            </w:rPr>
            <w:instrText>NUMPAGES \* ARABIC</w:instrText>
          </w:r>
          <w:r w:rsidRPr="00EA22D9">
            <w:rPr>
              <w:sz w:val="16"/>
              <w:szCs w:val="16"/>
            </w:rPr>
            <w:fldChar w:fldCharType="separate"/>
          </w:r>
          <w:r w:rsidR="00333FCF">
            <w:rPr>
              <w:noProof/>
              <w:sz w:val="16"/>
              <w:szCs w:val="16"/>
            </w:rPr>
            <w:t>8</w:t>
          </w:r>
          <w:r w:rsidRPr="00EA22D9">
            <w:rPr>
              <w:sz w:val="16"/>
              <w:szCs w:val="16"/>
            </w:rPr>
            <w:fldChar w:fldCharType="end"/>
          </w:r>
        </w:p>
      </w:tc>
      <w:tc>
        <w:tcPr>
          <w:tcW w:w="2153" w:type="dxa"/>
          <w:shd w:val="clear" w:color="auto" w:fill="auto"/>
          <w:tcMar>
            <w:left w:w="108" w:type="dxa"/>
          </w:tcMar>
          <w:vAlign w:val="center"/>
        </w:tcPr>
        <w:p w14:paraId="0B3E44F7" w14:textId="77777777" w:rsidR="005175F7" w:rsidRPr="00EA22D9" w:rsidRDefault="00E43E5C" w:rsidP="00EA22D9">
          <w:pPr>
            <w:pStyle w:val="NoSpacing"/>
            <w:jc w:val="center"/>
            <w:rPr>
              <w:sz w:val="16"/>
              <w:szCs w:val="16"/>
            </w:rPr>
          </w:pPr>
          <w:r w:rsidRPr="00EA22D9">
            <w:rPr>
              <w:sz w:val="16"/>
              <w:szCs w:val="16"/>
            </w:rPr>
            <w:t>Versión: 1.0</w:t>
          </w:r>
        </w:p>
      </w:tc>
    </w:tr>
  </w:tbl>
  <w:p w14:paraId="68C13286" w14:textId="0CE52B60" w:rsidR="007D72AB" w:rsidRDefault="007D72A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5ABD3" w14:textId="77777777" w:rsidR="005175F7" w:rsidRDefault="00000000">
    <w:pPr>
      <w:pStyle w:val="Header"/>
      <w:jc w:val="center"/>
    </w:pPr>
    <w:sdt>
      <w:sdtPr>
        <w:id w:val="740597780"/>
        <w:docPartObj>
          <w:docPartGallery w:val="Watermarks"/>
          <w:docPartUnique/>
        </w:docPartObj>
      </w:sdtPr>
      <w:sdtContent>
        <w:r w:rsidR="00EC2750">
          <w:pict w14:anchorId="28011337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476642" o:spid="_x0000_s1025" type="#_x0000_t136" alt="" style="position:absolute;left:0;text-align:left;margin-left:0;margin-top:0;width:527.85pt;height:131.95pt;rotation:315;z-index:-251658752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    <v:fill opacity=".5"/>
              <v:textpath style="font-family:&quot;calibri&quot;;font-size:1pt" string="CONFIDENCIAL"/>
              <w10:wrap anchorx="margin" anchory="margin"/>
            </v:shape>
          </w:pict>
        </w:r>
      </w:sdtContent>
    </w:sdt>
    <w:r w:rsidR="00E43E5C">
      <w:rPr>
        <w:noProof/>
      </w:rPr>
      <w:drawing>
        <wp:inline distT="0" distB="0" distL="0" distR="0" wp14:anchorId="72CB5F38" wp14:editId="7F10DAA8">
          <wp:extent cx="2834640" cy="1090295"/>
          <wp:effectExtent l="0" t="0" r="0" b="0"/>
          <wp:docPr id="6" name="Image1" descr="cabezote_logo_uniande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" descr="cabezote_logo_uniandes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b="3861"/>
                  <a:stretch>
                    <a:fillRect/>
                  </a:stretch>
                </pic:blipFill>
                <pic:spPr bwMode="auto">
                  <a:xfrm>
                    <a:off x="0" y="0"/>
                    <a:ext cx="2834640" cy="109029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55660"/>
    <w:multiLevelType w:val="hybridMultilevel"/>
    <w:tmpl w:val="D52EF7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205665"/>
    <w:multiLevelType w:val="hybridMultilevel"/>
    <w:tmpl w:val="3894E65C"/>
    <w:lvl w:ilvl="0" w:tplc="24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3545053"/>
    <w:multiLevelType w:val="hybridMultilevel"/>
    <w:tmpl w:val="893A062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513462"/>
    <w:multiLevelType w:val="hybridMultilevel"/>
    <w:tmpl w:val="F580F6E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CB7A3F"/>
    <w:multiLevelType w:val="hybridMultilevel"/>
    <w:tmpl w:val="73F4C7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582972"/>
    <w:multiLevelType w:val="hybridMultilevel"/>
    <w:tmpl w:val="6A8A95F6"/>
    <w:lvl w:ilvl="0" w:tplc="F9281538">
      <w:start w:val="1"/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  <w:sz w:val="21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381745E"/>
    <w:multiLevelType w:val="hybridMultilevel"/>
    <w:tmpl w:val="FBCC4F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89122A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C215927"/>
    <w:multiLevelType w:val="hybridMultilevel"/>
    <w:tmpl w:val="ECEE193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565A9D"/>
    <w:multiLevelType w:val="hybridMultilevel"/>
    <w:tmpl w:val="E528F3B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7E49CE"/>
    <w:multiLevelType w:val="hybridMultilevel"/>
    <w:tmpl w:val="58262CE0"/>
    <w:lvl w:ilvl="0" w:tplc="136EA58C">
      <w:start w:val="7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A76A70"/>
    <w:multiLevelType w:val="hybridMultilevel"/>
    <w:tmpl w:val="B1CA406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D24556C"/>
    <w:multiLevelType w:val="hybridMultilevel"/>
    <w:tmpl w:val="B6FA21DC"/>
    <w:lvl w:ilvl="0" w:tplc="24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3E6A1E06"/>
    <w:multiLevelType w:val="multilevel"/>
    <w:tmpl w:val="247E7D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893857"/>
    <w:multiLevelType w:val="hybridMultilevel"/>
    <w:tmpl w:val="A91E797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B97056"/>
    <w:multiLevelType w:val="hybridMultilevel"/>
    <w:tmpl w:val="D43231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0076B6"/>
    <w:multiLevelType w:val="multilevel"/>
    <w:tmpl w:val="02D86B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11383D"/>
    <w:multiLevelType w:val="hybridMultilevel"/>
    <w:tmpl w:val="F3267938"/>
    <w:lvl w:ilvl="0" w:tplc="E2B6E87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F85A3B"/>
    <w:multiLevelType w:val="hybridMultilevel"/>
    <w:tmpl w:val="95DEEF1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19160F"/>
    <w:multiLevelType w:val="hybridMultilevel"/>
    <w:tmpl w:val="0786FC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865C1C"/>
    <w:multiLevelType w:val="hybridMultilevel"/>
    <w:tmpl w:val="A63CFB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190CE5"/>
    <w:multiLevelType w:val="hybridMultilevel"/>
    <w:tmpl w:val="C7D6F292"/>
    <w:lvl w:ilvl="0" w:tplc="24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2" w15:restartNumberingAfterBreak="0">
    <w:nsid w:val="606250FB"/>
    <w:multiLevelType w:val="multilevel"/>
    <w:tmpl w:val="67AC958C"/>
    <w:lvl w:ilvl="0">
      <w:start w:val="6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6A353A5C"/>
    <w:multiLevelType w:val="multilevel"/>
    <w:tmpl w:val="17C416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963C90"/>
    <w:multiLevelType w:val="multilevel"/>
    <w:tmpl w:val="1D443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704E40A4"/>
    <w:multiLevelType w:val="multilevel"/>
    <w:tmpl w:val="8B781D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200" w:hanging="8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00" w:hanging="84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74135608"/>
    <w:multiLevelType w:val="multilevel"/>
    <w:tmpl w:val="ADECD8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78797B10"/>
    <w:multiLevelType w:val="multilevel"/>
    <w:tmpl w:val="E04EBF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725A22"/>
    <w:multiLevelType w:val="multilevel"/>
    <w:tmpl w:val="115A27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7D0C7CA7"/>
    <w:multiLevelType w:val="multilevel"/>
    <w:tmpl w:val="DD0227F0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0" w15:restartNumberingAfterBreak="0">
    <w:nsid w:val="7FAC35A9"/>
    <w:multiLevelType w:val="multilevel"/>
    <w:tmpl w:val="9D7654A6"/>
    <w:lvl w:ilvl="0">
      <w:start w:val="6"/>
      <w:numFmt w:val="decimal"/>
      <w:lvlText w:val="%1"/>
      <w:lvlJc w:val="left"/>
      <w:pPr>
        <w:ind w:left="765" w:hanging="7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5" w:hanging="7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65" w:hanging="765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901749039">
    <w:abstractNumId w:val="13"/>
  </w:num>
  <w:num w:numId="2" w16cid:durableId="1735204169">
    <w:abstractNumId w:val="27"/>
  </w:num>
  <w:num w:numId="3" w16cid:durableId="664625707">
    <w:abstractNumId w:val="23"/>
  </w:num>
  <w:num w:numId="4" w16cid:durableId="365570656">
    <w:abstractNumId w:val="29"/>
  </w:num>
  <w:num w:numId="5" w16cid:durableId="5637730">
    <w:abstractNumId w:val="16"/>
  </w:num>
  <w:num w:numId="6" w16cid:durableId="1337268673">
    <w:abstractNumId w:val="25"/>
  </w:num>
  <w:num w:numId="7" w16cid:durableId="91777935">
    <w:abstractNumId w:val="9"/>
  </w:num>
  <w:num w:numId="8" w16cid:durableId="1886334892">
    <w:abstractNumId w:val="18"/>
  </w:num>
  <w:num w:numId="9" w16cid:durableId="1226838745">
    <w:abstractNumId w:val="7"/>
  </w:num>
  <w:num w:numId="10" w16cid:durableId="2108037666">
    <w:abstractNumId w:val="8"/>
  </w:num>
  <w:num w:numId="11" w16cid:durableId="225385231">
    <w:abstractNumId w:val="21"/>
  </w:num>
  <w:num w:numId="12" w16cid:durableId="1363479409">
    <w:abstractNumId w:val="1"/>
  </w:num>
  <w:num w:numId="13" w16cid:durableId="306015845">
    <w:abstractNumId w:val="12"/>
  </w:num>
  <w:num w:numId="14" w16cid:durableId="945384417">
    <w:abstractNumId w:val="30"/>
  </w:num>
  <w:num w:numId="15" w16cid:durableId="478890267">
    <w:abstractNumId w:val="11"/>
  </w:num>
  <w:num w:numId="16" w16cid:durableId="1154181946">
    <w:abstractNumId w:val="2"/>
  </w:num>
  <w:num w:numId="17" w16cid:durableId="1494490306">
    <w:abstractNumId w:val="22"/>
  </w:num>
  <w:num w:numId="18" w16cid:durableId="864445411">
    <w:abstractNumId w:val="28"/>
  </w:num>
  <w:num w:numId="19" w16cid:durableId="339894337">
    <w:abstractNumId w:val="15"/>
  </w:num>
  <w:num w:numId="20" w16cid:durableId="1544437366">
    <w:abstractNumId w:val="6"/>
  </w:num>
  <w:num w:numId="21" w16cid:durableId="2138063945">
    <w:abstractNumId w:val="26"/>
  </w:num>
  <w:num w:numId="22" w16cid:durableId="93869318">
    <w:abstractNumId w:val="14"/>
  </w:num>
  <w:num w:numId="23" w16cid:durableId="282929441">
    <w:abstractNumId w:val="0"/>
  </w:num>
  <w:num w:numId="24" w16cid:durableId="2027322170">
    <w:abstractNumId w:val="3"/>
  </w:num>
  <w:num w:numId="25" w16cid:durableId="119568194">
    <w:abstractNumId w:val="20"/>
  </w:num>
  <w:num w:numId="26" w16cid:durableId="408500919">
    <w:abstractNumId w:val="17"/>
  </w:num>
  <w:num w:numId="27" w16cid:durableId="2118451785">
    <w:abstractNumId w:val="24"/>
  </w:num>
  <w:num w:numId="28" w16cid:durableId="796140999">
    <w:abstractNumId w:val="5"/>
  </w:num>
  <w:num w:numId="29" w16cid:durableId="439498712">
    <w:abstractNumId w:val="10"/>
  </w:num>
  <w:num w:numId="30" w16cid:durableId="1535268507">
    <w:abstractNumId w:val="4"/>
  </w:num>
  <w:num w:numId="31" w16cid:durableId="193451397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75F7"/>
    <w:rsid w:val="00010A13"/>
    <w:rsid w:val="00042433"/>
    <w:rsid w:val="00043DF3"/>
    <w:rsid w:val="00064ADE"/>
    <w:rsid w:val="00091359"/>
    <w:rsid w:val="000D1B6F"/>
    <w:rsid w:val="000E01A5"/>
    <w:rsid w:val="000E6343"/>
    <w:rsid w:val="001206B5"/>
    <w:rsid w:val="00150B4C"/>
    <w:rsid w:val="00176A17"/>
    <w:rsid w:val="001D6720"/>
    <w:rsid w:val="001E4E2F"/>
    <w:rsid w:val="001F73EC"/>
    <w:rsid w:val="00201098"/>
    <w:rsid w:val="002464EB"/>
    <w:rsid w:val="00294DA7"/>
    <w:rsid w:val="0032684A"/>
    <w:rsid w:val="00333FCF"/>
    <w:rsid w:val="0036039B"/>
    <w:rsid w:val="00362B4D"/>
    <w:rsid w:val="003725CE"/>
    <w:rsid w:val="003815CD"/>
    <w:rsid w:val="00394034"/>
    <w:rsid w:val="003A2615"/>
    <w:rsid w:val="003D545A"/>
    <w:rsid w:val="003D5D91"/>
    <w:rsid w:val="003E6B28"/>
    <w:rsid w:val="003F1D75"/>
    <w:rsid w:val="00400390"/>
    <w:rsid w:val="00405EBD"/>
    <w:rsid w:val="00413ED2"/>
    <w:rsid w:val="004221C9"/>
    <w:rsid w:val="0043177B"/>
    <w:rsid w:val="00434C6D"/>
    <w:rsid w:val="004610B1"/>
    <w:rsid w:val="00483F0E"/>
    <w:rsid w:val="004C2B64"/>
    <w:rsid w:val="004D4F01"/>
    <w:rsid w:val="004F6D03"/>
    <w:rsid w:val="005175F7"/>
    <w:rsid w:val="00520EDD"/>
    <w:rsid w:val="00527546"/>
    <w:rsid w:val="005311C9"/>
    <w:rsid w:val="00537E02"/>
    <w:rsid w:val="00570BCB"/>
    <w:rsid w:val="0057121A"/>
    <w:rsid w:val="005958AB"/>
    <w:rsid w:val="005A746D"/>
    <w:rsid w:val="005C2971"/>
    <w:rsid w:val="00602401"/>
    <w:rsid w:val="0066324E"/>
    <w:rsid w:val="0066484A"/>
    <w:rsid w:val="00664D78"/>
    <w:rsid w:val="006A29EB"/>
    <w:rsid w:val="006D457D"/>
    <w:rsid w:val="0070396F"/>
    <w:rsid w:val="00763D2B"/>
    <w:rsid w:val="00787485"/>
    <w:rsid w:val="0079696A"/>
    <w:rsid w:val="007A0F10"/>
    <w:rsid w:val="007D72AB"/>
    <w:rsid w:val="007E3252"/>
    <w:rsid w:val="007E6753"/>
    <w:rsid w:val="008007B4"/>
    <w:rsid w:val="00814502"/>
    <w:rsid w:val="008419EA"/>
    <w:rsid w:val="00841EC9"/>
    <w:rsid w:val="00891D10"/>
    <w:rsid w:val="008A6470"/>
    <w:rsid w:val="008A7999"/>
    <w:rsid w:val="008C4FDE"/>
    <w:rsid w:val="008C6190"/>
    <w:rsid w:val="008D1F75"/>
    <w:rsid w:val="009332E9"/>
    <w:rsid w:val="00952A83"/>
    <w:rsid w:val="009B4A6F"/>
    <w:rsid w:val="009D49DE"/>
    <w:rsid w:val="00A11269"/>
    <w:rsid w:val="00A345DD"/>
    <w:rsid w:val="00A366B1"/>
    <w:rsid w:val="00A37839"/>
    <w:rsid w:val="00A550C8"/>
    <w:rsid w:val="00A8711C"/>
    <w:rsid w:val="00AF7AEA"/>
    <w:rsid w:val="00B07ADC"/>
    <w:rsid w:val="00B10662"/>
    <w:rsid w:val="00B37270"/>
    <w:rsid w:val="00B409F4"/>
    <w:rsid w:val="00B478B7"/>
    <w:rsid w:val="00B739D1"/>
    <w:rsid w:val="00BA6CE7"/>
    <w:rsid w:val="00BD3566"/>
    <w:rsid w:val="00BD4D1A"/>
    <w:rsid w:val="00C31F6D"/>
    <w:rsid w:val="00C51EBC"/>
    <w:rsid w:val="00C94B4F"/>
    <w:rsid w:val="00C96E41"/>
    <w:rsid w:val="00CD4904"/>
    <w:rsid w:val="00CD5D2A"/>
    <w:rsid w:val="00CF7361"/>
    <w:rsid w:val="00D70BC6"/>
    <w:rsid w:val="00DC7957"/>
    <w:rsid w:val="00DD03A3"/>
    <w:rsid w:val="00DD1FA2"/>
    <w:rsid w:val="00E07446"/>
    <w:rsid w:val="00E43E5C"/>
    <w:rsid w:val="00E9228E"/>
    <w:rsid w:val="00EA22D9"/>
    <w:rsid w:val="00EA5A04"/>
    <w:rsid w:val="00EC2750"/>
    <w:rsid w:val="00ED51E0"/>
    <w:rsid w:val="00EE3F63"/>
    <w:rsid w:val="00EE64C9"/>
    <w:rsid w:val="00F12AEE"/>
    <w:rsid w:val="00F32258"/>
    <w:rsid w:val="00F72A00"/>
    <w:rsid w:val="00FB1AAF"/>
    <w:rsid w:val="00FC0F5B"/>
    <w:rsid w:val="00FD7426"/>
    <w:rsid w:val="00FE33A6"/>
    <w:rsid w:val="00FE4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C731505"/>
  <w15:docId w15:val="{02EEFAFC-C906-4329-9866-E717B8A56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1D75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en-CO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3FCF"/>
    <w:pPr>
      <w:keepNext/>
      <w:keepLines/>
      <w:suppressAutoHyphens/>
      <w:spacing w:before="120" w:after="120" w:line="360" w:lineRule="auto"/>
      <w:outlineLvl w:val="0"/>
    </w:pPr>
    <w:rPr>
      <w:rFonts w:ascii="Arial" w:eastAsiaTheme="majorEastAsia" w:hAnsi="Arial" w:cstheme="majorBidi"/>
      <w:b/>
      <w:bCs/>
      <w:sz w:val="22"/>
      <w:szCs w:val="28"/>
      <w:lang w:val="es-MX" w:eastAsia="es-MX"/>
    </w:rPr>
  </w:style>
  <w:style w:type="paragraph" w:styleId="Heading2">
    <w:name w:val="heading 2"/>
    <w:basedOn w:val="Normal"/>
    <w:link w:val="Heading2Char"/>
    <w:uiPriority w:val="9"/>
    <w:qFormat/>
    <w:rsid w:val="00333FCF"/>
    <w:pPr>
      <w:suppressAutoHyphens/>
      <w:spacing w:before="240" w:after="120" w:line="360" w:lineRule="auto"/>
      <w:outlineLvl w:val="1"/>
    </w:pPr>
    <w:rPr>
      <w:rFonts w:ascii="Arial" w:hAnsi="Arial"/>
      <w:b/>
      <w:bCs/>
      <w:color w:val="00000A"/>
      <w:sz w:val="22"/>
      <w:szCs w:val="36"/>
      <w:lang w:val="es-419" w:eastAsia="es-MX"/>
    </w:rPr>
  </w:style>
  <w:style w:type="paragraph" w:styleId="Heading3">
    <w:name w:val="heading 3"/>
    <w:basedOn w:val="Heading"/>
    <w:qFormat/>
    <w:rsid w:val="00333FCF"/>
    <w:pPr>
      <w:outlineLvl w:val="2"/>
    </w:pPr>
    <w:rPr>
      <w:rFonts w:ascii="Arial" w:hAnsi="Arial"/>
      <w:b/>
      <w:sz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A22D9"/>
    <w:pPr>
      <w:keepNext/>
      <w:keepLines/>
      <w:suppressAutoHyphens/>
      <w:spacing w:before="160" w:after="120" w:line="360" w:lineRule="auto"/>
      <w:jc w:val="both"/>
      <w:outlineLvl w:val="3"/>
    </w:pPr>
    <w:rPr>
      <w:rFonts w:ascii="Arial" w:eastAsiaTheme="majorEastAsia" w:hAnsi="Arial" w:cstheme="majorBidi"/>
      <w:b/>
      <w:iCs/>
      <w:sz w:val="22"/>
      <w:szCs w:val="22"/>
      <w:lang w:val="es-CO" w:eastAsia="es-C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qFormat/>
    <w:rsid w:val="0028650D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28650D"/>
    <w:rPr>
      <w:rFonts w:ascii="Tahoma" w:eastAsia="Arial" w:hAnsi="Tahoma" w:cs="Tahoma"/>
      <w:color w:val="000000"/>
      <w:sz w:val="16"/>
      <w:szCs w:val="16"/>
      <w:lang w:eastAsia="es-CO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7C002C"/>
    <w:rPr>
      <w:rFonts w:ascii="Arial" w:eastAsia="Arial" w:hAnsi="Arial" w:cs="Arial"/>
      <w:color w:val="000000"/>
      <w:lang w:eastAsia="es-CO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7C002C"/>
    <w:rPr>
      <w:rFonts w:ascii="Arial" w:eastAsia="Arial" w:hAnsi="Arial" w:cs="Arial"/>
      <w:color w:val="000000"/>
      <w:lang w:eastAsia="es-CO"/>
    </w:rPr>
  </w:style>
  <w:style w:type="character" w:customStyle="1" w:styleId="CommentTextChar">
    <w:name w:val="Comment Text Char"/>
    <w:basedOn w:val="DefaultParagraphFont"/>
    <w:link w:val="CommentText"/>
    <w:qFormat/>
    <w:rsid w:val="00C845BD"/>
    <w:rPr>
      <w:rFonts w:ascii="Arial" w:eastAsia="Arial" w:hAnsi="Arial" w:cs="Arial"/>
      <w:color w:val="000000"/>
      <w:sz w:val="20"/>
      <w:szCs w:val="20"/>
      <w:lang w:eastAsia="es-CO"/>
    </w:rPr>
  </w:style>
  <w:style w:type="character" w:customStyle="1" w:styleId="InternetLink">
    <w:name w:val="Internet Link"/>
    <w:uiPriority w:val="99"/>
    <w:rsid w:val="008A5601"/>
    <w:rPr>
      <w:color w:val="0000FF"/>
      <w:u w:val="single"/>
    </w:rPr>
  </w:style>
  <w:style w:type="character" w:customStyle="1" w:styleId="BodyTextChar">
    <w:name w:val="Body Text Char"/>
    <w:basedOn w:val="DefaultParagraphFont"/>
    <w:link w:val="TextBody"/>
    <w:qFormat/>
    <w:rsid w:val="000837B9"/>
    <w:rPr>
      <w:rFonts w:ascii="Verdana" w:eastAsia="Times New Roman" w:hAnsi="Verdana" w:cs="Times New Roman"/>
      <w:sz w:val="20"/>
      <w:szCs w:val="20"/>
      <w:lang w:val="es-MX" w:eastAsia="es-E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D64975"/>
    <w:rPr>
      <w:rFonts w:ascii="Arial" w:eastAsia="Arial" w:hAnsi="Arial" w:cs="Arial"/>
      <w:b/>
      <w:bCs/>
      <w:color w:val="000000"/>
      <w:sz w:val="20"/>
      <w:szCs w:val="20"/>
      <w:lang w:eastAsia="es-CO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763D2B"/>
    <w:rPr>
      <w:rFonts w:ascii="Arial" w:eastAsiaTheme="minorEastAsia" w:hAnsi="Arial"/>
      <w:sz w:val="24"/>
      <w:lang w:val="es-ES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333FCF"/>
    <w:rPr>
      <w:rFonts w:ascii="Arial" w:eastAsiaTheme="majorEastAsia" w:hAnsi="Arial" w:cstheme="majorBidi"/>
      <w:b/>
      <w:bCs/>
      <w:szCs w:val="28"/>
      <w:lang w:val="es-MX" w:eastAsia="es-MX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333FCF"/>
    <w:rPr>
      <w:rFonts w:ascii="Arial" w:eastAsia="Times New Roman" w:hAnsi="Arial" w:cs="Times New Roman"/>
      <w:b/>
      <w:bCs/>
      <w:color w:val="00000A"/>
      <w:szCs w:val="36"/>
      <w:lang w:val="es-419" w:eastAsia="es-MX"/>
    </w:rPr>
  </w:style>
  <w:style w:type="character" w:customStyle="1" w:styleId="smalltext">
    <w:name w:val="smalltext"/>
    <w:basedOn w:val="DefaultParagraphFont"/>
    <w:qFormat/>
    <w:rsid w:val="004579A1"/>
  </w:style>
  <w:style w:type="character" w:styleId="IntenseEmphasis">
    <w:name w:val="Intense Emphasis"/>
    <w:basedOn w:val="DefaultParagraphFont"/>
    <w:uiPriority w:val="21"/>
    <w:qFormat/>
    <w:rsid w:val="00AA77BD"/>
    <w:rPr>
      <w:i/>
      <w:iCs/>
      <w:color w:val="4F81BD" w:themeColor="accent1"/>
    </w:rPr>
  </w:style>
  <w:style w:type="character" w:customStyle="1" w:styleId="ListLabel1">
    <w:name w:val="ListLabel 1"/>
    <w:qFormat/>
    <w:rPr>
      <w:rFonts w:cs="Courier New"/>
    </w:rPr>
  </w:style>
  <w:style w:type="paragraph" w:customStyle="1" w:styleId="Heading">
    <w:name w:val="Heading"/>
    <w:basedOn w:val="Normal"/>
    <w:next w:val="TextBody"/>
    <w:qFormat/>
    <w:pPr>
      <w:keepNext/>
      <w:suppressAutoHyphens/>
      <w:spacing w:before="240" w:after="120" w:line="360" w:lineRule="auto"/>
      <w:jc w:val="both"/>
    </w:pPr>
    <w:rPr>
      <w:rFonts w:ascii="Liberation Sans" w:eastAsia="Droid Sans Fallback" w:hAnsi="Liberation Sans" w:cs="FreeSans"/>
      <w:color w:val="000000"/>
      <w:sz w:val="28"/>
      <w:szCs w:val="28"/>
      <w:lang w:val="es-CO" w:eastAsia="es-CO"/>
    </w:rPr>
  </w:style>
  <w:style w:type="paragraph" w:customStyle="1" w:styleId="TextBody">
    <w:name w:val="Text Body"/>
    <w:basedOn w:val="Normal"/>
    <w:link w:val="BodyTextChar"/>
    <w:rsid w:val="000837B9"/>
    <w:pPr>
      <w:suppressAutoHyphens/>
      <w:spacing w:before="120" w:after="120" w:line="360" w:lineRule="auto"/>
      <w:jc w:val="both"/>
    </w:pPr>
    <w:rPr>
      <w:rFonts w:ascii="Verdana" w:hAnsi="Verdana"/>
      <w:color w:val="00000A"/>
      <w:sz w:val="20"/>
      <w:szCs w:val="20"/>
      <w:lang w:val="es-MX" w:eastAsia="es-ES"/>
    </w:r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qFormat/>
    <w:rsid w:val="00EA22D9"/>
    <w:pPr>
      <w:suppressLineNumbers/>
      <w:suppressAutoHyphens/>
      <w:spacing w:before="120" w:after="120" w:line="360" w:lineRule="auto"/>
      <w:jc w:val="center"/>
    </w:pPr>
    <w:rPr>
      <w:rFonts w:ascii="Arial" w:eastAsia="Arial" w:hAnsi="Arial" w:cs="FreeSans"/>
      <w:i/>
      <w:iCs/>
      <w:color w:val="000000"/>
      <w:sz w:val="18"/>
      <w:lang w:val="es-CO" w:eastAsia="es-CO"/>
    </w:rPr>
  </w:style>
  <w:style w:type="paragraph" w:customStyle="1" w:styleId="Index">
    <w:name w:val="Index"/>
    <w:basedOn w:val="Normal"/>
    <w:qFormat/>
    <w:pPr>
      <w:suppressLineNumbers/>
      <w:suppressAutoHyphens/>
      <w:spacing w:before="120" w:after="120" w:line="360" w:lineRule="auto"/>
      <w:jc w:val="both"/>
    </w:pPr>
    <w:rPr>
      <w:rFonts w:ascii="Arial" w:eastAsia="Arial" w:hAnsi="Arial" w:cs="FreeSans"/>
      <w:color w:val="000000"/>
      <w:sz w:val="22"/>
      <w:szCs w:val="22"/>
      <w:lang w:val="es-CO" w:eastAsia="es-CO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28650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C002C"/>
    <w:pPr>
      <w:tabs>
        <w:tab w:val="center" w:pos="4419"/>
        <w:tab w:val="right" w:pos="8838"/>
      </w:tabs>
      <w:suppressAutoHyphens/>
      <w:spacing w:before="120" w:after="120" w:line="360" w:lineRule="auto"/>
      <w:jc w:val="both"/>
    </w:pPr>
    <w:rPr>
      <w:rFonts w:ascii="Arial" w:eastAsia="Arial" w:hAnsi="Arial" w:cs="Arial"/>
      <w:color w:val="000000"/>
      <w:sz w:val="22"/>
      <w:szCs w:val="22"/>
      <w:lang w:val="es-CO" w:eastAsia="es-CO"/>
    </w:rPr>
  </w:style>
  <w:style w:type="paragraph" w:styleId="Footer">
    <w:name w:val="footer"/>
    <w:basedOn w:val="Normal"/>
    <w:link w:val="FooterChar"/>
    <w:uiPriority w:val="99"/>
    <w:unhideWhenUsed/>
    <w:rsid w:val="007C002C"/>
    <w:pPr>
      <w:tabs>
        <w:tab w:val="center" w:pos="4419"/>
        <w:tab w:val="right" w:pos="8838"/>
      </w:tabs>
      <w:suppressAutoHyphens/>
      <w:spacing w:before="120" w:after="120" w:line="360" w:lineRule="auto"/>
      <w:jc w:val="both"/>
    </w:pPr>
    <w:rPr>
      <w:rFonts w:ascii="Arial" w:eastAsia="Arial" w:hAnsi="Arial" w:cs="Arial"/>
      <w:color w:val="000000"/>
      <w:sz w:val="22"/>
      <w:szCs w:val="22"/>
      <w:lang w:val="es-CO" w:eastAsia="es-CO"/>
    </w:rPr>
  </w:style>
  <w:style w:type="paragraph" w:styleId="ListParagraph">
    <w:name w:val="List Paragraph"/>
    <w:basedOn w:val="Normal"/>
    <w:uiPriority w:val="34"/>
    <w:qFormat/>
    <w:rsid w:val="00713676"/>
    <w:pPr>
      <w:suppressAutoHyphens/>
      <w:spacing w:before="120" w:after="120" w:line="360" w:lineRule="auto"/>
      <w:ind w:left="720"/>
      <w:contextualSpacing/>
      <w:jc w:val="both"/>
    </w:pPr>
    <w:rPr>
      <w:rFonts w:ascii="Arial" w:eastAsia="Arial" w:hAnsi="Arial" w:cs="Arial"/>
      <w:color w:val="000000"/>
      <w:sz w:val="22"/>
      <w:szCs w:val="22"/>
      <w:lang w:val="es-CO" w:eastAsia="es-CO"/>
    </w:rPr>
  </w:style>
  <w:style w:type="paragraph" w:styleId="CommentText">
    <w:name w:val="annotation text"/>
    <w:basedOn w:val="Normal"/>
    <w:link w:val="CommentTextChar"/>
    <w:unhideWhenUsed/>
    <w:qFormat/>
    <w:rsid w:val="00C845BD"/>
    <w:pPr>
      <w:suppressAutoHyphens/>
      <w:spacing w:before="120" w:after="120" w:line="360" w:lineRule="auto"/>
      <w:jc w:val="both"/>
    </w:pPr>
    <w:rPr>
      <w:rFonts w:ascii="Arial" w:eastAsia="Arial" w:hAnsi="Arial" w:cs="Arial"/>
      <w:color w:val="000000"/>
      <w:sz w:val="20"/>
      <w:szCs w:val="20"/>
      <w:lang w:val="es-CO" w:eastAsia="es-CO"/>
    </w:rPr>
  </w:style>
  <w:style w:type="paragraph" w:styleId="NormalWeb">
    <w:name w:val="Normal (Web)"/>
    <w:basedOn w:val="Normal"/>
    <w:uiPriority w:val="99"/>
    <w:semiHidden/>
    <w:unhideWhenUsed/>
    <w:qFormat/>
    <w:rsid w:val="000A1BF7"/>
    <w:pPr>
      <w:spacing w:beforeAutospacing="1" w:afterAutospacing="1"/>
    </w:pPr>
    <w:rPr>
      <w:color w:val="00000A"/>
    </w:rPr>
  </w:style>
  <w:style w:type="paragraph" w:customStyle="1" w:styleId="Default">
    <w:name w:val="Default"/>
    <w:qFormat/>
    <w:rsid w:val="00DB2ACA"/>
    <w:pPr>
      <w:suppressAutoHyphens/>
      <w:spacing w:line="240" w:lineRule="auto"/>
    </w:pPr>
    <w:rPr>
      <w:rFonts w:ascii="Wingdings" w:eastAsia="Times New Roman" w:hAnsi="Wingdings" w:cs="Wingdings"/>
      <w:color w:val="000000"/>
      <w:sz w:val="24"/>
      <w:szCs w:val="24"/>
      <w:lang w:eastAsia="es-CO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D64975"/>
    <w:rPr>
      <w:b/>
      <w:bCs/>
    </w:rPr>
  </w:style>
  <w:style w:type="paragraph" w:styleId="NoSpacing">
    <w:name w:val="No Spacing"/>
    <w:link w:val="NoSpacingChar"/>
    <w:uiPriority w:val="1"/>
    <w:qFormat/>
    <w:rsid w:val="00763D2B"/>
    <w:pPr>
      <w:suppressAutoHyphens/>
      <w:spacing w:line="240" w:lineRule="auto"/>
      <w:jc w:val="both"/>
    </w:pPr>
    <w:rPr>
      <w:rFonts w:ascii="Arial" w:eastAsiaTheme="minorEastAsia" w:hAnsi="Arial"/>
      <w:sz w:val="24"/>
      <w:lang w:val="es-ES"/>
    </w:rPr>
  </w:style>
  <w:style w:type="paragraph" w:styleId="Revision">
    <w:name w:val="Revision"/>
    <w:uiPriority w:val="99"/>
    <w:semiHidden/>
    <w:qFormat/>
    <w:rsid w:val="00B012D7"/>
    <w:pPr>
      <w:suppressAutoHyphens/>
      <w:spacing w:line="240" w:lineRule="auto"/>
    </w:pPr>
    <w:rPr>
      <w:rFonts w:ascii="Arial" w:eastAsia="Arial" w:hAnsi="Arial" w:cs="Arial"/>
      <w:color w:val="000000"/>
      <w:lang w:eastAsia="es-CO"/>
    </w:rPr>
  </w:style>
  <w:style w:type="paragraph" w:styleId="Bibliography">
    <w:name w:val="Bibliography"/>
    <w:basedOn w:val="Normal"/>
    <w:next w:val="Normal"/>
    <w:uiPriority w:val="37"/>
    <w:unhideWhenUsed/>
    <w:qFormat/>
    <w:rsid w:val="000F313A"/>
    <w:pPr>
      <w:suppressAutoHyphens/>
      <w:spacing w:before="120" w:after="200" w:line="276" w:lineRule="auto"/>
    </w:pPr>
    <w:rPr>
      <w:rFonts w:asciiTheme="minorHAnsi" w:eastAsiaTheme="minorEastAsia" w:hAnsiTheme="minorHAnsi" w:cstheme="minorBidi"/>
      <w:color w:val="00000A"/>
      <w:sz w:val="22"/>
      <w:szCs w:val="22"/>
      <w:lang w:val="es-MX" w:eastAsia="es-MX"/>
    </w:rPr>
  </w:style>
  <w:style w:type="paragraph" w:customStyle="1" w:styleId="FrameContents">
    <w:name w:val="Frame Contents"/>
    <w:basedOn w:val="Normal"/>
    <w:qFormat/>
    <w:pPr>
      <w:suppressAutoHyphens/>
      <w:spacing w:before="120" w:after="120" w:line="360" w:lineRule="auto"/>
      <w:jc w:val="both"/>
    </w:pPr>
    <w:rPr>
      <w:rFonts w:ascii="Arial" w:eastAsia="Arial" w:hAnsi="Arial" w:cs="Arial"/>
      <w:color w:val="000000"/>
      <w:sz w:val="22"/>
      <w:szCs w:val="22"/>
      <w:lang w:val="es-CO" w:eastAsia="es-CO"/>
    </w:rPr>
  </w:style>
  <w:style w:type="paragraph" w:customStyle="1" w:styleId="Quotations">
    <w:name w:val="Quotations"/>
    <w:basedOn w:val="Normal"/>
    <w:qFormat/>
    <w:pPr>
      <w:suppressAutoHyphens/>
      <w:spacing w:before="120" w:after="120" w:line="360" w:lineRule="auto"/>
      <w:jc w:val="both"/>
    </w:pPr>
    <w:rPr>
      <w:rFonts w:ascii="Arial" w:eastAsia="Arial" w:hAnsi="Arial" w:cs="Arial"/>
      <w:color w:val="000000"/>
      <w:sz w:val="22"/>
      <w:szCs w:val="22"/>
      <w:lang w:val="es-CO" w:eastAsia="es-CO"/>
    </w:rPr>
  </w:style>
  <w:style w:type="paragraph" w:styleId="Title">
    <w:name w:val="Title"/>
    <w:basedOn w:val="Heading"/>
    <w:qFormat/>
    <w:rsid w:val="006D457D"/>
    <w:pPr>
      <w:spacing w:before="120" w:after="0"/>
    </w:pPr>
  </w:style>
  <w:style w:type="paragraph" w:styleId="Subtitle">
    <w:name w:val="Subtitle"/>
    <w:basedOn w:val="Heading"/>
    <w:qFormat/>
  </w:style>
  <w:style w:type="table" w:styleId="TableGrid">
    <w:name w:val="Table Grid"/>
    <w:basedOn w:val="TableNormal"/>
    <w:uiPriority w:val="59"/>
    <w:rsid w:val="00533D7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D51E0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rsid w:val="00EA22D9"/>
    <w:rPr>
      <w:rFonts w:ascii="Arial" w:eastAsiaTheme="majorEastAsia" w:hAnsi="Arial" w:cstheme="majorBidi"/>
      <w:b/>
      <w:iCs/>
      <w:lang w:eastAsia="es-CO"/>
    </w:rPr>
  </w:style>
  <w:style w:type="character" w:styleId="Hyperlink">
    <w:name w:val="Hyperlink"/>
    <w:basedOn w:val="DefaultParagraphFont"/>
    <w:uiPriority w:val="99"/>
    <w:unhideWhenUsed/>
    <w:rsid w:val="005A746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746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A746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0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26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3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7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rticulo.mercadolibre.com.co/MCO-615523957-tinta-conductiva-de-plata-jeringa-reparacion-de-pistas-_JM" TargetMode="Externa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Ado12</b:Tag>
    <b:SourceType>InternetSite</b:SourceType>
    <b:Guid>{1B5256A5-A743-46E9-B57F-0B9006607DBE}</b:Guid>
    <b:Title>Adobe</b:Title>
    <b:Year>2012</b:Year>
    <b:Author>
      <b:Author>
        <b:Corporate>Adobe</b:Corporate>
      </b:Author>
    </b:Author>
    <b:InternetSiteTitle>Illustrator/Herramientas</b:InternetSiteTitle>
    <b:YearAccessed>2013</b:YearAccessed>
    <b:MonthAccessed>Agosto</b:MonthAccessed>
    <b:DayAccessed>2</b:DayAccessed>
    <b:URL>http://help.adobe.com/es_ES/illustrator/cs/using/WS714a382cdf7d304e7e07d0100196cbc5f-6337a.html</b:URL>
    <b:RefOrder>1</b:RefOrder>
  </b:Source>
</b:Sources>
</file>

<file path=customXml/itemProps1.xml><?xml version="1.0" encoding="utf-8"?>
<ds:datastoreItem xmlns:ds="http://schemas.openxmlformats.org/officeDocument/2006/customXml" ds:itemID="{3B55C784-78FC-487A-8E15-6A1E32637B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542</Words>
  <Characters>3093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3628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</dc:creator>
  <cp:keywords/>
  <dc:description/>
  <cp:lastModifiedBy>Paula Catalina Cifuentes Delgado</cp:lastModifiedBy>
  <cp:revision>8</cp:revision>
  <cp:lastPrinted>2018-02-20T12:28:00Z</cp:lastPrinted>
  <dcterms:created xsi:type="dcterms:W3CDTF">2022-12-06T16:26:00Z</dcterms:created>
  <dcterms:modified xsi:type="dcterms:W3CDTF">2023-05-19T23:00:00Z</dcterms:modified>
  <dc:language>es-CO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Mendeley Recent Style Id 0_1">
    <vt:lpwstr>http://www.zotero.org/styles/american-medical-association</vt:lpwstr>
  </property>
  <property fmtid="{D5CDD505-2E9C-101B-9397-08002B2CF9AE}" pid="10" name="Mendeley Recent Style Name 0_1">
    <vt:lpwstr>American Medical Association</vt:lpwstr>
  </property>
  <property fmtid="{D5CDD505-2E9C-101B-9397-08002B2CF9AE}" pid="11" name="Mendeley Recent Style Id 1_1">
    <vt:lpwstr>http://www.zotero.org/styles/american-political-science-association</vt:lpwstr>
  </property>
  <property fmtid="{D5CDD505-2E9C-101B-9397-08002B2CF9AE}" pid="12" name="Mendeley Recent Style Name 1_1">
    <vt:lpwstr>American Political Science Association</vt:lpwstr>
  </property>
  <property fmtid="{D5CDD505-2E9C-101B-9397-08002B2CF9AE}" pid="13" name="Mendeley Recent Style Id 2_1">
    <vt:lpwstr>http://www.zotero.org/styles/apa</vt:lpwstr>
  </property>
  <property fmtid="{D5CDD505-2E9C-101B-9397-08002B2CF9AE}" pid="14" name="Mendeley Recent Style Name 2_1">
    <vt:lpwstr>American Psychological Association 6th edition</vt:lpwstr>
  </property>
  <property fmtid="{D5CDD505-2E9C-101B-9397-08002B2CF9AE}" pid="15" name="Mendeley Recent Style Id 3_1">
    <vt:lpwstr>http://www.zotero.org/styles/american-sociological-association</vt:lpwstr>
  </property>
  <property fmtid="{D5CDD505-2E9C-101B-9397-08002B2CF9AE}" pid="16" name="Mendeley Recent Style Name 3_1">
    <vt:lpwstr>American Sociological Association</vt:lpwstr>
  </property>
  <property fmtid="{D5CDD505-2E9C-101B-9397-08002B2CF9AE}" pid="17" name="Mendeley Recent Style Id 4_1">
    <vt:lpwstr>http://www.zotero.org/styles/chicago-author-date</vt:lpwstr>
  </property>
  <property fmtid="{D5CDD505-2E9C-101B-9397-08002B2CF9AE}" pid="18" name="Mendeley Recent Style Name 4_1">
    <vt:lpwstr>Chicago Manual of Style 17th edition (author-date)</vt:lpwstr>
  </property>
  <property fmtid="{D5CDD505-2E9C-101B-9397-08002B2CF9AE}" pid="19" name="Mendeley Recent Style Id 5_1">
    <vt:lpwstr>http://www.zotero.org/styles/harvard-cite-them-right</vt:lpwstr>
  </property>
  <property fmtid="{D5CDD505-2E9C-101B-9397-08002B2CF9AE}" pid="20" name="Mendeley Recent Style Name 5_1">
    <vt:lpwstr>Cite Them Right 10th edition - Harvard</vt:lpwstr>
  </property>
  <property fmtid="{D5CDD505-2E9C-101B-9397-08002B2CF9AE}" pid="21" name="Mendeley Recent Style Id 6_1">
    <vt:lpwstr>http://www.zotero.org/styles/ieee</vt:lpwstr>
  </property>
  <property fmtid="{D5CDD505-2E9C-101B-9397-08002B2CF9AE}" pid="22" name="Mendeley Recent Style Name 6_1">
    <vt:lpwstr>IEEE</vt:lpwstr>
  </property>
  <property fmtid="{D5CDD505-2E9C-101B-9397-08002B2CF9AE}" pid="23" name="Mendeley Recent Style Id 7_1">
    <vt:lpwstr>http://www.zotero.org/styles/modern-humanities-research-association</vt:lpwstr>
  </property>
  <property fmtid="{D5CDD505-2E9C-101B-9397-08002B2CF9AE}" pid="24" name="Mendeley Recent Style Name 7_1">
    <vt:lpwstr>Modern Humanities Research Association 3rd edition (note with bibliography)</vt:lpwstr>
  </property>
  <property fmtid="{D5CDD505-2E9C-101B-9397-08002B2CF9AE}" pid="25" name="Mendeley Recent Style Id 8_1">
    <vt:lpwstr>http://www.zotero.org/styles/modern-language-association</vt:lpwstr>
  </property>
  <property fmtid="{D5CDD505-2E9C-101B-9397-08002B2CF9AE}" pid="26" name="Mendeley Recent Style Name 8_1">
    <vt:lpwstr>Modern Language Association 8th edition</vt:lpwstr>
  </property>
  <property fmtid="{D5CDD505-2E9C-101B-9397-08002B2CF9AE}" pid="27" name="Mendeley Recent Style Id 9_1">
    <vt:lpwstr>http://www.zotero.org/styles/nature</vt:lpwstr>
  </property>
  <property fmtid="{D5CDD505-2E9C-101B-9397-08002B2CF9AE}" pid="28" name="Mendeley Recent Style Name 9_1">
    <vt:lpwstr>Nature</vt:lpwstr>
  </property>
  <property fmtid="{D5CDD505-2E9C-101B-9397-08002B2CF9AE}" pid="29" name="Mendeley Document_1">
    <vt:lpwstr>True</vt:lpwstr>
  </property>
  <property fmtid="{D5CDD505-2E9C-101B-9397-08002B2CF9AE}" pid="30" name="Mendeley Unique User Id_1">
    <vt:lpwstr>1845169b-cb16-386d-841d-32a5da4e391d</vt:lpwstr>
  </property>
  <property fmtid="{D5CDD505-2E9C-101B-9397-08002B2CF9AE}" pid="31" name="Mendeley Citation Style_1">
    <vt:lpwstr>http://www.zotero.org/styles/ieee</vt:lpwstr>
  </property>
</Properties>
</file>