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Caladea" w:hAnsi="Caladea" w:eastAsia="Caladea" w:cs="Caladea"/>
          <w:sz w:val="32"/>
          <w:szCs w:val="32"/>
          <w:highlight w:val="none"/>
        </w:rPr>
      </w:pPr>
      <w:r>
        <w:rPr>
          <w:rFonts w:ascii="Caladea" w:hAnsi="Caladea" w:eastAsia="Caladea" w:cs="Caladea"/>
          <w:sz w:val="32"/>
          <w:szCs w:val="32"/>
        </w:rPr>
        <w:t xml:space="preserve">Laboratorio per lo Stage Universitario di Informatica</w:t>
      </w:r>
      <w:r>
        <w:rPr>
          <w:rFonts w:ascii="Caladea" w:hAnsi="Caladea" w:eastAsia="Caladea" w:cs="Caladea"/>
          <w:sz w:val="32"/>
          <w:szCs w:val="32"/>
          <w:highlight w:val="none"/>
        </w:rPr>
      </w:r>
      <w:r>
        <w:rPr>
          <w:rFonts w:ascii="Caladea" w:hAnsi="Caladea" w:eastAsia="Caladea" w:cs="Caladea"/>
          <w:sz w:val="32"/>
          <w:szCs w:val="32"/>
          <w:highlight w:val="none"/>
        </w:rPr>
      </w:r>
    </w:p>
    <w:p>
      <w:pPr>
        <w:pBdr/>
        <w:spacing/>
        <w:ind/>
        <w:jc w:val="left"/>
        <w:rPr>
          <w:rFonts w:ascii="Caladea" w:hAnsi="Caladea" w:eastAsia="Caladea" w:cs="Caladea"/>
          <w:sz w:val="24"/>
          <w:szCs w:val="24"/>
          <w:highlight w:val="none"/>
        </w:rPr>
      </w:pPr>
      <w:r>
        <w:rPr>
          <w:rFonts w:ascii="Caladea" w:hAnsi="Caladea" w:eastAsia="Caladea" w:cs="Caladea"/>
          <w:sz w:val="24"/>
          <w:szCs w:val="24"/>
          <w:highlight w:val="none"/>
        </w:rPr>
        <w:t xml:space="preserve">Target: Studenti e studentesse delle scuole superiori del quarto / quinto anno</w:t>
      </w:r>
      <w:r>
        <w:rPr>
          <w:rFonts w:ascii="Caladea" w:hAnsi="Caladea" w:eastAsia="Caladea" w:cs="Caladea"/>
          <w:sz w:val="28"/>
          <w:szCs w:val="28"/>
          <w:highlight w:val="none"/>
        </w:rPr>
        <w:t xml:space="preserve"> </w:t>
      </w:r>
      <w:r>
        <w:rPr>
          <w:rFonts w:ascii="Caladea" w:hAnsi="Caladea" w:eastAsia="Caladea" w:cs="Caladea"/>
          <w:sz w:val="24"/>
          <w:szCs w:val="24"/>
          <w:highlight w:val="none"/>
        </w:rPr>
        <w:t xml:space="preserve">scolastico</w:t>
      </w:r>
      <w:r>
        <w:rPr>
          <w:rFonts w:ascii="Caladea" w:hAnsi="Caladea" w:eastAsia="Caladea" w:cs="Caladea"/>
          <w:sz w:val="24"/>
          <w:szCs w:val="24"/>
          <w:highlight w:val="none"/>
        </w:rPr>
      </w:r>
      <w:r>
        <w:rPr>
          <w:rFonts w:ascii="Caladea" w:hAnsi="Caladea" w:eastAsia="Caladea" w:cs="Caladea"/>
          <w:sz w:val="24"/>
          <w:szCs w:val="24"/>
          <w:highlight w:val="none"/>
        </w:rPr>
      </w:r>
    </w:p>
    <w:p>
      <w:pPr>
        <w:pBdr/>
        <w:spacing/>
        <w:ind/>
        <w:jc w:val="left"/>
        <w:rPr>
          <w:rFonts w:ascii="Caladea" w:hAnsi="Caladea" w:eastAsia="Caladea" w:cs="Caladea"/>
          <w:sz w:val="24"/>
          <w:szCs w:val="24"/>
          <w:highlight w:val="none"/>
        </w:rPr>
      </w:pPr>
      <w:r>
        <w:rPr>
          <w:rFonts w:ascii="Caladea" w:hAnsi="Caladea" w:eastAsia="Caladea" w:cs="Caladea"/>
          <w:sz w:val="24"/>
          <w:szCs w:val="24"/>
          <w:highlight w:val="none"/>
        </w:rPr>
        <w:t xml:space="preserve">Argomento: Algoritmo K-Nearest Neighbors (KNN) e Machine Learning</w:t>
      </w:r>
      <w:r>
        <w:rPr>
          <w:rFonts w:ascii="Caladea" w:hAnsi="Caladea" w:eastAsia="Caladea" w:cs="Caladea"/>
          <w:sz w:val="24"/>
          <w:szCs w:val="24"/>
          <w:highlight w:val="none"/>
        </w:rPr>
      </w:r>
      <w:r>
        <w:rPr>
          <w:rFonts w:ascii="Caladea" w:hAnsi="Caladea" w:eastAsia="Caladea" w:cs="Caladea"/>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8"/>
          <w:szCs w:val="24"/>
        </w:rPr>
      </w:pPr>
      <w:r>
        <w:rPr>
          <w:rFonts w:ascii="Caladea" w:hAnsi="Caladea" w:eastAsia="Caladea" w:cs="Caladea"/>
          <w:sz w:val="24"/>
          <w:szCs w:val="24"/>
        </w:rPr>
        <w:t xml:space="preserve">Obbiettivi:</w:t>
      </w:r>
      <w:r>
        <w:rPr>
          <w:rFonts w:ascii="Caladea" w:hAnsi="Caladea" w:cs="Caladea"/>
          <w:sz w:val="28"/>
          <w:szCs w:val="24"/>
        </w:rPr>
      </w:r>
      <w:r>
        <w:rPr>
          <w:rFonts w:ascii="Caladea" w:hAnsi="Caladea" w:cs="Caladea"/>
          <w:sz w:val="28"/>
          <w:szCs w:val="24"/>
        </w:rPr>
      </w:r>
    </w:p>
    <w:p>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4"/>
        </w:rPr>
      </w:pPr>
      <w:r>
        <w:rPr>
          <w:rFonts w:ascii="Caladea" w:hAnsi="Caladea" w:eastAsia="Caladea" w:cs="Caladea"/>
          <w:sz w:val="24"/>
          <w:szCs w:val="24"/>
        </w:rPr>
        <w:t xml:space="preserve">Accrescere la com</w:t>
      </w:r>
      <w:r>
        <w:rPr>
          <w:rFonts w:ascii="Caladea" w:hAnsi="Caladea" w:eastAsia="Caladea" w:cs="Caladea"/>
          <w:sz w:val="24"/>
          <w:szCs w:val="24"/>
        </w:rPr>
        <w:t xml:space="preserve">prensione e la consapevolezza sul machine  learning, con un focus sul fatto che l'AI non sia necessariamente qualcosa di complicato e lontano dalla nostra vita, come potrebbero essere le reti neurali,  ma piuttosto un ambito che lega statistica, informatic</w:t>
      </w:r>
      <w:r>
        <w:rPr>
          <w:rFonts w:ascii="Caladea" w:hAnsi="Caladea" w:eastAsia="Caladea" w:cs="Caladea"/>
          <w:sz w:val="24"/>
          <w:szCs w:val="24"/>
        </w:rPr>
        <w:t xml:space="preserve">a e data science con l’obbiettivo di migliorare la qualita di vita</w:t>
      </w:r>
      <w:r>
        <w:rPr>
          <w:rFonts w:ascii="Caladea" w:hAnsi="Caladea" w:cs="Caladea"/>
          <w:sz w:val="28"/>
          <w:szCs w:val="24"/>
        </w:rPr>
      </w:r>
      <w:r>
        <w:rPr>
          <w:rFonts w:ascii="Caladea" w:hAnsi="Caladea" w:cs="Caladea"/>
          <w:sz w:val="28"/>
          <w:szCs w:val="24"/>
        </w:rPr>
      </w:r>
    </w:p>
    <w:p>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4"/>
        </w:rPr>
      </w:pPr>
      <w:r>
        <w:rPr>
          <w:rFonts w:ascii="Caladea" w:hAnsi="Caladea" w:eastAsia="Caladea" w:cs="Caladea"/>
          <w:sz w:val="24"/>
          <w:szCs w:val="24"/>
        </w:rPr>
        <w:t xml:space="preserve">Imparare il funzionamento del KNN nell’ottica di introdurre agli studenti il pensiero compulazionale e matematico</w:t>
      </w:r>
      <w:r>
        <w:rPr>
          <w:rFonts w:ascii="Caladea" w:hAnsi="Caladea" w:cs="Caladea"/>
          <w:sz w:val="28"/>
          <w:szCs w:val="24"/>
        </w:rPr>
      </w:r>
      <w:r>
        <w:rPr>
          <w:rFonts w:ascii="Caladea" w:hAnsi="Caladea" w:cs="Caladea"/>
          <w:sz w:val="28"/>
          <w:szCs w:val="24"/>
        </w:rPr>
      </w:r>
    </w:p>
    <w:p>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4"/>
        </w:rPr>
      </w:pPr>
      <w:r>
        <w:rPr>
          <w:rFonts w:ascii="Caladea" w:hAnsi="Caladea" w:eastAsia="Caladea" w:cs="Caladea"/>
          <w:sz w:val="24"/>
          <w:szCs w:val="24"/>
        </w:rPr>
        <w:t xml:space="preserve">Motivare gli studenti ad intraprendere un percorso nell'ambito dell'informatica</w:t>
      </w:r>
      <w:r>
        <w:rPr>
          <w:rFonts w:ascii="Caladea" w:hAnsi="Caladea" w:cs="Caladea"/>
          <w:sz w:val="28"/>
          <w:szCs w:val="24"/>
        </w:rPr>
      </w:r>
      <w:r>
        <w:rPr>
          <w:rFonts w:ascii="Caladea" w:hAnsi="Caladea" w:cs="Caladea"/>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sz w:val="24"/>
          <w:szCs w:val="24"/>
          <w:highlight w:val="none"/>
        </w:rPr>
      </w:pPr>
      <w:r>
        <w:rPr>
          <w:rFonts w:ascii="Caladea" w:hAnsi="Caladea" w:eastAsia="Caladea" w:cs="Caladea"/>
          <w:sz w:val="24"/>
          <w:szCs w:val="24"/>
          <w:highlight w:val="none"/>
        </w:rPr>
        <w:t xml:space="preserve">Strumenti necessari:</w:t>
      </w:r>
      <w:r>
        <w:rPr>
          <w:rFonts w:ascii="Caladea" w:hAnsi="Caladea" w:eastAsia="Caladea" w:cs="Caladea"/>
          <w:sz w:val="24"/>
          <w:szCs w:val="24"/>
          <w:highlight w:val="none"/>
        </w:rPr>
      </w:r>
      <w:r>
        <w:rPr>
          <w:rFonts w:ascii="Caladea" w:hAnsi="Caladea" w:eastAsia="Caladea" w:cs="Caladea"/>
          <w:sz w:val="24"/>
          <w:szCs w:val="24"/>
          <w:highlight w:val="none"/>
        </w:rPr>
      </w:r>
    </w:p>
    <w:p>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Applicazione Web 2D presente insieme a questa documentazione</w:t>
      </w:r>
      <w:r>
        <w:rPr>
          <w:rFonts w:ascii="Caladea" w:hAnsi="Caladea" w:cs="Caladea"/>
          <w:sz w:val="28"/>
          <w:szCs w:val="28"/>
        </w:rPr>
        <w:t xml:space="preserve">, </w:t>
      </w:r>
      <w:r>
        <w:rPr>
          <w:rFonts w:ascii="Caladea" w:hAnsi="Caladea" w:cs="Caladea"/>
          <w:sz w:val="24"/>
          <w:szCs w:val="24"/>
        </w:rPr>
        <w:t xml:space="preserve">funziona in locale</w:t>
      </w:r>
      <w:r>
        <w:rPr>
          <w:rFonts w:ascii="Caladea" w:hAnsi="Caladea" w:cs="Caladea"/>
          <w:sz w:val="28"/>
          <w:szCs w:val="28"/>
        </w:rPr>
      </w:r>
      <w:r>
        <w:rPr>
          <w:rFonts w:ascii="Caladea" w:hAnsi="Caladea" w:cs="Caladea"/>
          <w:sz w:val="28"/>
          <w:szCs w:val="28"/>
        </w:rPr>
      </w:r>
    </w:p>
    <w:p>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Applicazione Web 3D presente insieme a questa documentazione</w:t>
      </w:r>
      <w:r>
        <w:rPr>
          <w:rFonts w:ascii="Caladea" w:hAnsi="Caladea" w:cs="Caladea"/>
          <w:sz w:val="28"/>
          <w:szCs w:val="28"/>
          <w:highlight w:val="none"/>
        </w:rPr>
        <w:t xml:space="preserve">, </w:t>
      </w:r>
      <w:r>
        <w:rPr>
          <w:rFonts w:ascii="Caladea" w:hAnsi="Caladea" w:cs="Caladea"/>
          <w:sz w:val="24"/>
          <w:szCs w:val="24"/>
          <w:highlight w:val="none"/>
        </w:rPr>
        <w:t xml:space="preserve">possibile server per hosting (PHP, anche XAMPP in locale)</w:t>
      </w:r>
      <w:r>
        <w:rPr>
          <w:rFonts w:ascii="Caladea" w:hAnsi="Caladea" w:cs="Caladea"/>
          <w:sz w:val="28"/>
          <w:szCs w:val="28"/>
        </w:rPr>
      </w:r>
      <w:r>
        <w:rPr>
          <w:rFonts w:ascii="Caladea" w:hAnsi="Caladea" w:cs="Caladea"/>
          <w:sz w:val="28"/>
          <w:szCs w:val="28"/>
        </w:rPr>
      </w:r>
    </w:p>
    <w:p>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TV / Monitor / Proiettore per visualizzare l’app web</w:t>
      </w:r>
      <w:r>
        <w:rPr>
          <w:rFonts w:ascii="Caladea" w:hAnsi="Caladea" w:cs="Caladea"/>
          <w:sz w:val="28"/>
          <w:szCs w:val="28"/>
        </w:rPr>
      </w:r>
      <w:r>
        <w:rPr>
          <w:rFonts w:ascii="Caladea" w:hAnsi="Caladea" w:cs="Caladea"/>
          <w:sz w:val="28"/>
          <w:szCs w:val="28"/>
        </w:rPr>
      </w:r>
    </w:p>
    <w:p>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Computer</w:t>
      </w:r>
      <w:r>
        <w:rPr>
          <w:rFonts w:ascii="Caladea" w:hAnsi="Caladea" w:cs="Caladea"/>
          <w:sz w:val="28"/>
          <w:szCs w:val="28"/>
        </w:rPr>
      </w:r>
      <w:r>
        <w:rPr>
          <w:rFonts w:ascii="Caladea" w:hAnsi="Caladea" w:cs="Caladea"/>
          <w:sz w:val="28"/>
          <w:szCs w:val="28"/>
        </w:rPr>
      </w:r>
    </w:p>
    <w:p>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Cellulare con Firefox o comunque compatibile con il rilevamento dei dati da parte dell’applicazione web</w:t>
      </w:r>
      <w:r>
        <w:rPr>
          <w:rFonts w:ascii="Caladea" w:hAnsi="Caladea" w:cs="Caladea"/>
          <w:sz w:val="28"/>
          <w:szCs w:val="28"/>
        </w:rPr>
      </w:r>
      <w:r>
        <w:rPr>
          <w:rFonts w:ascii="Caladea" w:hAnsi="Caladea" w:cs="Caladea"/>
          <w:sz w:val="28"/>
          <w:szCs w:val="28"/>
        </w:rPr>
      </w:r>
    </w:p>
    <w:p>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Caladea" w:hAnsi="Caladea" w:cs="Caladea"/>
          <w:sz w:val="28"/>
          <w:szCs w:val="28"/>
        </w:rPr>
      </w:pPr>
      <w:r>
        <w:rPr>
          <w:rFonts w:ascii="Caladea" w:hAnsi="Caladea" w:eastAsia="Caladea" w:cs="Caladea"/>
          <w:sz w:val="24"/>
          <w:szCs w:val="24"/>
          <w:highlight w:val="none"/>
        </w:rPr>
        <w:t xml:space="preserve">Lavagna (Opzionale)</w:t>
      </w:r>
      <w:r>
        <w:rPr>
          <w:rFonts w:ascii="Caladea" w:hAnsi="Caladea" w:cs="Caladea"/>
          <w:sz w:val="28"/>
          <w:szCs w:val="28"/>
        </w:rPr>
      </w:r>
      <w:r>
        <w:rPr>
          <w:rFonts w:ascii="Caladea" w:hAnsi="Caladea" w:cs="Caladea"/>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8"/>
          <w:szCs w:val="24"/>
        </w:rPr>
      </w:pPr>
      <w:r>
        <w:rPr>
          <w:rFonts w:ascii="Caladea" w:hAnsi="Caladea" w:eastAsia="Caladea" w:cs="Caladea"/>
          <w:sz w:val="24"/>
          <w:szCs w:val="24"/>
        </w:rPr>
        <w:t xml:space="preserve">Breve descrizione:</w:t>
      </w:r>
      <w:r>
        <w:rPr>
          <w:rFonts w:ascii="Caladea" w:hAnsi="Caladea" w:cs="Caladea"/>
          <w:sz w:val="28"/>
          <w:szCs w:val="24"/>
        </w:rPr>
      </w:r>
      <w:r>
        <w:rPr>
          <w:rFonts w:ascii="Caladea" w:hAnsi="Caladea" w:cs="Caladea"/>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8"/>
          <w:szCs w:val="24"/>
        </w:rPr>
      </w:pPr>
      <w:r>
        <w:rPr>
          <w:rFonts w:ascii="Caladea" w:hAnsi="Caladea" w:eastAsia="Caladea" w:cs="Caladea"/>
          <w:sz w:val="24"/>
          <w:szCs w:val="24"/>
        </w:rPr>
        <w:t xml:space="preserve">L'attività prevede una prima fase di breve spiegazione sul machine learning e sull'algoritmo KNN.</w:t>
      </w:r>
      <w:r>
        <w:rPr>
          <w:rFonts w:ascii="Caladea" w:hAnsi="Caladea" w:cs="Caladea"/>
          <w:sz w:val="28"/>
          <w:szCs w:val="24"/>
        </w:rPr>
      </w:r>
      <w:r>
        <w:rPr>
          <w:rFonts w:ascii="Caladea" w:hAnsi="Caladea" w:cs="Caladea"/>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8"/>
          <w:szCs w:val="24"/>
        </w:rPr>
      </w:pPr>
      <w:r>
        <w:rPr>
          <w:rFonts w:ascii="Caladea" w:hAnsi="Caladea" w:eastAsia="Caladea" w:cs="Caladea"/>
          <w:sz w:val="24"/>
          <w:szCs w:val="24"/>
        </w:rPr>
        <w:t xml:space="preserve">S</w:t>
      </w:r>
      <w:r>
        <w:rPr>
          <w:rFonts w:ascii="Caladea" w:hAnsi="Caladea" w:eastAsia="Caladea" w:cs="Caladea"/>
          <w:sz w:val="24"/>
          <w:szCs w:val="24"/>
        </w:rPr>
        <w:t xml:space="preserve">uccessivamente si chiederà agli studenti di inserire dei dati nella web app 2D riguardo dei parametri di degli oggetti legati ad un ambito reale (Es. peso e altezza di un bagaglio per distinguere se è una  valigia o uno zaino) e la categoria dell'oggetto. </w:t>
      </w:r>
      <w:r>
        <w:rPr>
          <w:rFonts w:ascii="Caladea" w:hAnsi="Caladea" w:eastAsia="Caladea" w:cs="Caladea"/>
          <w:sz w:val="24"/>
          <w:szCs w:val="24"/>
        </w:rPr>
        <w:t xml:space="preserve">Ad quel punto  spiegheremo come il KNN riesce, con una certa precisione, a distinguere  dei nuovi dati in input di cui non conosce la vera natura.</w:t>
      </w:r>
      <w:r>
        <w:rPr>
          <w:rFonts w:ascii="Caladea" w:hAnsi="Caladea" w:cs="Caladea"/>
          <w:sz w:val="28"/>
          <w:szCs w:val="24"/>
        </w:rPr>
      </w:r>
      <w:r>
        <w:rPr>
          <w:rFonts w:ascii="Caladea" w:hAnsi="Caladea" w:cs="Caladea"/>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8"/>
          <w:szCs w:val="24"/>
        </w:rPr>
      </w:pPr>
      <w:r>
        <w:rPr>
          <w:rFonts w:ascii="Caladea" w:hAnsi="Caladea" w:eastAsia="Caladea" w:cs="Caladea"/>
          <w:sz w:val="24"/>
          <w:szCs w:val="24"/>
        </w:rPr>
        <w:t xml:space="preserve">Infine, verra mostrato il funzionamento di q</w:t>
      </w:r>
      <w:r>
        <w:rPr>
          <w:rFonts w:ascii="Caladea" w:hAnsi="Caladea" w:eastAsia="Caladea" w:cs="Caladea"/>
          <w:sz w:val="24"/>
          <w:szCs w:val="24"/>
        </w:rPr>
        <w:t xml:space="preserve">uesto algoritmo con un visualizzatore 3D e i sensori del telefono, si faranno fare agli studenti / studentesse delle mosse specifiche che corrispondono a certi input del giroscopio del telefono per dimostrare come il KNN riesce a categorizzare i movimenti.</w:t>
      </w:r>
      <w:r>
        <w:rPr>
          <w:rFonts w:ascii="Caladea" w:hAnsi="Caladea" w:cs="Caladea"/>
          <w:sz w:val="28"/>
          <w:szCs w:val="24"/>
        </w:rPr>
      </w:r>
      <w:r>
        <w:rPr>
          <w:rFonts w:ascii="Caladea" w:hAnsi="Caladea" w:cs="Caladea"/>
          <w:sz w:val="28"/>
          <w:szCs w:val="24"/>
        </w:rPr>
      </w:r>
    </w:p>
    <w:p>
      <w:pPr>
        <w:pBdr>
          <w:top w:val="none" w:color="000000" w:sz="4" w:space="0"/>
          <w:left w:val="none" w:color="000000" w:sz="4" w:space="0"/>
          <w:bottom w:val="none" w:color="000000" w:sz="4" w:space="0"/>
          <w:right w:val="none" w:color="000000" w:sz="4" w:space="0"/>
        </w:pBdr>
        <w:spacing/>
        <w:ind w:right="0" w:firstLine="0" w:left="0"/>
        <w:jc w:val="center"/>
        <w:rPr>
          <w:rFonts w:ascii="Caladea" w:hAnsi="Caladea" w:cs="Caladea"/>
          <w:sz w:val="32"/>
          <w:szCs w:val="32"/>
          <w:highlight w:val="none"/>
        </w:rPr>
      </w:pPr>
      <w:r>
        <w:rPr>
          <w:rFonts w:ascii="Caladea" w:hAnsi="Caladea" w:eastAsia="Caladea" w:cs="Caladea"/>
          <w:sz w:val="28"/>
          <w:szCs w:val="28"/>
          <w:highlight w:val="none"/>
        </w:rPr>
      </w:r>
      <w:r>
        <w:rPr>
          <w:rFonts w:ascii="Caladea" w:hAnsi="Caladea" w:cs="Caladea"/>
          <w:sz w:val="32"/>
          <w:szCs w:val="32"/>
        </w:rPr>
        <w:t xml:space="preserve">Guida per i Tutor e svolgimento dell’attivita</w:t>
      </w:r>
      <w:r>
        <w:rPr>
          <w:rFonts w:ascii="Caladea" w:hAnsi="Caladea" w:cs="Caladea"/>
          <w:sz w:val="32"/>
          <w:szCs w:val="32"/>
        </w:rPr>
      </w:r>
      <w:r>
        <w:rPr>
          <w:rFonts w:ascii="Caladea" w:hAnsi="Caladea" w:cs="Caladea"/>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0"/>
        <w:jc w:val="left"/>
        <w:rPr>
          <w:rFonts w:ascii="Caladea" w:hAnsi="Caladea" w:cs="Caladea"/>
          <w:sz w:val="28"/>
          <w:szCs w:val="28"/>
          <w:highlight w:val="none"/>
        </w:rPr>
      </w:pPr>
      <w:r>
        <w:rPr>
          <w:rFonts w:ascii="Caladea" w:hAnsi="Caladea" w:cs="Caladea"/>
          <w:sz w:val="28"/>
          <w:szCs w:val="28"/>
          <w:highlight w:val="none"/>
        </w:rPr>
        <w:t xml:space="preserve">Fase di preparazione</w:t>
      </w:r>
      <w:r>
        <w:rPr>
          <w:rFonts w:ascii="Caladea" w:hAnsi="Caladea" w:cs="Caladea"/>
          <w:sz w:val="28"/>
          <w:szCs w:val="28"/>
          <w:highlight w:val="none"/>
        </w:rPr>
      </w:r>
      <w:r>
        <w:rPr>
          <w:rFonts w:ascii="Caladea" w:hAnsi="Caladea" w:cs="Caladea"/>
          <w:sz w:val="28"/>
          <w:szCs w:val="28"/>
          <w:highlight w:val="none"/>
        </w:rPr>
      </w:r>
    </w:p>
    <w:p>
      <w:pPr>
        <w:pStyle w:val="908"/>
        <w:numPr>
          <w:ilvl w:val="0"/>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t xml:space="preserve">Leggere l’introduzione all’attivita</w:t>
      </w:r>
      <w:r>
        <w:rPr>
          <w:rFonts w:ascii="Caladea" w:hAnsi="Caladea" w:cs="Caladea"/>
          <w:sz w:val="24"/>
          <w:szCs w:val="24"/>
          <w:highlight w:val="none"/>
        </w:rPr>
      </w:r>
      <w:r>
        <w:rPr>
          <w:rFonts w:ascii="Caladea" w:hAnsi="Caladea" w:cs="Caladea"/>
          <w:sz w:val="24"/>
          <w:szCs w:val="24"/>
          <w:highlight w:val="none"/>
        </w:rPr>
      </w:r>
    </w:p>
    <w:p>
      <w:pPr>
        <w:pStyle w:val="908"/>
        <w:numPr>
          <w:ilvl w:val="0"/>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t xml:space="preserve">Leggere e studiare il funzionamento del KNN online</w:t>
      </w:r>
      <w:r>
        <w:rPr>
          <w:rFonts w:ascii="Caladea" w:hAnsi="Caladea" w:cs="Caladea"/>
          <w:sz w:val="24"/>
          <w:szCs w:val="24"/>
          <w:highlight w:val="none"/>
        </w:rPr>
      </w:r>
    </w:p>
    <w:p>
      <w:pPr>
        <w:pStyle w:val="908"/>
        <w:numPr>
          <w:ilvl w:val="0"/>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r>
      <w:r>
        <w:rPr>
          <w:rFonts w:ascii="Caladea" w:hAnsi="Caladea" w:cs="Caladea"/>
          <w:sz w:val="24"/>
          <w:szCs w:val="24"/>
          <w:highlight w:val="none"/>
        </w:rPr>
        <w:t xml:space="preserve">Guardare la struttura del materiale:</w:t>
      </w:r>
      <w:r>
        <w:rPr>
          <w:rFonts w:ascii="Caladea" w:hAnsi="Caladea" w:cs="Caladea"/>
          <w:sz w:val="24"/>
          <w:szCs w:val="24"/>
          <w:highlight w:val="none"/>
        </w:rPr>
      </w:r>
    </w:p>
    <w:p>
      <w:pPr>
        <w:pStyle w:val="908"/>
        <w:numPr>
          <w:ilvl w:val="1"/>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t xml:space="preserve">Cartella KNN_Visualizer_2D —&gt; Sito web 2D per inserimento manuale</w:t>
      </w:r>
      <w:r>
        <w:rPr>
          <w:rFonts w:ascii="Caladea" w:hAnsi="Caladea" w:cs="Caladea"/>
          <w:sz w:val="24"/>
          <w:szCs w:val="24"/>
          <w:highlight w:val="none"/>
        </w:rPr>
      </w:r>
    </w:p>
    <w:p>
      <w:pPr>
        <w:pStyle w:val="908"/>
        <w:numPr>
          <w:ilvl w:val="1"/>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t xml:space="preserve">Cartella KNN_Visualizer_3D —&gt; Site web 3D per inserimento automatico via sensori</w:t>
      </w:r>
      <w:r>
        <w:rPr>
          <w:rFonts w:ascii="Caladea" w:hAnsi="Caladea" w:cs="Caladea"/>
          <w:sz w:val="24"/>
          <w:szCs w:val="24"/>
          <w:highlight w:val="none"/>
        </w:rPr>
      </w:r>
    </w:p>
    <w:p>
      <w:pPr>
        <w:pStyle w:val="908"/>
        <w:numPr>
          <w:ilvl w:val="1"/>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t xml:space="preserve">Cartella Materiale_per_tutor —&gt; Materiale per tutor...</w:t>
      </w:r>
      <w:r>
        <w:rPr>
          <w:rFonts w:ascii="Caladea" w:hAnsi="Caladea" w:cs="Caladea"/>
          <w:sz w:val="24"/>
          <w:szCs w:val="24"/>
          <w:highlight w:val="none"/>
        </w:rPr>
      </w:r>
    </w:p>
    <w:p>
      <w:pPr>
        <w:pStyle w:val="908"/>
        <w:numPr>
          <w:ilvl w:val="0"/>
          <w:numId w:val="4"/>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4"/>
          <w:szCs w:val="24"/>
          <w:highlight w:val="none"/>
        </w:rPr>
      </w:pPr>
      <w:r>
        <w:rPr>
          <w:rFonts w:ascii="Caladea" w:hAnsi="Caladea" w:cs="Caladea"/>
          <w:sz w:val="24"/>
          <w:szCs w:val="24"/>
          <w:highlight w:val="none"/>
        </w:rPr>
      </w:r>
      <w:r>
        <w:rPr>
          <w:rFonts w:ascii="Caladea" w:hAnsi="Caladea" w:cs="Caladea"/>
          <w:sz w:val="24"/>
          <w:szCs w:val="24"/>
          <w:highlight w:val="none"/>
        </w:rPr>
        <w:t xml:space="preserve">Per la presentazione iniziale e` presente una scaletta nel file Materiale_per_tutor/scaletta_stage_info.md, questa puo essere usata come guida e come esempio per far comprendere agli studenti di cosa si sta parlando. Puo anche essere visualizzata su una lavagna digitale / schermo / proiettore.</w:t>
      </w:r>
      <w:r>
        <w:rPr>
          <w:rFonts w:ascii="Caladea" w:hAnsi="Caladea" w:cs="Caladea"/>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left"/>
        <w:rPr>
          <w:rFonts w:ascii="Caladea" w:hAnsi="Caladea" w:cs="Caladea"/>
          <w:sz w:val="24"/>
          <w:szCs w:val="24"/>
          <w:highlight w:val="none"/>
        </w:rPr>
      </w:pPr>
      <w:r>
        <w:rPr>
          <w:rFonts w:ascii="Caladea" w:hAnsi="Caladea" w:cs="Caladea"/>
          <w:sz w:val="28"/>
          <w:szCs w:val="28"/>
          <w:highlight w:val="none"/>
        </w:rPr>
        <w:t xml:space="preserve">Svolgimento</w:t>
      </w:r>
      <w:r>
        <w:rPr>
          <w:rFonts w:ascii="Caladea" w:hAnsi="Caladea" w:cs="Caladea"/>
          <w:sz w:val="28"/>
          <w:szCs w:val="28"/>
          <w:highlight w:val="none"/>
        </w:rPr>
      </w:r>
    </w:p>
    <w:p>
      <w:pPr>
        <w:pStyle w:val="908"/>
        <w:numPr>
          <w:ilvl w:val="0"/>
          <w:numId w:val="5"/>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2"/>
          <w:szCs w:val="22"/>
          <w:highlight w:val="none"/>
        </w:rPr>
      </w:r>
      <w:r>
        <w:rPr>
          <w:rFonts w:ascii="Caladea" w:hAnsi="Caladea" w:cs="Caladea"/>
          <w:sz w:val="24"/>
          <w:szCs w:val="24"/>
          <w:highlight w:val="none"/>
        </w:rPr>
        <w:t xml:space="preserve">Identificare il livello di competenze degli studenti, verificare se vengono da un istituto tecnico e fanno informatica o da un liceo di altro tipo. </w:t>
      </w:r>
      <w:r>
        <w:rPr>
          <w:rFonts w:ascii="Caladea" w:hAnsi="Caladea" w:cs="Caladea"/>
          <w:b/>
          <w:bCs/>
          <w:sz w:val="24"/>
          <w:szCs w:val="24"/>
          <w:highlight w:val="none"/>
        </w:rPr>
        <w:t xml:space="preserve">Non bisogna dare per assunto che concetti</w:t>
      </w:r>
      <w:r>
        <w:rPr>
          <w:rFonts w:ascii="Caladea" w:hAnsi="Caladea" w:cs="Caladea"/>
          <w:sz w:val="24"/>
          <w:szCs w:val="24"/>
          <w:highlight w:val="none"/>
        </w:rPr>
        <w:t xml:space="preserve"> di base come Algoritmo / Istruzioni di un computer / ...  </w:t>
      </w:r>
      <w:r>
        <w:rPr>
          <w:rFonts w:ascii="Caladea" w:hAnsi="Caladea" w:cs="Caladea"/>
          <w:b/>
          <w:bCs/>
          <w:sz w:val="24"/>
          <w:szCs w:val="24"/>
          <w:highlight w:val="none"/>
        </w:rPr>
        <w:t xml:space="preserve">siano gia` conosciuti</w:t>
      </w:r>
      <w:r>
        <w:rPr>
          <w:rFonts w:ascii="Caladea" w:hAnsi="Caladea" w:cs="Caladea"/>
          <w:sz w:val="24"/>
          <w:szCs w:val="24"/>
          <w:highlight w:val="none"/>
        </w:rPr>
        <w:t xml:space="preserve"> in quanto gli studenti hanno background diversi.</w:t>
      </w:r>
      <w:r>
        <w:rPr>
          <w:rFonts w:ascii="Caladea" w:hAnsi="Caladea" w:cs="Caladea"/>
          <w:sz w:val="28"/>
          <w:szCs w:val="28"/>
          <w:highlight w:val="none"/>
        </w:rPr>
      </w:r>
    </w:p>
    <w:p>
      <w:pPr>
        <w:pStyle w:val="908"/>
        <w:numPr>
          <w:ilvl w:val="0"/>
          <w:numId w:val="5"/>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4"/>
          <w:szCs w:val="24"/>
          <w:highlight w:val="none"/>
        </w:rPr>
      </w:r>
      <w:r>
        <w:rPr>
          <w:rFonts w:ascii="Caladea" w:hAnsi="Caladea" w:cs="Caladea"/>
          <w:sz w:val="24"/>
          <w:szCs w:val="24"/>
          <w:highlight w:val="none"/>
        </w:rPr>
        <w:t xml:space="preserve">Se necessario, spiegare cosa e` un algoritmo e la </w:t>
      </w:r>
      <w:r>
        <w:rPr>
          <w:rFonts w:ascii="Caladea" w:hAnsi="Caladea" w:cs="Caladea"/>
          <w:b/>
          <w:bCs/>
          <w:sz w:val="24"/>
          <w:szCs w:val="24"/>
          <w:highlight w:val="none"/>
        </w:rPr>
        <w:t xml:space="preserve">differenza tra un algoritmo classico</w:t>
      </w:r>
      <w:r>
        <w:rPr>
          <w:rFonts w:ascii="Caladea" w:hAnsi="Caladea" w:cs="Caladea"/>
          <w:sz w:val="24"/>
          <w:szCs w:val="24"/>
          <w:highlight w:val="none"/>
        </w:rPr>
        <w:t xml:space="preserve"> che esegue istruzioni macchina per calcolare un output deterministico </w:t>
      </w:r>
      <w:r>
        <w:rPr>
          <w:rFonts w:ascii="Caladea" w:hAnsi="Caladea" w:cs="Caladea"/>
          <w:b/>
          <w:bCs/>
          <w:sz w:val="24"/>
          <w:szCs w:val="24"/>
          <w:highlight w:val="none"/>
        </w:rPr>
        <w:t xml:space="preserve">e uno di Machine Learning</w:t>
      </w:r>
      <w:r>
        <w:rPr>
          <w:rFonts w:ascii="Caladea" w:hAnsi="Caladea" w:cs="Caladea"/>
          <w:sz w:val="24"/>
          <w:szCs w:val="24"/>
          <w:highlight w:val="none"/>
        </w:rPr>
        <w:t xml:space="preserve"> che si basa su una fase di calibrazione / apprendimento per calcolare un output con una certa accuratezza e probabilita </w:t>
      </w:r>
      <w:r>
        <w:rPr>
          <w:rFonts w:ascii="Caladea" w:hAnsi="Caladea" w:cs="Caladea"/>
          <w:sz w:val="24"/>
          <w:szCs w:val="24"/>
          <w:highlight w:val="none"/>
          <w:u w:val="single"/>
        </w:rPr>
        <w:t xml:space="preserve">(Che puo comunque essere deterministico, infatti il KNN lo e`)</w:t>
      </w:r>
      <w:r>
        <w:rPr>
          <w:rFonts w:ascii="Caladea" w:hAnsi="Caladea" w:cs="Caladea"/>
          <w:sz w:val="24"/>
          <w:szCs w:val="24"/>
          <w:highlight w:val="none"/>
        </w:rPr>
        <w:t xml:space="preserve">.</w:t>
      </w:r>
      <w:r>
        <w:rPr>
          <w:rFonts w:ascii="Caladea" w:hAnsi="Caladea" w:cs="Caladea"/>
          <w:sz w:val="28"/>
          <w:szCs w:val="28"/>
          <w:highlight w:val="none"/>
        </w:rPr>
      </w:r>
    </w:p>
    <w:p>
      <w:pPr>
        <w:pStyle w:val="908"/>
        <w:numPr>
          <w:ilvl w:val="0"/>
          <w:numId w:val="5"/>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4"/>
          <w:szCs w:val="24"/>
          <w:highlight w:val="none"/>
        </w:rPr>
        <w:t xml:space="preserve">Far “giocare” gli studenti con il sito web 2D, vedere sotto le istruzioni tecniche per il funzionamento. Usare degli esempi reali, magari anche con oggetti presenti nella stanza, per coinvolgere gli studenti e mostrargli come l’inserimento di dati buoni o cattivi condiziona la risposta dell’algoritmo.</w:t>
      </w:r>
      <w:r>
        <w:rPr>
          <w:rFonts w:ascii="Caladea" w:hAnsi="Caladea" w:cs="Caladea"/>
          <w:sz w:val="28"/>
          <w:szCs w:val="28"/>
          <w:highlight w:val="none"/>
        </w:rPr>
      </w:r>
    </w:p>
    <w:p>
      <w:pPr>
        <w:pStyle w:val="908"/>
        <w:numPr>
          <w:ilvl w:val="0"/>
          <w:numId w:val="5"/>
        </w:num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4"/>
          <w:szCs w:val="24"/>
          <w:highlight w:val="none"/>
        </w:rPr>
        <w:t xml:space="preserve">Eseguire lo stesso passo precedente per il sito web 3D, vedere le istruzioni techiche sotto.</w:t>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8"/>
          <w:szCs w:val="28"/>
          <w:highlight w:val="none"/>
        </w:rPr>
      </w:r>
      <w:r>
        <w:rPr>
          <w:rFonts w:ascii="Caladea" w:hAnsi="Caladea" w:cs="Caladea"/>
          <w:sz w:val="28"/>
          <w:szCs w:val="28"/>
          <w:highlight w:val="none"/>
        </w:rPr>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8"/>
          <w:szCs w:val="28"/>
          <w:highlight w:val="none"/>
        </w:rPr>
      </w:r>
      <w:r>
        <w:rPr>
          <w:rFonts w:ascii="Caladea" w:hAnsi="Caladea" w:cs="Caladea"/>
          <w:sz w:val="28"/>
          <w:szCs w:val="28"/>
          <w:highlight w:val="none"/>
        </w:rPr>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8"/>
          <w:szCs w:val="28"/>
          <w:highlight w:val="none"/>
        </w:rPr>
      </w:r>
      <w:r>
        <w:rPr>
          <w:rFonts w:ascii="Caladea" w:hAnsi="Caladea" w:cs="Caladea"/>
          <w:sz w:val="28"/>
          <w:szCs w:val="28"/>
          <w:highlight w:val="none"/>
        </w:rPr>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8"/>
          <w:szCs w:val="28"/>
          <w:highlight w:val="none"/>
        </w:rPr>
      </w:r>
      <w:r>
        <w:rPr>
          <w:rFonts w:ascii="Caladea" w:hAnsi="Caladea" w:cs="Caladea"/>
          <w:sz w:val="28"/>
          <w:szCs w:val="28"/>
          <w:highlight w:val="none"/>
        </w:rPr>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sz w:val="28"/>
          <w:szCs w:val="28"/>
          <w:highlight w:val="none"/>
        </w:rPr>
      </w:pPr>
      <w:r>
        <w:rPr>
          <w:rFonts w:ascii="Caladea" w:hAnsi="Caladea" w:cs="Caladea"/>
          <w:sz w:val="28"/>
          <w:szCs w:val="28"/>
          <w:highlight w:val="none"/>
        </w:rPr>
        <w:t xml:space="preserve">Istruzioni tecniche</w:t>
      </w:r>
      <w:r>
        <w:rPr>
          <w:rFonts w:ascii="Caladea" w:hAnsi="Caladea" w:cs="Caladea"/>
          <w:sz w:val="28"/>
          <w:szCs w:val="28"/>
          <w:highlight w:val="none"/>
        </w:rPr>
        <w:t xml:space="preserve"> per le applicazioni web</w:t>
      </w:r>
      <w:r>
        <w:rPr>
          <w:rFonts w:ascii="Caladea" w:hAnsi="Caladea" w:cs="Caladea"/>
          <w:sz w:val="28"/>
          <w:szCs w:val="28"/>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bCs/>
          <w:sz w:val="24"/>
          <w:szCs w:val="24"/>
          <w:highlight w:val="none"/>
        </w:rPr>
      </w:pPr>
      <w:r>
        <w:rPr>
          <w:rFonts w:ascii="Caladea" w:hAnsi="Caladea" w:cs="Caladea"/>
          <w:b/>
          <w:bCs/>
          <w:sz w:val="24"/>
          <w:szCs w:val="24"/>
          <w:highlight w:val="none"/>
        </w:rPr>
      </w:r>
      <w:r>
        <w:rPr>
          <w:rFonts w:ascii="Caladea" w:hAnsi="Caladea" w:cs="Caladea"/>
          <w:b/>
          <w:bCs/>
          <w:sz w:val="24"/>
          <w:szCs w:val="24"/>
          <w:highlight w:val="none"/>
        </w:rPr>
        <w:t xml:space="preserve">Sito Web 2D</w:t>
      </w:r>
      <w:r>
        <w:rPr>
          <w:rFonts w:ascii="Caladea" w:hAnsi="Caladea" w:cs="Caladea"/>
          <w:b/>
          <w:bCs/>
          <w:sz w:val="24"/>
          <w:szCs w:val="24"/>
          <w:highlight w:val="none"/>
        </w:rPr>
      </w:r>
      <w:r>
        <w:rPr>
          <w:rFonts w:ascii="Caladea" w:hAnsi="Caladea" w:cs="Caladea"/>
          <w:b/>
          <w:bCs/>
          <w:sz w:val="24"/>
          <w:szCs w:val="24"/>
          <w:highlight w:val="none"/>
        </w:rPr>
      </w:r>
      <w:r>
        <w:rPr>
          <w:rFonts w:ascii="Caladea" w:hAnsi="Caladea" w:cs="Caladea"/>
          <w:b/>
          <w:bCs/>
          <w:sz w:val="24"/>
          <w:szCs w:val="24"/>
          <w:highlight w:val="none"/>
        </w:rPr>
      </w:r>
      <w:r>
        <w:rPr>
          <w:rFonts w:ascii="Caladea" w:hAnsi="Caladea" w:cs="Caladea"/>
          <w:b/>
          <w:bCs/>
          <w:sz w:val="24"/>
          <w:szCs w:val="24"/>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val="0"/>
          <w:bCs w:val="0"/>
          <w:sz w:val="24"/>
          <w:szCs w:val="24"/>
          <w:highlight w:val="none"/>
        </w:rPr>
      </w:pPr>
      <w:r>
        <w:rPr>
          <w:rFonts w:ascii="Caladea" w:hAnsi="Caladea" w:cs="Caladea"/>
          <w:b w:val="0"/>
          <w:bCs w:val="0"/>
          <w:sz w:val="24"/>
          <w:szCs w:val="24"/>
          <w:highlight w:val="none"/>
        </w:rPr>
        <w:t xml:space="preserve">Il sito web 2D non ha bisogno di particolare configurazioni o installazioni in quando consiste semplicemente in una pagina HTML che esegue uno script JavaScript nel browser e puo` essere usato anche offline. In quanto il sito non e` responsive, </w:t>
      </w:r>
      <w:r>
        <w:rPr>
          <w:rFonts w:ascii="Caladea" w:hAnsi="Caladea" w:cs="Caladea"/>
          <w:b w:val="0"/>
          <w:bCs w:val="0"/>
          <w:color w:val="c00000"/>
          <w:sz w:val="24"/>
          <w:szCs w:val="24"/>
          <w:highlight w:val="none"/>
        </w:rPr>
        <w:t xml:space="preserve">e` caldamente consigliato di usarlo solo su PC desktop e non da mobile.</w:t>
      </w:r>
      <w:r>
        <w:rPr>
          <w:rFonts w:ascii="Caladea" w:hAnsi="Caladea" w:cs="Caladea"/>
          <w:b w:val="0"/>
          <w:bCs w:val="0"/>
          <w:sz w:val="32"/>
          <w:szCs w:val="32"/>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val="0"/>
          <w:bCs w:val="0"/>
          <w:sz w:val="24"/>
          <w:szCs w:val="24"/>
          <w:highlight w:val="none"/>
        </w:rPr>
      </w:pPr>
      <w:r>
        <w:rPr>
          <w:rFonts w:ascii="Caladea" w:hAnsi="Caladea" w:cs="Caladea"/>
          <w:b w:val="0"/>
          <w:bCs w:val="0"/>
          <w:sz w:val="24"/>
          <w:szCs w:val="24"/>
          <w:highlight w:val="none"/>
        </w:rPr>
        <w:t xml:space="preserve">Il sito presenta </w:t>
      </w:r>
      <w:r>
        <w:rPr>
          <w:rFonts w:ascii="Caladea" w:hAnsi="Caladea" w:cs="Caladea"/>
          <w:b w:val="0"/>
          <w:bCs w:val="0"/>
          <w:sz w:val="24"/>
          <w:szCs w:val="24"/>
          <w:highlight w:val="none"/>
        </w:rPr>
        <w:t xml:space="preserve">un grafico nella parte centrale che mostra i punti che vengono inseriti nella sezione a sinistra. Potete scegliere il colore dei punti che rappresenta la categoria degli oggetti che state categorizzando.</w:t>
      </w:r>
      <w:r>
        <w:rPr>
          <w:rFonts w:ascii="Caladea" w:hAnsi="Caladea" w:cs="Caladea"/>
          <w:b w:val="0"/>
          <w:bCs w:val="0"/>
          <w:sz w:val="24"/>
          <w:szCs w:val="24"/>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val="0"/>
          <w:bCs w:val="0"/>
          <w:color w:val="000000" w:themeColor="text1"/>
          <w:sz w:val="24"/>
          <w:szCs w:val="24"/>
          <w:highlight w:val="none"/>
        </w:rPr>
      </w:pPr>
      <w:r>
        <w:rPr>
          <w:rFonts w:ascii="Caladea" w:hAnsi="Caladea" w:cs="Caladea"/>
          <w:b w:val="0"/>
          <w:bCs w:val="0"/>
          <w:sz w:val="24"/>
          <w:szCs w:val="24"/>
          <w:highlight w:val="none"/>
        </w:rPr>
        <w:t xml:space="preserve">Durante l’attivita, inserite 2 o 3 categorie di punti in delle aree del grafico, poi cliccate su </w:t>
      </w:r>
      <w:r>
        <w:rPr>
          <w:rFonts w:ascii="Caladea" w:hAnsi="Caladea" w:cs="Caladea"/>
          <w:b w:val="0"/>
          <w:bCs w:val="0"/>
          <w:color w:val="70ad47" w:themeColor="accent6"/>
          <w:sz w:val="24"/>
          <w:szCs w:val="24"/>
          <w:highlight w:val="none"/>
        </w:rPr>
        <w:t xml:space="preserve">Avvia KNN</w:t>
      </w:r>
      <w:r>
        <w:rPr>
          <w:rFonts w:ascii="Caladea" w:hAnsi="Caladea" w:cs="Caladea"/>
          <w:b w:val="0"/>
          <w:bCs w:val="0"/>
          <w:sz w:val="24"/>
          <w:szCs w:val="24"/>
          <w:highlight w:val="none"/>
        </w:rPr>
        <w:t xml:space="preserve"> </w:t>
      </w:r>
      <w:r>
        <w:rPr>
          <w:rFonts w:ascii="Caladea" w:hAnsi="Caladea" w:cs="Caladea"/>
          <w:b w:val="0"/>
          <w:bCs w:val="0"/>
          <w:color w:val="000000" w:themeColor="text1"/>
          <w:sz w:val="24"/>
          <w:szCs w:val="24"/>
          <w:highlight w:val="none"/>
        </w:rPr>
        <w:t xml:space="preserve">e i nuovi punti inseriti otterranno in automatico il colore dei (K=3) punti piu vicini al nuovo punto inserito.</w:t>
      </w:r>
      <w:r>
        <w:rPr>
          <w:rFonts w:ascii="Caladea" w:hAnsi="Caladea" w:cs="Caladea"/>
          <w:b w:val="0"/>
          <w:bCs w:val="0"/>
          <w:color w:val="000000" w:themeColor="text1"/>
          <w:sz w:val="24"/>
          <w:szCs w:val="24"/>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bCs/>
          <w:color w:val="000000" w:themeColor="text1"/>
          <w:sz w:val="24"/>
          <w:szCs w:val="24"/>
          <w:highlight w:val="none"/>
        </w:rPr>
      </w:pPr>
      <w:r>
        <w:rPr>
          <w:rFonts w:ascii="Caladea" w:hAnsi="Caladea" w:cs="Caladea"/>
          <w:b/>
          <w:bCs/>
          <w:color w:val="000000" w:themeColor="text1"/>
          <w:sz w:val="24"/>
          <w:szCs w:val="24"/>
          <w:highlight w:val="none"/>
        </w:rPr>
        <w:t xml:space="preserve">Sito Web 3D</w:t>
      </w:r>
      <w:r>
        <w:rPr>
          <w:rFonts w:ascii="Caladea" w:hAnsi="Caladea" w:cs="Caladea"/>
          <w:b/>
          <w:bCs/>
          <w:color w:val="000000" w:themeColor="text1"/>
          <w:sz w:val="24"/>
          <w:szCs w:val="24"/>
          <w:highlight w:val="none"/>
        </w:rPr>
      </w:r>
    </w:p>
    <w:p>
      <w:pPr>
        <w:pBdr>
          <w:top w:val="none" w:color="000000" w:sz="4" w:space="0"/>
          <w:left w:val="none" w:color="000000" w:sz="4" w:space="0"/>
          <w:bottom w:val="none" w:color="000000" w:sz="4" w:space="0"/>
          <w:right w:val="none" w:color="000000" w:sz="4" w:space="0"/>
        </w:pBdr>
        <w:spacing/>
        <w:ind w:right="0"/>
        <w:jc w:val="left"/>
        <w:rPr>
          <w:rFonts w:ascii="Caladea" w:hAnsi="Caladea" w:cs="Caladea"/>
          <w:b w:val="0"/>
          <w:bCs w:val="0"/>
          <w:color w:val="000000" w:themeColor="text1"/>
          <w:sz w:val="24"/>
          <w:szCs w:val="24"/>
          <w:highlight w:val="none"/>
        </w:rPr>
      </w:pPr>
      <w:r>
        <w:rPr>
          <w:rFonts w:ascii="Caladea" w:hAnsi="Caladea" w:cs="Caladea"/>
          <w:b w:val="0"/>
          <w:bCs w:val="0"/>
          <w:color w:val="000000" w:themeColor="text1"/>
          <w:sz w:val="24"/>
          <w:szCs w:val="24"/>
          <w:highlight w:val="none"/>
        </w:rPr>
      </w:r>
      <w:r>
        <w:rPr>
          <w:rFonts w:ascii="Caladea" w:hAnsi="Caladea" w:cs="Caladea"/>
          <w:b/>
          <w:bCs/>
          <w:color w:val="000000" w:themeColor="text1"/>
          <w:sz w:val="24"/>
          <w:szCs w:val="24"/>
          <w:highlight w:val="none"/>
        </w:rPr>
      </w:r>
      <w:r>
        <w:rPr>
          <w:rFonts w:ascii="Caladea" w:hAnsi="Caladea" w:cs="Caladea"/>
          <w:b w:val="0"/>
          <w:bCs w:val="0"/>
          <w:color w:val="000000" w:themeColor="text1"/>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left"/>
        <w:rPr>
          <w:rFonts w:ascii="Caladea" w:hAnsi="Caladea" w:cs="Caladea"/>
          <w:sz w:val="24"/>
          <w:szCs w:val="24"/>
        </w:rPr>
      </w:pPr>
      <w:r>
        <w:rPr>
          <w:rFonts w:ascii="Caladea" w:hAnsi="Caladea" w:cs="Caladea"/>
          <w:sz w:val="24"/>
          <w:szCs w:val="24"/>
          <w:highlight w:val="none"/>
        </w:rPr>
      </w:r>
      <w:r>
        <w:rPr>
          <w:rFonts w:ascii="Caladea" w:hAnsi="Caladea" w:cs="Caladea"/>
          <w:sz w:val="24"/>
          <w:szCs w:val="24"/>
        </w:rPr>
      </w:r>
      <w:r>
        <w:rPr>
          <w:rFonts w:ascii="Caladea" w:hAnsi="Caladea" w:cs="Caladea"/>
          <w:sz w:val="24"/>
          <w:szCs w:val="24"/>
        </w:rPr>
      </w:r>
    </w:p>
    <w:p>
      <w:pPr>
        <w:pBdr/>
        <w:spacing/>
        <w:ind/>
        <w:jc w:val="left"/>
        <w:rPr>
          <w:rFonts w:ascii="Caladea" w:hAnsi="Caladea" w:cs="Caladea"/>
          <w:sz w:val="22"/>
          <w:szCs w:val="22"/>
        </w:rPr>
      </w:pPr>
      <w:r>
        <w:rPr>
          <w:rFonts w:ascii="Caladea" w:hAnsi="Caladea" w:eastAsia="Caladea" w:cs="Caladea"/>
          <w:sz w:val="24"/>
          <w:szCs w:val="24"/>
          <w:highlight w:val="none"/>
        </w:rPr>
      </w:r>
      <w:r>
        <w:rPr>
          <w:rFonts w:ascii="Caladea" w:hAnsi="Caladea" w:cs="Caladea"/>
          <w:sz w:val="22"/>
          <w:szCs w:val="22"/>
        </w:rPr>
      </w:r>
      <w:r>
        <w:rPr>
          <w:rFonts w:ascii="Caladea" w:hAnsi="Caladea" w:cs="Caladea"/>
          <w:sz w:val="22"/>
          <w:szCs w:val="22"/>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adea">
    <w:panose1 w:val="0204050305040603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9"/>
      <w:pBdr/>
      <w:spacing/>
      <w:ind/>
      <w:rPr>
        <w:rFonts w:ascii="Caladea" w:hAnsi="Caladea" w:cs="Caladea"/>
        <w:highlight w:val="none"/>
      </w:rPr>
    </w:pPr>
    <w:r>
      <w:rPr>
        <w:rFonts w:ascii="Caladea" w:hAnsi="Caladea" w:eastAsia="Caladea" w:cs="Caladea"/>
      </w:rPr>
      <w:t xml:space="preserve">A cura di: Federico Urso, Tommaso Biondi, Emanuele Scottoni</w:t>
    </w:r>
    <w:r>
      <w:rPr>
        <w:rFonts w:ascii="Caladea" w:hAnsi="Caladea" w:cs="Caladea"/>
        <w:highlight w:val="none"/>
      </w:rPr>
    </w:r>
    <w:r>
      <w:rPr>
        <w:rFonts w:ascii="Caladea" w:hAnsi="Caladea" w:cs="Caladea"/>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9917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DA12A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DA12A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147B0C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226C5590"/>
    <w:lvl w:ilvl="0">
      <w:isLgl w:val="false"/>
      <w:lvlJc w:val="left"/>
      <w:lvlText w:val="%1."/>
      <w:numFmt w:val="decimal"/>
      <w:pPr>
        <w:pBdr/>
        <w:spacing/>
        <w:ind w:hanging="360" w:left="709"/>
      </w:pPr>
      <w:rPr>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2025-12-16T13:05:48Z</dcterms:modified>
</cp:coreProperties>
</file>