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1B2A4A"/>
          <w:sz w:val="52"/>
          <w:szCs w:val="52"/>
        </w:rPr>
        <w:t xml:space="preserve">Bionic AI Platform</w:t>
      </w:r>
    </w:p>
    <w:p>
      <w:pPr>
        <w:spacing w:after="120" w:before="0"/>
        <w:jc w:val="center"/>
      </w:pPr>
      <w:r>
        <w:rPr>
          <w:rFonts w:ascii="Arial" w:cs="Arial" w:eastAsia="Arial" w:hAnsi="Arial"/>
          <w:color w:val="0F6E56"/>
          <w:sz w:val="36"/>
          <w:szCs w:val="36"/>
        </w:rPr>
        <w:t xml:space="preserve">PMF Crew — Full Implementation Plan</w:t>
      </w:r>
    </w:p>
    <w:p>
      <w:pPr>
        <w:spacing w:after="1440" w:before="0"/>
        <w:jc w:val="center"/>
      </w:pPr>
      <w:r>
        <w:rPr>
          <w:rFonts w:ascii="Arial" w:cs="Arial" w:eastAsia="Arial" w:hAnsi="Arial"/>
          <w:i/>
          <w:iCs/>
          <w:color w:val="5F5E5A"/>
          <w:sz w:val="24"/>
          <w:szCs w:val="24"/>
        </w:rPr>
        <w:t xml:space="preserve">MiroShark · Dify · Letta · Local GPU · k3s</w:t>
      </w:r>
    </w:p>
    <w:p>
      <w:pPr>
        <w:pStyle w:val="Heading1"/>
        <w:pBdr>
          <w:bottom w:val="single" w:color="1B2A4A" w:sz="8" w:space="4"/>
        </w:pBdr>
        <w:spacing w:after="160" w:before="480"/>
      </w:pPr>
      <w:r>
        <w:rPr>
          <w:rFonts w:ascii="Arial" w:cs="Arial" w:eastAsia="Arial" w:hAnsi="Arial"/>
          <w:b/>
          <w:bCs/>
          <w:color w:val="1B2A4A"/>
          <w:sz w:val="32"/>
          <w:szCs w:val="32"/>
        </w:rPr>
        <w:t xml:space="preserve">1. Overview &amp; Goals</w:t>
      </w:r>
    </w:p>
    <w:p>
      <w:pPr>
        <w:spacing w:after="80" w:before="80"/>
      </w:pPr>
      <w:r>
        <w:rPr>
          <w:rFonts w:ascii="Arial" w:cs="Arial" w:eastAsia="Arial" w:hAnsi="Arial"/>
          <w:sz w:val="22"/>
          <w:szCs w:val="22"/>
        </w:rPr>
        <w:t xml:space="preserve">This plan describes the end-to-end implementation of a startup evaluation crew built on the Bionic AI Platform codebase. It grounds every decision in the existing infrastructure: Dify 1.5.0 in bionic-platform namespace, Letta at letta.svc.cluster.local, local GPU models (Qwen 3.5 27B / Gemma 4 E4B) via the mcp namespace, Search MCP at mcp.baisoln.com/search, and MinIO for result storage.</w:t>
      </w:r>
    </w:p>
    <w:p>
      <w:pPr>
        <w:spacing w:before="80"/>
      </w:pPr>
      <w:r>
        <w:t xml:space="preserve"/>
      </w:r>
    </w:p>
    <w:p>
      <w:pPr>
        <w:spacing w:after="80" w:before="80"/>
      </w:pPr>
      <w:r>
        <w:rPr>
          <w:rFonts w:ascii="Arial" w:cs="Arial" w:eastAsia="Arial" w:hAnsi="Arial"/>
          <w:sz w:val="22"/>
          <w:szCs w:val="22"/>
        </w:rPr>
        <w:t xml:space="preserve">The crew adds 11 new crew templates to server/crewTemplates/, following the exact YAML DSL pattern already used by vc_due_diligence.yaml, customer_service.yaml, and data_analyst.yaml. Each template is one-click installable from the CrewBuilder UI and callable via Letta's run_crew tool — no new platform plumbing required.</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Dimension</w:t>
            </w:r>
          </w:p>
        </w:tc>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Value</w:t>
            </w:r>
          </w:p>
        </w:tc>
      </w:tr>
      <w:tr>
        <w:tc>
          <w:tcPr>
            <w:tcMar>
              <w:top w:type="dxa" w:w="60"/>
              <w:left w:type="dxa" w:w="100"/>
              <w:bottom w:type="dxa" w:w="60"/>
              <w:right w:type="dxa" w:w="100"/>
            </w:tcMar>
          </w:tcPr>
          <w:p>
            <w:r>
              <w:rPr>
                <w:rFonts w:ascii="Arial" w:cs="Arial" w:eastAsia="Arial" w:hAnsi="Arial"/>
                <w:sz w:val="20"/>
                <w:szCs w:val="20"/>
              </w:rPr>
              <w:t xml:space="preserve">Platform base</w:t>
            </w:r>
          </w:p>
        </w:tc>
        <w:tc>
          <w:tcPr>
            <w:tcMar>
              <w:top w:type="dxa" w:w="60"/>
              <w:left w:type="dxa" w:w="100"/>
              <w:bottom w:type="dxa" w:w="60"/>
              <w:right w:type="dxa" w:w="100"/>
            </w:tcMar>
          </w:tcPr>
          <w:p>
            <w:r>
              <w:rPr>
                <w:rFonts w:ascii="Arial" w:cs="Arial" w:eastAsia="Arial" w:hAnsi="Arial"/>
                <w:sz w:val="20"/>
                <w:szCs w:val="20"/>
              </w:rPr>
              <w:t xml:space="preserve">Bionic AI Platform — platform.baisoln.com</w:t>
            </w:r>
          </w:p>
        </w:tc>
      </w:tr>
      <w:tr>
        <w:tc>
          <w:tcPr>
            <w:shd w:fill="F1EFE8" w:val="solid"/>
            <w:tcMar>
              <w:top w:type="dxa" w:w="60"/>
              <w:left w:type="dxa" w:w="100"/>
              <w:bottom w:type="dxa" w:w="60"/>
              <w:right w:type="dxa" w:w="100"/>
            </w:tcMar>
          </w:tcPr>
          <w:p>
            <w:r>
              <w:rPr>
                <w:rFonts w:ascii="Arial" w:cs="Arial" w:eastAsia="Arial" w:hAnsi="Arial"/>
                <w:sz w:val="20"/>
                <w:szCs w:val="20"/>
              </w:rPr>
              <w:t xml:space="preserve">Dify version</w:t>
            </w:r>
          </w:p>
        </w:tc>
        <w:tc>
          <w:tcPr>
            <w:shd w:fill="F1EFE8" w:val="solid"/>
            <w:tcMar>
              <w:top w:type="dxa" w:w="60"/>
              <w:left w:type="dxa" w:w="100"/>
              <w:bottom w:type="dxa" w:w="60"/>
              <w:right w:type="dxa" w:w="100"/>
            </w:tcMar>
          </w:tcPr>
          <w:p>
            <w:r>
              <w:rPr>
                <w:rFonts w:ascii="Arial" w:cs="Arial" w:eastAsia="Arial" w:hAnsi="Arial"/>
                <w:sz w:val="20"/>
                <w:szCs w:val="20"/>
              </w:rPr>
              <w:t xml:space="preserve">1.5.0 — dify-api.bionic-platform.svc.cluster.local:5001</w:t>
            </w:r>
          </w:p>
        </w:tc>
      </w:tr>
      <w:tr>
        <w:tc>
          <w:tcPr>
            <w:tcMar>
              <w:top w:type="dxa" w:w="60"/>
              <w:left w:type="dxa" w:w="100"/>
              <w:bottom w:type="dxa" w:w="60"/>
              <w:right w:type="dxa" w:w="100"/>
            </w:tcMar>
          </w:tcPr>
          <w:p>
            <w:r>
              <w:rPr>
                <w:rFonts w:ascii="Arial" w:cs="Arial" w:eastAsia="Arial" w:hAnsi="Arial"/>
                <w:sz w:val="20"/>
                <w:szCs w:val="20"/>
              </w:rPr>
              <w:t xml:space="preserve">LLM deep (harvest + seed)</w:t>
            </w:r>
          </w:p>
        </w:tc>
        <w:tc>
          <w:tcPr>
            <w:tcMar>
              <w:top w:type="dxa" w:w="60"/>
              <w:left w:type="dxa" w:w="100"/>
              <w:bottom w:type="dxa" w:w="60"/>
              <w:right w:type="dxa" w:w="100"/>
            </w:tcMar>
          </w:tcPr>
          <w:p>
            <w:r>
              <w:rPr>
                <w:rFonts w:ascii="Arial" w:cs="Arial" w:eastAsia="Arial" w:hAnsi="Arial"/>
                <w:sz w:val="20"/>
                <w:szCs w:val="20"/>
              </w:rPr>
              <w:t xml:space="preserve">llm-deep.mcp.svc.cluster.local:8005 — Qwen 3.5 27B</w:t>
            </w:r>
          </w:p>
        </w:tc>
      </w:tr>
      <w:tr>
        <w:tc>
          <w:tcPr>
            <w:shd w:fill="F1EFE8" w:val="solid"/>
            <w:tcMar>
              <w:top w:type="dxa" w:w="60"/>
              <w:left w:type="dxa" w:w="100"/>
              <w:bottom w:type="dxa" w:w="60"/>
              <w:right w:type="dxa" w:w="100"/>
            </w:tcMar>
          </w:tcPr>
          <w:p>
            <w:r>
              <w:rPr>
                <w:rFonts w:ascii="Arial" w:cs="Arial" w:eastAsia="Arial" w:hAnsi="Arial"/>
                <w:sz w:val="20"/>
                <w:szCs w:val="20"/>
              </w:rPr>
              <w:t xml:space="preserve">LLM fast (extraction)</w:t>
            </w:r>
          </w:p>
        </w:tc>
        <w:tc>
          <w:tcPr>
            <w:shd w:fill="F1EFE8" w:val="solid"/>
            <w:tcMar>
              <w:top w:type="dxa" w:w="60"/>
              <w:left w:type="dxa" w:w="100"/>
              <w:bottom w:type="dxa" w:w="60"/>
              <w:right w:type="dxa" w:w="100"/>
            </w:tcMar>
          </w:tcPr>
          <w:p>
            <w:r>
              <w:rPr>
                <w:rFonts w:ascii="Arial" w:cs="Arial" w:eastAsia="Arial" w:hAnsi="Arial"/>
                <w:sz w:val="20"/>
                <w:szCs w:val="20"/>
              </w:rPr>
              <w:t xml:space="preserve">llm-fast.mcp.svc.cluster.local:8015 — Gemma 4 E4B</w:t>
            </w:r>
          </w:p>
        </w:tc>
      </w:tr>
      <w:tr>
        <w:tc>
          <w:tcPr>
            <w:tcMar>
              <w:top w:type="dxa" w:w="60"/>
              <w:left w:type="dxa" w:w="100"/>
              <w:bottom w:type="dxa" w:w="60"/>
              <w:right w:type="dxa" w:w="100"/>
            </w:tcMar>
          </w:tcPr>
          <w:p>
            <w:r>
              <w:rPr>
                <w:rFonts w:ascii="Arial" w:cs="Arial" w:eastAsia="Arial" w:hAnsi="Arial"/>
                <w:sz w:val="20"/>
                <w:szCs w:val="20"/>
              </w:rPr>
              <w:t xml:space="preserve">Report synthesis</w:t>
            </w:r>
          </w:p>
        </w:tc>
        <w:tc>
          <w:tcPr>
            <w:tcMar>
              <w:top w:type="dxa" w:w="60"/>
              <w:left w:type="dxa" w:w="100"/>
              <w:bottom w:type="dxa" w:w="60"/>
              <w:right w:type="dxa" w:w="100"/>
            </w:tcMar>
          </w:tcPr>
          <w:p>
            <w:r>
              <w:rPr>
                <w:rFonts w:ascii="Arial" w:cs="Arial" w:eastAsia="Arial" w:hAnsi="Arial"/>
                <w:sz w:val="20"/>
                <w:szCs w:val="20"/>
              </w:rPr>
              <w:t xml:space="preserve">Claude Sonnet 4.6 via Anthropic API (smart model)</w:t>
            </w:r>
          </w:p>
        </w:tc>
      </w:tr>
      <w:tr>
        <w:tc>
          <w:tcPr>
            <w:shd w:fill="F1EFE8" w:val="solid"/>
            <w:tcMar>
              <w:top w:type="dxa" w:w="60"/>
              <w:left w:type="dxa" w:w="100"/>
              <w:bottom w:type="dxa" w:w="60"/>
              <w:right w:type="dxa" w:w="100"/>
            </w:tcMar>
          </w:tcPr>
          <w:p>
            <w:r>
              <w:rPr>
                <w:rFonts w:ascii="Arial" w:cs="Arial" w:eastAsia="Arial" w:hAnsi="Arial"/>
                <w:sz w:val="20"/>
                <w:szCs w:val="20"/>
              </w:rPr>
              <w:t xml:space="preserve">Search</w:t>
            </w:r>
          </w:p>
        </w:tc>
        <w:tc>
          <w:tcPr>
            <w:shd w:fill="F1EFE8" w:val="solid"/>
            <w:tcMar>
              <w:top w:type="dxa" w:w="60"/>
              <w:left w:type="dxa" w:w="100"/>
              <w:bottom w:type="dxa" w:w="60"/>
              <w:right w:type="dxa" w:w="100"/>
            </w:tcMar>
          </w:tcPr>
          <w:p>
            <w:r>
              <w:rPr>
                <w:rFonts w:ascii="Arial" w:cs="Arial" w:eastAsia="Arial" w:hAnsi="Arial"/>
                <w:sz w:val="20"/>
                <w:szCs w:val="20"/>
              </w:rPr>
              <w:t xml:space="preserve">mcp.baisoln.com/search — X-API-Key from Vault search-mcp</w:t>
            </w:r>
          </w:p>
        </w:tc>
      </w:tr>
      <w:tr>
        <w:tc>
          <w:tcPr>
            <w:tcMar>
              <w:top w:type="dxa" w:w="60"/>
              <w:left w:type="dxa" w:w="100"/>
              <w:bottom w:type="dxa" w:w="60"/>
              <w:right w:type="dxa" w:w="100"/>
            </w:tcMar>
          </w:tcPr>
          <w:p>
            <w:r>
              <w:rPr>
                <w:rFonts w:ascii="Arial" w:cs="Arial" w:eastAsia="Arial" w:hAnsi="Arial"/>
                <w:sz w:val="20"/>
                <w:szCs w:val="20"/>
              </w:rPr>
              <w:t xml:space="preserve">MiroShark</w:t>
            </w:r>
          </w:p>
        </w:tc>
        <w:tc>
          <w:tcPr>
            <w:tcMar>
              <w:top w:type="dxa" w:w="60"/>
              <w:left w:type="dxa" w:w="100"/>
              <w:bottom w:type="dxa" w:w="60"/>
              <w:right w:type="dxa" w:w="100"/>
            </w:tcMar>
          </w:tcPr>
          <w:p>
            <w:r>
              <w:rPr>
                <w:rFonts w:ascii="Arial" w:cs="Arial" w:eastAsia="Arial" w:hAnsi="Arial"/>
                <w:sz w:val="20"/>
                <w:szCs w:val="20"/>
              </w:rPr>
              <w:t xml:space="preserve">miroshark-backend.miroshark.svc.cluster.local:5001 (new namespace)</w:t>
            </w:r>
          </w:p>
        </w:tc>
      </w:tr>
      <w:tr>
        <w:tc>
          <w:tcPr>
            <w:shd w:fill="F1EFE8" w:val="solid"/>
            <w:tcMar>
              <w:top w:type="dxa" w:w="60"/>
              <w:left w:type="dxa" w:w="100"/>
              <w:bottom w:type="dxa" w:w="60"/>
              <w:right w:type="dxa" w:w="100"/>
            </w:tcMar>
          </w:tcPr>
          <w:p>
            <w:r>
              <w:rPr>
                <w:rFonts w:ascii="Arial" w:cs="Arial" w:eastAsia="Arial" w:hAnsi="Arial"/>
                <w:sz w:val="20"/>
                <w:szCs w:val="20"/>
              </w:rPr>
              <w:t xml:space="preserve">Storage</w:t>
            </w:r>
          </w:p>
        </w:tc>
        <w:tc>
          <w:tcPr>
            <w:shd w:fill="F1EFE8" w:val="solid"/>
            <w:tcMar>
              <w:top w:type="dxa" w:w="60"/>
              <w:left w:type="dxa" w:w="100"/>
              <w:bottom w:type="dxa" w:w="60"/>
              <w:right w:type="dxa" w:w="100"/>
            </w:tcMar>
          </w:tcPr>
          <w:p>
            <w:r>
              <w:rPr>
                <w:rFonts w:ascii="Arial" w:cs="Arial" w:eastAsia="Arial" w:hAnsi="Arial"/>
                <w:sz w:val="20"/>
                <w:szCs w:val="20"/>
              </w:rPr>
              <w:t xml:space="preserve">MinIO minio-tenant-hl.minio.svc.cluster.local:9000</w:t>
            </w:r>
          </w:p>
        </w:tc>
      </w:tr>
      <w:tr>
        <w:tc>
          <w:tcPr>
            <w:tcMar>
              <w:top w:type="dxa" w:w="60"/>
              <w:left w:type="dxa" w:w="100"/>
              <w:bottom w:type="dxa" w:w="60"/>
              <w:right w:type="dxa" w:w="100"/>
            </w:tcMar>
          </w:tcPr>
          <w:p>
            <w:r>
              <w:rPr>
                <w:rFonts w:ascii="Arial" w:cs="Arial" w:eastAsia="Arial" w:hAnsi="Arial"/>
                <w:sz w:val="20"/>
                <w:szCs w:val="20"/>
              </w:rPr>
              <w:t xml:space="preserve">Memory</w:t>
            </w:r>
          </w:p>
        </w:tc>
        <w:tc>
          <w:tcPr>
            <w:tcMar>
              <w:top w:type="dxa" w:w="60"/>
              <w:left w:type="dxa" w:w="100"/>
              <w:bottom w:type="dxa" w:w="60"/>
              <w:right w:type="dxa" w:w="100"/>
            </w:tcMar>
          </w:tcPr>
          <w:p>
            <w:r>
              <w:rPr>
                <w:rFonts w:ascii="Arial" w:cs="Arial" w:eastAsia="Arial" w:hAnsi="Arial"/>
                <w:sz w:val="20"/>
                <w:szCs w:val="20"/>
              </w:rPr>
              <w:t xml:space="preserve">Letta letta-server.letta.svc.cluster.local:8283 — archival passages</w:t>
            </w:r>
          </w:p>
        </w:tc>
      </w:tr>
      <w:tr>
        <w:tc>
          <w:tcPr>
            <w:shd w:fill="F1EFE8" w:val="solid"/>
            <w:tcMar>
              <w:top w:type="dxa" w:w="60"/>
              <w:left w:type="dxa" w:w="100"/>
              <w:bottom w:type="dxa" w:w="60"/>
              <w:right w:type="dxa" w:w="100"/>
            </w:tcMar>
          </w:tcPr>
          <w:p>
            <w:r>
              <w:rPr>
                <w:rFonts w:ascii="Arial" w:cs="Arial" w:eastAsia="Arial" w:hAnsi="Arial"/>
                <w:sz w:val="20"/>
                <w:szCs w:val="20"/>
              </w:rPr>
              <w:t xml:space="preserve">New templates</w:t>
            </w:r>
          </w:p>
        </w:tc>
        <w:tc>
          <w:tcPr>
            <w:shd w:fill="F1EFE8" w:val="solid"/>
            <w:tcMar>
              <w:top w:type="dxa" w:w="60"/>
              <w:left w:type="dxa" w:w="100"/>
              <w:bottom w:type="dxa" w:w="60"/>
              <w:right w:type="dxa" w:w="100"/>
            </w:tcMar>
          </w:tcPr>
          <w:p>
            <w:r>
              <w:rPr>
                <w:rFonts w:ascii="Arial" w:cs="Arial" w:eastAsia="Arial" w:hAnsi="Arial"/>
                <w:sz w:val="20"/>
                <w:szCs w:val="20"/>
              </w:rPr>
              <w:t xml:space="preserve">11 YAML files in server/crewTemplates/</w:t>
            </w:r>
          </w:p>
        </w:tc>
      </w:tr>
      <w:tr>
        <w:tc>
          <w:tcPr>
            <w:tcMar>
              <w:top w:type="dxa" w:w="60"/>
              <w:left w:type="dxa" w:w="100"/>
              <w:bottom w:type="dxa" w:w="60"/>
              <w:right w:type="dxa" w:w="100"/>
            </w:tcMar>
          </w:tcPr>
          <w:p>
            <w:r>
              <w:rPr>
                <w:rFonts w:ascii="Arial" w:cs="Arial" w:eastAsia="Arial" w:hAnsi="Arial"/>
                <w:sz w:val="20"/>
                <w:szCs w:val="20"/>
              </w:rPr>
              <w:t xml:space="preserve">Letta tool change</w:t>
            </w:r>
          </w:p>
        </w:tc>
        <w:tc>
          <w:tcPr>
            <w:tcMar>
              <w:top w:type="dxa" w:w="60"/>
              <w:left w:type="dxa" w:w="100"/>
              <w:bottom w:type="dxa" w:w="60"/>
              <w:right w:type="dxa" w:w="100"/>
            </w:tcMar>
          </w:tcPr>
          <w:p>
            <w:r>
              <w:rPr>
                <w:rFonts w:ascii="Arial" w:cs="Arial" w:eastAsia="Arial" w:hAnsi="Arial"/>
                <w:sz w:val="20"/>
                <w:szCs w:val="20"/>
              </w:rPr>
              <w:t xml:space="preserve">syncCrewTool() called on each template install — no code change</w:t>
            </w:r>
          </w:p>
        </w:tc>
      </w:tr>
    </w:tbl>
    <w:p>
      <w:pPr>
        <w:spacing w:before="80"/>
      </w:pPr>
      <w:r>
        <w:t xml:space="preserve"/>
      </w:r>
    </w:p>
    <w:p>
      <w:pPr>
        <w:pStyle w:val="Heading1"/>
        <w:pBdr>
          <w:bottom w:val="single" w:color="1B2A4A" w:sz="8" w:space="4"/>
        </w:pBdr>
        <w:spacing w:after="160" w:before="480"/>
      </w:pPr>
      <w:r>
        <w:rPr>
          <w:rFonts w:ascii="Arial" w:cs="Arial" w:eastAsia="Arial" w:hAnsi="Arial"/>
          <w:b/>
          <w:bCs/>
          <w:color w:val="1B2A4A"/>
          <w:sz w:val="32"/>
          <w:szCs w:val="32"/>
        </w:rPr>
        <w:t xml:space="preserve">2. Codebase Touchpoints — What Changes Where</w:t>
      </w:r>
    </w:p>
    <w:p>
      <w:pPr>
        <w:spacing w:after="80" w:before="80"/>
      </w:pPr>
      <w:r>
        <w:rPr>
          <w:rFonts w:ascii="Arial" w:cs="Arial" w:eastAsia="Arial" w:hAnsi="Arial"/>
          <w:sz w:val="22"/>
          <w:szCs w:val="22"/>
        </w:rPr>
        <w:t xml:space="preserve">The following files are the only changes required to the platform codebase. Everything else (crewInstaller.ts, crewTemplateLoader.ts, lettaAdmin.ts/syncCrewTool, agentRouter.ts, CrewBuilder.tsx, agentDeployer.ts) works unchanged.</w:t>
      </w:r>
    </w:p>
    <w:p>
      <w:pPr>
        <w:spacing w:before="80"/>
      </w:pPr>
      <w:r>
        <w:t xml:space="preserve"/>
      </w:r>
    </w:p>
    <w:p>
      <w:pPr>
        <w:pStyle w:val="Heading2"/>
        <w:spacing w:after="100" w:before="320"/>
      </w:pPr>
      <w:r>
        <w:rPr>
          <w:rFonts w:ascii="Arial" w:cs="Arial" w:eastAsia="Arial" w:hAnsi="Arial"/>
          <w:b/>
          <w:bCs/>
          <w:color w:val="0F6E56"/>
          <w:sz w:val="26"/>
          <w:szCs w:val="26"/>
        </w:rPr>
        <w:t xml:space="preserve">2.1 New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260"/>
        <w:gridCol w:w="1500"/>
      </w:tblGrid>
      <w:tr>
        <w:trPr>
          <w:tblHeader/>
        </w:trPr>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File Path</w:t>
            </w:r>
          </w:p>
        </w:tc>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Purpose</w:t>
            </w:r>
          </w:p>
        </w:tc>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Week</w:t>
            </w:r>
          </w:p>
        </w:tc>
      </w:tr>
      <w:tr>
        <w:tc>
          <w:tcPr>
            <w:tcMar>
              <w:top w:type="dxa" w:w="60"/>
              <w:left w:type="dxa" w:w="100"/>
              <w:bottom w:type="dxa" w:w="60"/>
              <w:right w:type="dxa" w:w="100"/>
            </w:tcMar>
          </w:tcPr>
          <w:p>
            <w:r>
              <w:rPr>
                <w:rFonts w:ascii="Arial" w:cs="Arial" w:eastAsia="Arial" w:hAnsi="Arial"/>
                <w:sz w:val="20"/>
                <w:szCs w:val="20"/>
              </w:rPr>
              <w:t xml:space="preserve">server/crewTemplates/pmf_evaluator.yaml</w:t>
            </w:r>
          </w:p>
        </w:tc>
        <w:tc>
          <w:tcPr>
            <w:tcMar>
              <w:top w:type="dxa" w:w="60"/>
              <w:left w:type="dxa" w:w="100"/>
              <w:bottom w:type="dxa" w:w="60"/>
              <w:right w:type="dxa" w:w="100"/>
            </w:tcMar>
          </w:tcPr>
          <w:p>
            <w:r>
              <w:rPr>
                <w:rFonts w:ascii="Arial" w:cs="Arial" w:eastAsia="Arial" w:hAnsi="Arial"/>
                <w:sz w:val="20"/>
                <w:szCs w:val="20"/>
              </w:rPr>
              <w:t xml:space="preserve">Core PMF pipeline — harvest + MiroShark sim</w:t>
            </w:r>
          </w:p>
        </w:tc>
        <w:tc>
          <w:tcPr>
            <w:tcMar>
              <w:top w:type="dxa" w:w="60"/>
              <w:left w:type="dxa" w:w="100"/>
              <w:bottom w:type="dxa" w:w="60"/>
              <w:right w:type="dxa" w:w="100"/>
            </w:tcMar>
          </w:tcPr>
          <w:p>
            <w:r>
              <w:rPr>
                <w:rFonts w:ascii="Arial" w:cs="Arial" w:eastAsia="Arial" w:hAnsi="Arial"/>
                <w:sz w:val="20"/>
                <w:szCs w:val="20"/>
              </w:rPr>
              <w:t xml:space="preserve">1–2</w:t>
            </w:r>
          </w:p>
        </w:tc>
      </w:tr>
      <w:tr>
        <w:tc>
          <w:tcPr>
            <w:shd w:fill="F1EFE8" w:val="solid"/>
            <w:tcMar>
              <w:top w:type="dxa" w:w="60"/>
              <w:left w:type="dxa" w:w="100"/>
              <w:bottom w:type="dxa" w:w="60"/>
              <w:right w:type="dxa" w:w="100"/>
            </w:tcMar>
          </w:tcPr>
          <w:p>
            <w:r>
              <w:rPr>
                <w:rFonts w:ascii="Arial" w:cs="Arial" w:eastAsia="Arial" w:hAnsi="Arial"/>
                <w:sz w:val="20"/>
                <w:szCs w:val="20"/>
              </w:rPr>
              <w:t xml:space="preserve">server/crewTemplates/adoption_evaluator.yaml</w:t>
            </w:r>
          </w:p>
        </w:tc>
        <w:tc>
          <w:tcPr>
            <w:shd w:fill="F1EFE8" w:val="solid"/>
            <w:tcMar>
              <w:top w:type="dxa" w:w="60"/>
              <w:left w:type="dxa" w:w="100"/>
              <w:bottom w:type="dxa" w:w="60"/>
              <w:right w:type="dxa" w:w="100"/>
            </w:tcMar>
          </w:tcPr>
          <w:p>
            <w:r>
              <w:rPr>
                <w:rFonts w:ascii="Arial" w:cs="Arial" w:eastAsia="Arial" w:hAnsi="Arial"/>
                <w:sz w:val="20"/>
                <w:szCs w:val="20"/>
              </w:rPr>
              <w:t xml:space="preserve">Feature adoption &amp; onboarding friction sim</w:t>
            </w:r>
          </w:p>
        </w:tc>
        <w:tc>
          <w:tcPr>
            <w:shd w:fill="F1EFE8" w:val="solid"/>
            <w:tcMar>
              <w:top w:type="dxa" w:w="60"/>
              <w:left w:type="dxa" w:w="100"/>
              <w:bottom w:type="dxa" w:w="60"/>
              <w:right w:type="dxa" w:w="100"/>
            </w:tcMar>
          </w:tcPr>
          <w:p>
            <w:r>
              <w:rPr>
                <w:rFonts w:ascii="Arial" w:cs="Arial" w:eastAsia="Arial" w:hAnsi="Arial"/>
                <w:sz w:val="20"/>
                <w:szCs w:val="20"/>
              </w:rPr>
              <w:t xml:space="preserve">2</w:t>
            </w:r>
          </w:p>
        </w:tc>
      </w:tr>
      <w:tr>
        <w:tc>
          <w:tcPr>
            <w:tcMar>
              <w:top w:type="dxa" w:w="60"/>
              <w:left w:type="dxa" w:w="100"/>
              <w:bottom w:type="dxa" w:w="60"/>
              <w:right w:type="dxa" w:w="100"/>
            </w:tcMar>
          </w:tcPr>
          <w:p>
            <w:r>
              <w:rPr>
                <w:rFonts w:ascii="Arial" w:cs="Arial" w:eastAsia="Arial" w:hAnsi="Arial"/>
                <w:sz w:val="20"/>
                <w:szCs w:val="20"/>
              </w:rPr>
              <w:t xml:space="preserve">server/crewTemplates/price_evaluator.yaml</w:t>
            </w:r>
          </w:p>
        </w:tc>
        <w:tc>
          <w:tcPr>
            <w:tcMar>
              <w:top w:type="dxa" w:w="60"/>
              <w:left w:type="dxa" w:w="100"/>
              <w:bottom w:type="dxa" w:w="60"/>
              <w:right w:type="dxa" w:w="100"/>
            </w:tcMar>
          </w:tcPr>
          <w:p>
            <w:r>
              <w:rPr>
                <w:rFonts w:ascii="Arial" w:cs="Arial" w:eastAsia="Arial" w:hAnsi="Arial"/>
                <w:sz w:val="20"/>
                <w:szCs w:val="20"/>
              </w:rPr>
              <w:t xml:space="preserve">Geo-based willingness-to-pay sim</w:t>
            </w:r>
          </w:p>
        </w:tc>
        <w:tc>
          <w:tcPr>
            <w:tcMar>
              <w:top w:type="dxa" w:w="60"/>
              <w:left w:type="dxa" w:w="100"/>
              <w:bottom w:type="dxa" w:w="60"/>
              <w:right w:type="dxa" w:w="100"/>
            </w:tcMar>
          </w:tcPr>
          <w:p>
            <w:r>
              <w:rPr>
                <w:rFonts w:ascii="Arial" w:cs="Arial" w:eastAsia="Arial" w:hAnsi="Arial"/>
                <w:sz w:val="20"/>
                <w:szCs w:val="20"/>
              </w:rPr>
              <w:t xml:space="preserve">3</w:t>
            </w:r>
          </w:p>
        </w:tc>
      </w:tr>
      <w:tr>
        <w:tc>
          <w:tcPr>
            <w:shd w:fill="F1EFE8" w:val="solid"/>
            <w:tcMar>
              <w:top w:type="dxa" w:w="60"/>
              <w:left w:type="dxa" w:w="100"/>
              <w:bottom w:type="dxa" w:w="60"/>
              <w:right w:type="dxa" w:w="100"/>
            </w:tcMar>
          </w:tcPr>
          <w:p>
            <w:r>
              <w:rPr>
                <w:rFonts w:ascii="Arial" w:cs="Arial" w:eastAsia="Arial" w:hAnsi="Arial"/>
                <w:sz w:val="20"/>
                <w:szCs w:val="20"/>
              </w:rPr>
              <w:t xml:space="preserve">server/crewTemplates/roadmap_ranker.yaml</w:t>
            </w:r>
          </w:p>
        </w:tc>
        <w:tc>
          <w:tcPr>
            <w:shd w:fill="F1EFE8" w:val="solid"/>
            <w:tcMar>
              <w:top w:type="dxa" w:w="60"/>
              <w:left w:type="dxa" w:w="100"/>
              <w:bottom w:type="dxa" w:w="60"/>
              <w:right w:type="dxa" w:w="100"/>
            </w:tcMar>
          </w:tcPr>
          <w:p>
            <w:r>
              <w:rPr>
                <w:rFonts w:ascii="Arial" w:cs="Arial" w:eastAsia="Arial" w:hAnsi="Arial"/>
                <w:sz w:val="20"/>
                <w:szCs w:val="20"/>
              </w:rPr>
              <w:t xml:space="preserve">Feature priority voting sim</w:t>
            </w:r>
          </w:p>
        </w:tc>
        <w:tc>
          <w:tcPr>
            <w:shd w:fill="F1EFE8" w:val="solid"/>
            <w:tcMar>
              <w:top w:type="dxa" w:w="60"/>
              <w:left w:type="dxa" w:w="100"/>
              <w:bottom w:type="dxa" w:w="60"/>
              <w:right w:type="dxa" w:w="100"/>
            </w:tcMar>
          </w:tcPr>
          <w:p>
            <w:r>
              <w:rPr>
                <w:rFonts w:ascii="Arial" w:cs="Arial" w:eastAsia="Arial" w:hAnsi="Arial"/>
                <w:sz w:val="20"/>
                <w:szCs w:val="20"/>
              </w:rPr>
              <w:t xml:space="preserve">3–4</w:t>
            </w:r>
          </w:p>
        </w:tc>
      </w:tr>
      <w:tr>
        <w:tc>
          <w:tcPr>
            <w:tcMar>
              <w:top w:type="dxa" w:w="60"/>
              <w:left w:type="dxa" w:w="100"/>
              <w:bottom w:type="dxa" w:w="60"/>
              <w:right w:type="dxa" w:w="100"/>
            </w:tcMar>
          </w:tcPr>
          <w:p>
            <w:r>
              <w:rPr>
                <w:rFonts w:ascii="Arial" w:cs="Arial" w:eastAsia="Arial" w:hAnsi="Arial"/>
                <w:sz w:val="20"/>
                <w:szCs w:val="20"/>
              </w:rPr>
              <w:t xml:space="preserve">server/crewTemplates/gtm_channel_fit.yaml</w:t>
            </w:r>
          </w:p>
        </w:tc>
        <w:tc>
          <w:tcPr>
            <w:tcMar>
              <w:top w:type="dxa" w:w="60"/>
              <w:left w:type="dxa" w:w="100"/>
              <w:bottom w:type="dxa" w:w="60"/>
              <w:right w:type="dxa" w:w="100"/>
            </w:tcMar>
          </w:tcPr>
          <w:p>
            <w:r>
              <w:rPr>
                <w:rFonts w:ascii="Arial" w:cs="Arial" w:eastAsia="Arial" w:hAnsi="Arial"/>
                <w:sz w:val="20"/>
                <w:szCs w:val="20"/>
              </w:rPr>
              <w:t xml:space="preserve">GTM channel selection sim</w:t>
            </w:r>
          </w:p>
        </w:tc>
        <w:tc>
          <w:tcPr>
            <w:tcMar>
              <w:top w:type="dxa" w:w="60"/>
              <w:left w:type="dxa" w:w="100"/>
              <w:bottom w:type="dxa" w:w="60"/>
              <w:right w:type="dxa" w:w="100"/>
            </w:tcMar>
          </w:tcPr>
          <w:p>
            <w:r>
              <w:rPr>
                <w:rFonts w:ascii="Arial" w:cs="Arial" w:eastAsia="Arial" w:hAnsi="Arial"/>
                <w:sz w:val="20"/>
                <w:szCs w:val="20"/>
              </w:rPr>
              <w:t xml:space="preserve">4</w:t>
            </w:r>
          </w:p>
        </w:tc>
      </w:tr>
      <w:tr>
        <w:tc>
          <w:tcPr>
            <w:shd w:fill="F1EFE8" w:val="solid"/>
            <w:tcMar>
              <w:top w:type="dxa" w:w="60"/>
              <w:left w:type="dxa" w:w="100"/>
              <w:bottom w:type="dxa" w:w="60"/>
              <w:right w:type="dxa" w:w="100"/>
            </w:tcMar>
          </w:tcPr>
          <w:p>
            <w:r>
              <w:rPr>
                <w:rFonts w:ascii="Arial" w:cs="Arial" w:eastAsia="Arial" w:hAnsi="Arial"/>
                <w:sz w:val="20"/>
                <w:szCs w:val="20"/>
              </w:rPr>
              <w:t xml:space="preserve">server/crewTemplates/messaging_lab.yaml</w:t>
            </w:r>
          </w:p>
        </w:tc>
        <w:tc>
          <w:tcPr>
            <w:shd w:fill="F1EFE8" w:val="solid"/>
            <w:tcMar>
              <w:top w:type="dxa" w:w="60"/>
              <w:left w:type="dxa" w:w="100"/>
              <w:bottom w:type="dxa" w:w="60"/>
              <w:right w:type="dxa" w:w="100"/>
            </w:tcMar>
          </w:tcPr>
          <w:p>
            <w:r>
              <w:rPr>
                <w:rFonts w:ascii="Arial" w:cs="Arial" w:eastAsia="Arial" w:hAnsi="Arial"/>
                <w:sz w:val="20"/>
                <w:szCs w:val="20"/>
              </w:rPr>
              <w:t xml:space="preserve">Value prop A/B sim — no product context</w:t>
            </w:r>
          </w:p>
        </w:tc>
        <w:tc>
          <w:tcPr>
            <w:shd w:fill="F1EFE8" w:val="solid"/>
            <w:tcMar>
              <w:top w:type="dxa" w:w="60"/>
              <w:left w:type="dxa" w:w="100"/>
              <w:bottom w:type="dxa" w:w="60"/>
              <w:right w:type="dxa" w:w="100"/>
            </w:tcMar>
          </w:tcPr>
          <w:p>
            <w:r>
              <w:rPr>
                <w:rFonts w:ascii="Arial" w:cs="Arial" w:eastAsia="Arial" w:hAnsi="Arial"/>
                <w:sz w:val="20"/>
                <w:szCs w:val="20"/>
              </w:rPr>
              <w:t xml:space="preserve">4</w:t>
            </w:r>
          </w:p>
        </w:tc>
      </w:tr>
      <w:tr>
        <w:tc>
          <w:tcPr>
            <w:tcMar>
              <w:top w:type="dxa" w:w="60"/>
              <w:left w:type="dxa" w:w="100"/>
              <w:bottom w:type="dxa" w:w="60"/>
              <w:right w:type="dxa" w:w="100"/>
            </w:tcMar>
          </w:tcPr>
          <w:p>
            <w:r>
              <w:rPr>
                <w:rFonts w:ascii="Arial" w:cs="Arial" w:eastAsia="Arial" w:hAnsi="Arial"/>
                <w:sz w:val="20"/>
                <w:szCs w:val="20"/>
              </w:rPr>
              <w:t xml:space="preserve">server/crewTemplates/unit_economics.yaml</w:t>
            </w:r>
          </w:p>
        </w:tc>
        <w:tc>
          <w:tcPr>
            <w:tcMar>
              <w:top w:type="dxa" w:w="60"/>
              <w:left w:type="dxa" w:w="100"/>
              <w:bottom w:type="dxa" w:w="60"/>
              <w:right w:type="dxa" w:w="100"/>
            </w:tcMar>
          </w:tcPr>
          <w:p>
            <w:r>
              <w:rPr>
                <w:rFonts w:ascii="Arial" w:cs="Arial" w:eastAsia="Arial" w:hAnsi="Arial"/>
                <w:sz w:val="20"/>
                <w:szCs w:val="20"/>
              </w:rPr>
              <w:t xml:space="preserve">CAC/LTV benchmarks — harvest only, no sim</w:t>
            </w:r>
          </w:p>
        </w:tc>
        <w:tc>
          <w:tcPr>
            <w:tcMar>
              <w:top w:type="dxa" w:w="60"/>
              <w:left w:type="dxa" w:w="100"/>
              <w:bottom w:type="dxa" w:w="60"/>
              <w:right w:type="dxa" w:w="100"/>
            </w:tcMar>
          </w:tcPr>
          <w:p>
            <w:r>
              <w:rPr>
                <w:rFonts w:ascii="Arial" w:cs="Arial" w:eastAsia="Arial" w:hAnsi="Arial"/>
                <w:sz w:val="20"/>
                <w:szCs w:val="20"/>
              </w:rPr>
              <w:t xml:space="preserve">5</w:t>
            </w:r>
          </w:p>
        </w:tc>
      </w:tr>
      <w:tr>
        <w:tc>
          <w:tcPr>
            <w:shd w:fill="F1EFE8" w:val="solid"/>
            <w:tcMar>
              <w:top w:type="dxa" w:w="60"/>
              <w:left w:type="dxa" w:w="100"/>
              <w:bottom w:type="dxa" w:w="60"/>
              <w:right w:type="dxa" w:w="100"/>
            </w:tcMar>
          </w:tcPr>
          <w:p>
            <w:r>
              <w:rPr>
                <w:rFonts w:ascii="Arial" w:cs="Arial" w:eastAsia="Arial" w:hAnsi="Arial"/>
                <w:sz w:val="20"/>
                <w:szCs w:val="20"/>
              </w:rPr>
              <w:t xml:space="preserve">server/crewTemplates/competitive_moat.yaml</w:t>
            </w:r>
          </w:p>
        </w:tc>
        <w:tc>
          <w:tcPr>
            <w:shd w:fill="F1EFE8" w:val="solid"/>
            <w:tcMar>
              <w:top w:type="dxa" w:w="60"/>
              <w:left w:type="dxa" w:w="100"/>
              <w:bottom w:type="dxa" w:w="60"/>
              <w:right w:type="dxa" w:w="100"/>
            </w:tcMar>
          </w:tcPr>
          <w:p>
            <w:r>
              <w:rPr>
                <w:rFonts w:ascii="Arial" w:cs="Arial" w:eastAsia="Arial" w:hAnsi="Arial"/>
                <w:sz w:val="20"/>
                <w:szCs w:val="20"/>
              </w:rPr>
              <w:t xml:space="preserve">Moat assessment — harvest only</w:t>
            </w:r>
          </w:p>
        </w:tc>
        <w:tc>
          <w:tcPr>
            <w:shd w:fill="F1EFE8" w:val="solid"/>
            <w:tcMar>
              <w:top w:type="dxa" w:w="60"/>
              <w:left w:type="dxa" w:w="100"/>
              <w:bottom w:type="dxa" w:w="60"/>
              <w:right w:type="dxa" w:w="100"/>
            </w:tcMar>
          </w:tcPr>
          <w:p>
            <w:r>
              <w:rPr>
                <w:rFonts w:ascii="Arial" w:cs="Arial" w:eastAsia="Arial" w:hAnsi="Arial"/>
                <w:sz w:val="20"/>
                <w:szCs w:val="20"/>
              </w:rPr>
              <w:t xml:space="preserve">5</w:t>
            </w:r>
          </w:p>
        </w:tc>
      </w:tr>
      <w:tr>
        <w:tc>
          <w:tcPr>
            <w:tcMar>
              <w:top w:type="dxa" w:w="60"/>
              <w:left w:type="dxa" w:w="100"/>
              <w:bottom w:type="dxa" w:w="60"/>
              <w:right w:type="dxa" w:w="100"/>
            </w:tcMar>
          </w:tcPr>
          <w:p>
            <w:r>
              <w:rPr>
                <w:rFonts w:ascii="Arial" w:cs="Arial" w:eastAsia="Arial" w:hAnsi="Arial"/>
                <w:sz w:val="20"/>
                <w:szCs w:val="20"/>
              </w:rPr>
              <w:t xml:space="preserve">server/crewTemplates/market_timing.yaml</w:t>
            </w:r>
          </w:p>
        </w:tc>
        <w:tc>
          <w:tcPr>
            <w:tcMar>
              <w:top w:type="dxa" w:w="60"/>
              <w:left w:type="dxa" w:w="100"/>
              <w:bottom w:type="dxa" w:w="60"/>
              <w:right w:type="dxa" w:w="100"/>
            </w:tcMar>
          </w:tcPr>
          <w:p>
            <w:r>
              <w:rPr>
                <w:rFonts w:ascii="Arial" w:cs="Arial" w:eastAsia="Arial" w:hAnsi="Arial"/>
                <w:sz w:val="20"/>
                <w:szCs w:val="20"/>
              </w:rPr>
              <w:t xml:space="preserve">Timing signal — VC/accelerator trend harvest</w:t>
            </w:r>
          </w:p>
        </w:tc>
        <w:tc>
          <w:tcPr>
            <w:tcMar>
              <w:top w:type="dxa" w:w="60"/>
              <w:left w:type="dxa" w:w="100"/>
              <w:bottom w:type="dxa" w:w="60"/>
              <w:right w:type="dxa" w:w="100"/>
            </w:tcMar>
          </w:tcPr>
          <w:p>
            <w:r>
              <w:rPr>
                <w:rFonts w:ascii="Arial" w:cs="Arial" w:eastAsia="Arial" w:hAnsi="Arial"/>
                <w:sz w:val="20"/>
                <w:szCs w:val="20"/>
              </w:rPr>
              <w:t xml:space="preserve">5</w:t>
            </w:r>
          </w:p>
        </w:tc>
      </w:tr>
      <w:tr>
        <w:tc>
          <w:tcPr>
            <w:shd w:fill="F1EFE8" w:val="solid"/>
            <w:tcMar>
              <w:top w:type="dxa" w:w="60"/>
              <w:left w:type="dxa" w:w="100"/>
              <w:bottom w:type="dxa" w:w="60"/>
              <w:right w:type="dxa" w:w="100"/>
            </w:tcMar>
          </w:tcPr>
          <w:p>
            <w:r>
              <w:rPr>
                <w:rFonts w:ascii="Arial" w:cs="Arial" w:eastAsia="Arial" w:hAnsi="Arial"/>
                <w:sz w:val="20"/>
                <w:szCs w:val="20"/>
              </w:rPr>
              <w:t xml:space="preserve">server/crewTemplates/regulatory_map.yaml</w:t>
            </w:r>
          </w:p>
        </w:tc>
        <w:tc>
          <w:tcPr>
            <w:shd w:fill="F1EFE8" w:val="solid"/>
            <w:tcMar>
              <w:top w:type="dxa" w:w="60"/>
              <w:left w:type="dxa" w:w="100"/>
              <w:bottom w:type="dxa" w:w="60"/>
              <w:right w:type="dxa" w:w="100"/>
            </w:tcMar>
          </w:tcPr>
          <w:p>
            <w:r>
              <w:rPr>
                <w:rFonts w:ascii="Arial" w:cs="Arial" w:eastAsia="Arial" w:hAnsi="Arial"/>
                <w:sz w:val="20"/>
                <w:szCs w:val="20"/>
              </w:rPr>
              <w:t xml:space="preserve">Compliance gap per geography — harvest only</w:t>
            </w:r>
          </w:p>
        </w:tc>
        <w:tc>
          <w:tcPr>
            <w:shd w:fill="F1EFE8" w:val="solid"/>
            <w:tcMar>
              <w:top w:type="dxa" w:w="60"/>
              <w:left w:type="dxa" w:w="100"/>
              <w:bottom w:type="dxa" w:w="60"/>
              <w:right w:type="dxa" w:w="100"/>
            </w:tcMar>
          </w:tcPr>
          <w:p>
            <w:r>
              <w:rPr>
                <w:rFonts w:ascii="Arial" w:cs="Arial" w:eastAsia="Arial" w:hAnsi="Arial"/>
                <w:sz w:val="20"/>
                <w:szCs w:val="20"/>
              </w:rPr>
              <w:t xml:space="preserve">5</w:t>
            </w:r>
          </w:p>
        </w:tc>
      </w:tr>
      <w:tr>
        <w:tc>
          <w:tcPr>
            <w:tcMar>
              <w:top w:type="dxa" w:w="60"/>
              <w:left w:type="dxa" w:w="100"/>
              <w:bottom w:type="dxa" w:w="60"/>
              <w:right w:type="dxa" w:w="100"/>
            </w:tcMar>
          </w:tcPr>
          <w:p>
            <w:r>
              <w:rPr>
                <w:rFonts w:ascii="Arial" w:cs="Arial" w:eastAsia="Arial" w:hAnsi="Arial"/>
                <w:sz w:val="20"/>
                <w:szCs w:val="20"/>
              </w:rPr>
              <w:t xml:space="preserve">server/crewTemplates/competitive_monitor.yaml</w:t>
            </w:r>
          </w:p>
        </w:tc>
        <w:tc>
          <w:tcPr>
            <w:tcMar>
              <w:top w:type="dxa" w:w="60"/>
              <w:left w:type="dxa" w:w="100"/>
              <w:bottom w:type="dxa" w:w="60"/>
              <w:right w:type="dxa" w:w="100"/>
            </w:tcMar>
          </w:tcPr>
          <w:p>
            <w:r>
              <w:rPr>
                <w:rFonts w:ascii="Arial" w:cs="Arial" w:eastAsia="Arial" w:hAnsi="Arial"/>
                <w:sz w:val="20"/>
                <w:szCs w:val="20"/>
              </w:rPr>
              <w:t xml:space="preserve">Weekly delta monitor — scheduled via cron</w:t>
            </w:r>
          </w:p>
        </w:tc>
        <w:tc>
          <w:tcPr>
            <w:tcMar>
              <w:top w:type="dxa" w:w="60"/>
              <w:left w:type="dxa" w:w="100"/>
              <w:bottom w:type="dxa" w:w="60"/>
              <w:right w:type="dxa" w:w="100"/>
            </w:tcMar>
          </w:tcPr>
          <w:p>
            <w:r>
              <w:rPr>
                <w:rFonts w:ascii="Arial" w:cs="Arial" w:eastAsia="Arial" w:hAnsi="Arial"/>
                <w:sz w:val="20"/>
                <w:szCs w:val="20"/>
              </w:rPr>
              <w:t xml:space="preserve">6</w:t>
            </w:r>
          </w:p>
        </w:tc>
      </w:tr>
      <w:tr>
        <w:tc>
          <w:tcPr>
            <w:shd w:fill="F1EFE8" w:val="solid"/>
            <w:tcMar>
              <w:top w:type="dxa" w:w="60"/>
              <w:left w:type="dxa" w:w="100"/>
              <w:bottom w:type="dxa" w:w="60"/>
              <w:right w:type="dxa" w:w="100"/>
            </w:tcMar>
          </w:tcPr>
          <w:p>
            <w:r>
              <w:rPr>
                <w:rFonts w:ascii="Arial" w:cs="Arial" w:eastAsia="Arial" w:hAnsi="Arial"/>
                <w:sz w:val="20"/>
                <w:szCs w:val="20"/>
              </w:rPr>
              <w:t xml:space="preserve">k8s/miroshark-namespace.yaml</w:t>
            </w:r>
          </w:p>
        </w:tc>
        <w:tc>
          <w:tcPr>
            <w:shd w:fill="F1EFE8" w:val="solid"/>
            <w:tcMar>
              <w:top w:type="dxa" w:w="60"/>
              <w:left w:type="dxa" w:w="100"/>
              <w:bottom w:type="dxa" w:w="60"/>
              <w:right w:type="dxa" w:w="100"/>
            </w:tcMar>
          </w:tcPr>
          <w:p>
            <w:r>
              <w:rPr>
                <w:rFonts w:ascii="Arial" w:cs="Arial" w:eastAsia="Arial" w:hAnsi="Arial"/>
                <w:sz w:val="20"/>
                <w:szCs w:val="20"/>
              </w:rPr>
              <w:t xml:space="preserve">Namespace + Service + Deployment for MiroShark</w:t>
            </w:r>
          </w:p>
        </w:tc>
        <w:tc>
          <w:tcPr>
            <w:shd w:fill="F1EFE8" w:val="solid"/>
            <w:tcMar>
              <w:top w:type="dxa" w:w="60"/>
              <w:left w:type="dxa" w:w="100"/>
              <w:bottom w:type="dxa" w:w="60"/>
              <w:right w:type="dxa" w:w="100"/>
            </w:tcMar>
          </w:tcPr>
          <w:p>
            <w:r>
              <w:rPr>
                <w:rFonts w:ascii="Arial" w:cs="Arial" w:eastAsia="Arial" w:hAnsi="Arial"/>
                <w:sz w:val="20"/>
                <w:szCs w:val="20"/>
              </w:rPr>
              <w:t xml:space="preserve">1</w:t>
            </w:r>
          </w:p>
        </w:tc>
      </w:tr>
      <w:tr>
        <w:tc>
          <w:tcPr>
            <w:tcMar>
              <w:top w:type="dxa" w:w="60"/>
              <w:left w:type="dxa" w:w="100"/>
              <w:bottom w:type="dxa" w:w="60"/>
              <w:right w:type="dxa" w:w="100"/>
            </w:tcMar>
          </w:tcPr>
          <w:p>
            <w:r>
              <w:rPr>
                <w:rFonts w:ascii="Arial" w:cs="Arial" w:eastAsia="Arial" w:hAnsi="Arial"/>
                <w:sz w:val="20"/>
                <w:szCs w:val="20"/>
              </w:rPr>
              <w:t xml:space="preserve">k8s/miroshark-service.yaml</w:t>
            </w:r>
          </w:p>
        </w:tc>
        <w:tc>
          <w:tcPr>
            <w:tcMar>
              <w:top w:type="dxa" w:w="60"/>
              <w:left w:type="dxa" w:w="100"/>
              <w:bottom w:type="dxa" w:w="60"/>
              <w:right w:type="dxa" w:w="100"/>
            </w:tcMar>
          </w:tcPr>
          <w:p>
            <w:r>
              <w:rPr>
                <w:rFonts w:ascii="Arial" w:cs="Arial" w:eastAsia="Arial" w:hAnsi="Arial"/>
                <w:sz w:val="20"/>
                <w:szCs w:val="20"/>
              </w:rPr>
              <w:t xml:space="preserve">ClusterIP service at port 5001</w:t>
            </w:r>
          </w:p>
        </w:tc>
        <w:tc>
          <w:tcPr>
            <w:tcMar>
              <w:top w:type="dxa" w:w="60"/>
              <w:left w:type="dxa" w:w="100"/>
              <w:bottom w:type="dxa" w:w="60"/>
              <w:right w:type="dxa" w:w="100"/>
            </w:tcMar>
          </w:tcPr>
          <w:p>
            <w:r>
              <w:rPr>
                <w:rFonts w:ascii="Arial" w:cs="Arial" w:eastAsia="Arial" w:hAnsi="Arial"/>
                <w:sz w:val="20"/>
                <w:szCs w:val="20"/>
              </w:rPr>
              <w:t xml:space="preserve">1</w:t>
            </w:r>
          </w:p>
        </w:tc>
      </w:tr>
    </w:tbl>
    <w:p>
      <w:pPr>
        <w:spacing w:before="80"/>
      </w:pPr>
      <w:r>
        <w:t xml:space="preserve"/>
      </w:r>
    </w:p>
    <w:p>
      <w:pPr>
        <w:pStyle w:val="Heading2"/>
        <w:spacing w:after="100" w:before="320"/>
      </w:pPr>
      <w:r>
        <w:rPr>
          <w:rFonts w:ascii="Arial" w:cs="Arial" w:eastAsia="Arial" w:hAnsi="Arial"/>
          <w:b/>
          <w:bCs/>
          <w:color w:val="0F6E56"/>
          <w:sz w:val="26"/>
          <w:szCs w:val="26"/>
        </w:rPr>
        <w:t xml:space="preserve">2.2 Modified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File</w:t>
            </w:r>
          </w:p>
        </w:tc>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Change</w:t>
            </w:r>
          </w:p>
        </w:tc>
      </w:tr>
      <w:tr>
        <w:tc>
          <w:tcPr>
            <w:tcMar>
              <w:top w:type="dxa" w:w="60"/>
              <w:left w:type="dxa" w:w="100"/>
              <w:bottom w:type="dxa" w:w="60"/>
              <w:right w:type="dxa" w:w="100"/>
            </w:tcMar>
          </w:tcPr>
          <w:p>
            <w:r>
              <w:rPr>
                <w:rFonts w:ascii="Arial" w:cs="Arial" w:eastAsia="Arial" w:hAnsi="Arial"/>
                <w:sz w:val="20"/>
                <w:szCs w:val="20"/>
              </w:rPr>
              <w:t xml:space="preserve">k8s/configmap.yaml</w:t>
            </w:r>
          </w:p>
        </w:tc>
        <w:tc>
          <w:tcPr>
            <w:tcMar>
              <w:top w:type="dxa" w:w="60"/>
              <w:left w:type="dxa" w:w="100"/>
              <w:bottom w:type="dxa" w:w="60"/>
              <w:right w:type="dxa" w:w="100"/>
            </w:tcMar>
          </w:tcPr>
          <w:p>
            <w:r>
              <w:rPr>
                <w:rFonts w:ascii="Arial" w:cs="Arial" w:eastAsia="Arial" w:hAnsi="Arial"/>
                <w:sz w:val="20"/>
                <w:szCs w:val="20"/>
              </w:rPr>
              <w:t xml:space="preserve">Add MIROSHARK_INTERNAL_URL, REDDIT_CLIENT_ID/SECRET, ANTHROPIC_API_KEY</w:t>
            </w:r>
          </w:p>
        </w:tc>
      </w:tr>
      <w:tr>
        <w:tc>
          <w:tcPr>
            <w:shd w:fill="F1EFE8" w:val="solid"/>
            <w:tcMar>
              <w:top w:type="dxa" w:w="60"/>
              <w:left w:type="dxa" w:w="100"/>
              <w:bottom w:type="dxa" w:w="60"/>
              <w:right w:type="dxa" w:w="100"/>
            </w:tcMar>
          </w:tcPr>
          <w:p>
            <w:r>
              <w:rPr>
                <w:rFonts w:ascii="Arial" w:cs="Arial" w:eastAsia="Arial" w:hAnsi="Arial"/>
                <w:sz w:val="20"/>
                <w:szCs w:val="20"/>
              </w:rPr>
              <w:t xml:space="preserve">server/services/crewInstaller.ts</w:t>
            </w:r>
          </w:p>
        </w:tc>
        <w:tc>
          <w:tcPr>
            <w:shd w:fill="F1EFE8" w:val="solid"/>
            <w:tcMar>
              <w:top w:type="dxa" w:w="60"/>
              <w:left w:type="dxa" w:w="100"/>
              <w:bottom w:type="dxa" w:w="60"/>
              <w:right w:type="dxa" w:w="100"/>
            </w:tcMar>
          </w:tcPr>
          <w:p>
            <w:r>
              <w:rPr>
                <w:rFonts w:ascii="Arial" w:cs="Arial" w:eastAsia="Arial" w:hAnsi="Arial"/>
                <w:sz w:val="20"/>
                <w:szCs w:val="20"/>
              </w:rPr>
              <w:t xml:space="preserve">Add {{auto.miroshark_url}} and {{auto.anthropic_api_key}} auto-placeholder resolution</w:t>
            </w:r>
          </w:p>
        </w:tc>
      </w:tr>
      <w:tr>
        <w:tc>
          <w:tcPr>
            <w:tcMar>
              <w:top w:type="dxa" w:w="60"/>
              <w:left w:type="dxa" w:w="100"/>
              <w:bottom w:type="dxa" w:w="60"/>
              <w:right w:type="dxa" w:w="100"/>
            </w:tcMar>
          </w:tcPr>
          <w:p>
            <w:r>
              <w:rPr>
                <w:rFonts w:ascii="Arial" w:cs="Arial" w:eastAsia="Arial" w:hAnsi="Arial"/>
                <w:sz w:val="20"/>
                <w:szCs w:val="20"/>
              </w:rPr>
              <w:t xml:space="preserve">MiroShark repo: backend/miroshark_api_wrapper.py</w:t>
            </w:r>
          </w:p>
        </w:tc>
        <w:tc>
          <w:tcPr>
            <w:tcMar>
              <w:top w:type="dxa" w:w="60"/>
              <w:left w:type="dxa" w:w="100"/>
              <w:bottom w:type="dxa" w:w="60"/>
              <w:right w:type="dxa" w:w="100"/>
            </w:tcMar>
          </w:tcPr>
          <w:p>
            <w:r>
              <w:rPr>
                <w:rFonts w:ascii="Arial" w:cs="Arial" w:eastAsia="Arial" w:hAnsi="Arial"/>
                <w:sz w:val="20"/>
                <w:szCs w:val="20"/>
              </w:rPr>
              <w:t xml:space="preserve">New file — FastAPI wrapper (6 endpoints, no existing code modified)</w:t>
            </w:r>
          </w:p>
        </w:tc>
      </w:tr>
      <w:tr>
        <w:tc>
          <w:tcPr>
            <w:shd w:fill="F1EFE8" w:val="solid"/>
            <w:tcMar>
              <w:top w:type="dxa" w:w="60"/>
              <w:left w:type="dxa" w:w="100"/>
              <w:bottom w:type="dxa" w:w="60"/>
              <w:right w:type="dxa" w:w="100"/>
            </w:tcMar>
          </w:tcPr>
          <w:p>
            <w:r>
              <w:rPr>
                <w:rFonts w:ascii="Arial" w:cs="Arial" w:eastAsia="Arial" w:hAnsi="Arial"/>
                <w:sz w:val="20"/>
                <w:szCs w:val="20"/>
              </w:rPr>
              <w:t xml:space="preserve">MiroShark repo: backend/app.py</w:t>
            </w:r>
          </w:p>
        </w:tc>
        <w:tc>
          <w:tcPr>
            <w:shd w:fill="F1EFE8" w:val="solid"/>
            <w:tcMar>
              <w:top w:type="dxa" w:w="60"/>
              <w:left w:type="dxa" w:w="100"/>
              <w:bottom w:type="dxa" w:w="60"/>
              <w:right w:type="dxa" w:w="100"/>
            </w:tcMar>
          </w:tcPr>
          <w:p>
            <w:r>
              <w:rPr>
                <w:rFonts w:ascii="Arial" w:cs="Arial" w:eastAsia="Arial" w:hAnsi="Arial"/>
                <w:sz w:val="20"/>
                <w:szCs w:val="20"/>
              </w:rPr>
              <w:t xml:space="preserve">Two-line mount of ext_router — only addition</w:t>
            </w:r>
          </w:p>
        </w:tc>
      </w:tr>
    </w:tbl>
    <w:p>
      <w:pPr>
        <w:spacing w:before="80"/>
      </w:pPr>
      <w:r>
        <w:t xml:space="preserve"/>
      </w:r>
    </w:p>
    <w:p>
      <w:pPr>
        <w:spacing w:after="60" w:before="60"/>
        <w:ind w:left="360"/>
      </w:pPr>
      <w:r>
        <w:rPr>
          <w:rFonts w:ascii="Arial" w:cs="Arial" w:eastAsia="Arial" w:hAnsi="Arial"/>
          <w:i/>
          <w:iCs/>
          <w:color w:val="5F5E5A"/>
          <w:sz w:val="20"/>
          <w:szCs w:val="20"/>
        </w:rPr>
        <w:t xml:space="preserve">📌  crewInstaller.ts currently resolves {{auto.mcp_search_url}}, {{auto.mcp_search_api_key}}, {{auto.letta_*}}, and {{auto.notify_*}}. Two new auto-vars must be added: {{auto.miroshark_url}} (from MIROSHARK_INTERNAL_URL env) and {{auto.anthropic_api_key}} (from Vault platform/anthropic).</w:t>
      </w:r>
    </w:p>
    <w:p>
      <w:pPr>
        <w:spacing w:before="80"/>
      </w:pPr>
      <w:r>
        <w:t xml:space="preserve"/>
      </w:r>
    </w:p>
    <w:p>
      <w:pPr>
        <w:pStyle w:val="Heading1"/>
        <w:pBdr>
          <w:bottom w:val="single" w:color="1B2A4A" w:sz="8" w:space="4"/>
        </w:pBdr>
        <w:spacing w:after="160" w:before="480"/>
      </w:pPr>
      <w:r>
        <w:rPr>
          <w:rFonts w:ascii="Arial" w:cs="Arial" w:eastAsia="Arial" w:hAnsi="Arial"/>
          <w:b/>
          <w:bCs/>
          <w:color w:val="1B2A4A"/>
          <w:sz w:val="32"/>
          <w:szCs w:val="32"/>
        </w:rPr>
        <w:t xml:space="preserve">3. MiroShark Setup (Week 1 — Prerequisite for All Sim Templates)</w:t>
      </w:r>
    </w:p>
    <w:p>
      <w:pPr>
        <w:pStyle w:val="Heading2"/>
        <w:spacing w:after="100" w:before="320"/>
      </w:pPr>
      <w:r>
        <w:rPr>
          <w:rFonts w:ascii="Arial" w:cs="Arial" w:eastAsia="Arial" w:hAnsi="Arial"/>
          <w:b/>
          <w:bCs/>
          <w:color w:val="0F6E56"/>
          <w:sz w:val="26"/>
          <w:szCs w:val="26"/>
        </w:rPr>
        <w:t xml:space="preserve">3.1 Kubernetes Manifests</w:t>
      </w:r>
    </w:p>
    <w:p>
      <w:pPr>
        <w:spacing w:after="80" w:before="80"/>
      </w:pPr>
      <w:r>
        <w:rPr>
          <w:rFonts w:ascii="Arial" w:cs="Arial" w:eastAsia="Arial" w:hAnsi="Arial"/>
          <w:sz w:val="22"/>
          <w:szCs w:val="22"/>
        </w:rPr>
        <w:t xml:space="preserve">Deploy MiroShark into its own namespace so it is isolated from the bionic-platform workloads. The backend is reachable cluster-internally at miroshark-backend.miroshark.svc.cluster.local:5001, which is the value stored in MIROSHARK_INTERNAL_URL.</w:t>
      </w:r>
    </w:p>
    <w:p>
      <w:pPr>
        <w:spacing w:before="80"/>
      </w:pPr>
      <w:r>
        <w:t xml:space="preserve"/>
      </w:r>
    </w:p>
    <w:p>
      <w:pPr>
        <w:shd w:fill="F0F4F8" w:color="F0F4F8" w:val="solid"/>
        <w:spacing w:after="40" w:before="40"/>
        <w:ind w:left="720"/>
      </w:pPr>
      <w:r>
        <w:rPr>
          <w:rFonts w:ascii="Courier New" w:cs="Courier New" w:eastAsia="Courier New" w:hAnsi="Courier New"/>
          <w:color w:val="1B2A4A"/>
          <w:sz w:val="18"/>
          <w:szCs w:val="18"/>
        </w:rPr>
        <w:t xml:space="preserve"># k8s/miroshark-namespace.yaml</w:t>
      </w:r>
    </w:p>
    <w:p>
      <w:pPr>
        <w:shd w:fill="F0F4F8" w:color="F0F4F8" w:val="solid"/>
        <w:spacing w:after="40" w:before="40"/>
        <w:ind w:left="720"/>
      </w:pPr>
      <w:r>
        <w:rPr>
          <w:rFonts w:ascii="Courier New" w:cs="Courier New" w:eastAsia="Courier New" w:hAnsi="Courier New"/>
          <w:color w:val="1B2A4A"/>
          <w:sz w:val="18"/>
          <w:szCs w:val="18"/>
        </w:rPr>
        <w:t xml:space="preserve">apiVersion: v1</w:t>
      </w:r>
    </w:p>
    <w:p>
      <w:pPr>
        <w:shd w:fill="F0F4F8" w:color="F0F4F8" w:val="solid"/>
        <w:spacing w:after="40" w:before="40"/>
        <w:ind w:left="720"/>
      </w:pPr>
      <w:r>
        <w:rPr>
          <w:rFonts w:ascii="Courier New" w:cs="Courier New" w:eastAsia="Courier New" w:hAnsi="Courier New"/>
          <w:color w:val="1B2A4A"/>
          <w:sz w:val="18"/>
          <w:szCs w:val="18"/>
        </w:rPr>
        <w:t xml:space="preserve">kind: Namespace</w:t>
      </w:r>
    </w:p>
    <w:p>
      <w:pPr>
        <w:shd w:fill="F0F4F8" w:color="F0F4F8" w:val="solid"/>
        <w:spacing w:after="40" w:before="40"/>
        <w:ind w:left="720"/>
      </w:pPr>
      <w:r>
        <w:rPr>
          <w:rFonts w:ascii="Courier New" w:cs="Courier New" w:eastAsia="Courier New" w:hAnsi="Courier New"/>
          <w:color w:val="1B2A4A"/>
          <w:sz w:val="18"/>
          <w:szCs w:val="18"/>
        </w:rPr>
        <w:t xml:space="preserve">metadata:</w:t>
      </w:r>
    </w:p>
    <w:p>
      <w:pPr>
        <w:shd w:fill="F0F4F8" w:color="F0F4F8" w:val="solid"/>
        <w:spacing w:after="40" w:before="40"/>
        <w:ind w:left="720"/>
      </w:pPr>
      <w:r>
        <w:rPr>
          <w:rFonts w:ascii="Courier New" w:cs="Courier New" w:eastAsia="Courier New" w:hAnsi="Courier New"/>
          <w:color w:val="1B2A4A"/>
          <w:sz w:val="18"/>
          <w:szCs w:val="18"/>
        </w:rPr>
        <w:t xml:space="preserve">  name: miroshark</w:t>
      </w:r>
    </w:p>
    <w:p>
      <w:pPr>
        <w:spacing w:before="80"/>
      </w:pPr>
      <w:r>
        <w:t xml:space="preserve"/>
      </w:r>
    </w:p>
    <w:p>
      <w:pPr>
        <w:shd w:fill="F0F4F8" w:color="F0F4F8" w:val="solid"/>
        <w:spacing w:after="40" w:before="40"/>
        <w:ind w:left="720"/>
      </w:pPr>
      <w:r>
        <w:rPr>
          <w:rFonts w:ascii="Courier New" w:cs="Courier New" w:eastAsia="Courier New" w:hAnsi="Courier New"/>
          <w:color w:val="1B2A4A"/>
          <w:sz w:val="18"/>
          <w:szCs w:val="18"/>
        </w:rPr>
        <w:t xml:space="preserve"># k8s/miroshark-service.yaml</w:t>
      </w:r>
    </w:p>
    <w:p>
      <w:pPr>
        <w:shd w:fill="F0F4F8" w:color="F0F4F8" w:val="solid"/>
        <w:spacing w:after="40" w:before="40"/>
        <w:ind w:left="720"/>
      </w:pPr>
      <w:r>
        <w:rPr>
          <w:rFonts w:ascii="Courier New" w:cs="Courier New" w:eastAsia="Courier New" w:hAnsi="Courier New"/>
          <w:color w:val="1B2A4A"/>
          <w:sz w:val="18"/>
          <w:szCs w:val="18"/>
        </w:rPr>
        <w:t xml:space="preserve">apiVersion: v1</w:t>
      </w:r>
    </w:p>
    <w:p>
      <w:pPr>
        <w:shd w:fill="F0F4F8" w:color="F0F4F8" w:val="solid"/>
        <w:spacing w:after="40" w:before="40"/>
        <w:ind w:left="720"/>
      </w:pPr>
      <w:r>
        <w:rPr>
          <w:rFonts w:ascii="Courier New" w:cs="Courier New" w:eastAsia="Courier New" w:hAnsi="Courier New"/>
          <w:color w:val="1B2A4A"/>
          <w:sz w:val="18"/>
          <w:szCs w:val="18"/>
        </w:rPr>
        <w:t xml:space="preserve">kind: Service</w:t>
      </w:r>
    </w:p>
    <w:p>
      <w:pPr>
        <w:shd w:fill="F0F4F8" w:color="F0F4F8" w:val="solid"/>
        <w:spacing w:after="40" w:before="40"/>
        <w:ind w:left="720"/>
      </w:pPr>
      <w:r>
        <w:rPr>
          <w:rFonts w:ascii="Courier New" w:cs="Courier New" w:eastAsia="Courier New" w:hAnsi="Courier New"/>
          <w:color w:val="1B2A4A"/>
          <w:sz w:val="18"/>
          <w:szCs w:val="18"/>
        </w:rPr>
        <w:t xml:space="preserve">metadata:</w:t>
      </w:r>
    </w:p>
    <w:p>
      <w:pPr>
        <w:shd w:fill="F0F4F8" w:color="F0F4F8" w:val="solid"/>
        <w:spacing w:after="40" w:before="40"/>
        <w:ind w:left="720"/>
      </w:pPr>
      <w:r>
        <w:rPr>
          <w:rFonts w:ascii="Courier New" w:cs="Courier New" w:eastAsia="Courier New" w:hAnsi="Courier New"/>
          <w:color w:val="1B2A4A"/>
          <w:sz w:val="18"/>
          <w:szCs w:val="18"/>
        </w:rPr>
        <w:t xml:space="preserve">  name: miroshark-backend</w:t>
      </w:r>
    </w:p>
    <w:p>
      <w:pPr>
        <w:shd w:fill="F0F4F8" w:color="F0F4F8" w:val="solid"/>
        <w:spacing w:after="40" w:before="40"/>
        <w:ind w:left="720"/>
      </w:pPr>
      <w:r>
        <w:rPr>
          <w:rFonts w:ascii="Courier New" w:cs="Courier New" w:eastAsia="Courier New" w:hAnsi="Courier New"/>
          <w:color w:val="1B2A4A"/>
          <w:sz w:val="18"/>
          <w:szCs w:val="18"/>
        </w:rPr>
        <w:t xml:space="preserve">  namespace: miroshark</w:t>
      </w:r>
    </w:p>
    <w:p>
      <w:pPr>
        <w:shd w:fill="F0F4F8" w:color="F0F4F8" w:val="solid"/>
        <w:spacing w:after="40" w:before="40"/>
        <w:ind w:left="720"/>
      </w:pPr>
      <w:r>
        <w:rPr>
          <w:rFonts w:ascii="Courier New" w:cs="Courier New" w:eastAsia="Courier New" w:hAnsi="Courier New"/>
          <w:color w:val="1B2A4A"/>
          <w:sz w:val="18"/>
          <w:szCs w:val="18"/>
        </w:rPr>
        <w:t xml:space="preserve">spec:</w:t>
      </w:r>
    </w:p>
    <w:p>
      <w:pPr>
        <w:shd w:fill="F0F4F8" w:color="F0F4F8" w:val="solid"/>
        <w:spacing w:after="40" w:before="40"/>
        <w:ind w:left="720"/>
      </w:pPr>
      <w:r>
        <w:rPr>
          <w:rFonts w:ascii="Courier New" w:cs="Courier New" w:eastAsia="Courier New" w:hAnsi="Courier New"/>
          <w:color w:val="1B2A4A"/>
          <w:sz w:val="18"/>
          <w:szCs w:val="18"/>
        </w:rPr>
        <w:t xml:space="preserve">  type: ClusterIP</w:t>
      </w:r>
    </w:p>
    <w:p>
      <w:pPr>
        <w:shd w:fill="F0F4F8" w:color="F0F4F8" w:val="solid"/>
        <w:spacing w:after="40" w:before="40"/>
        <w:ind w:left="720"/>
      </w:pPr>
      <w:r>
        <w:rPr>
          <w:rFonts w:ascii="Courier New" w:cs="Courier New" w:eastAsia="Courier New" w:hAnsi="Courier New"/>
          <w:color w:val="1B2A4A"/>
          <w:sz w:val="18"/>
          <w:szCs w:val="18"/>
        </w:rPr>
        <w:t xml:space="preserve">  selector:</w:t>
      </w:r>
    </w:p>
    <w:p>
      <w:pPr>
        <w:shd w:fill="F0F4F8" w:color="F0F4F8" w:val="solid"/>
        <w:spacing w:after="40" w:before="40"/>
        <w:ind w:left="720"/>
      </w:pPr>
      <w:r>
        <w:rPr>
          <w:rFonts w:ascii="Courier New" w:cs="Courier New" w:eastAsia="Courier New" w:hAnsi="Courier New"/>
          <w:color w:val="1B2A4A"/>
          <w:sz w:val="18"/>
          <w:szCs w:val="18"/>
        </w:rPr>
        <w:t xml:space="preserve">    app: miroshark-backend</w:t>
      </w:r>
    </w:p>
    <w:p>
      <w:pPr>
        <w:shd w:fill="F0F4F8" w:color="F0F4F8" w:val="solid"/>
        <w:spacing w:after="40" w:before="40"/>
        <w:ind w:left="720"/>
      </w:pPr>
      <w:r>
        <w:rPr>
          <w:rFonts w:ascii="Courier New" w:cs="Courier New" w:eastAsia="Courier New" w:hAnsi="Courier New"/>
          <w:color w:val="1B2A4A"/>
          <w:sz w:val="18"/>
          <w:szCs w:val="18"/>
        </w:rPr>
        <w:t xml:space="preserve">  ports:</w:t>
      </w:r>
    </w:p>
    <w:p>
      <w:pPr>
        <w:shd w:fill="F0F4F8" w:color="F0F4F8" w:val="solid"/>
        <w:spacing w:after="40" w:before="40"/>
        <w:ind w:left="720"/>
      </w:pPr>
      <w:r>
        <w:rPr>
          <w:rFonts w:ascii="Courier New" w:cs="Courier New" w:eastAsia="Courier New" w:hAnsi="Courier New"/>
          <w:color w:val="1B2A4A"/>
          <w:sz w:val="18"/>
          <w:szCs w:val="18"/>
        </w:rPr>
        <w:t xml:space="preserve">    - port: 5001</w:t>
      </w:r>
    </w:p>
    <w:p>
      <w:pPr>
        <w:shd w:fill="F0F4F8" w:color="F0F4F8" w:val="solid"/>
        <w:spacing w:after="40" w:before="40"/>
        <w:ind w:left="720"/>
      </w:pPr>
      <w:r>
        <w:rPr>
          <w:rFonts w:ascii="Courier New" w:cs="Courier New" w:eastAsia="Courier New" w:hAnsi="Courier New"/>
          <w:color w:val="1B2A4A"/>
          <w:sz w:val="18"/>
          <w:szCs w:val="18"/>
        </w:rPr>
        <w:t xml:space="preserve">      targetPort: 5001</w:t>
      </w:r>
    </w:p>
    <w:p>
      <w:pPr>
        <w:spacing w:before="80"/>
      </w:pPr>
      <w:r>
        <w:t xml:space="preserve"/>
      </w:r>
    </w:p>
    <w:p>
      <w:pPr>
        <w:pStyle w:val="Heading2"/>
        <w:spacing w:after="100" w:before="320"/>
      </w:pPr>
      <w:r>
        <w:rPr>
          <w:rFonts w:ascii="Arial" w:cs="Arial" w:eastAsia="Arial" w:hAnsi="Arial"/>
          <w:b/>
          <w:bCs/>
          <w:color w:val="0F6E56"/>
          <w:sz w:val="26"/>
          <w:szCs w:val="26"/>
        </w:rPr>
        <w:t xml:space="preserve">3.2 FastAPI Wrapper (backend/miroshark_api_wrapper.py)</w:t>
      </w:r>
    </w:p>
    <w:p>
      <w:pPr>
        <w:spacing w:after="80" w:before="80"/>
      </w:pPr>
      <w:r>
        <w:rPr>
          <w:rFonts w:ascii="Arial" w:cs="Arial" w:eastAsia="Arial" w:hAnsi="Arial"/>
          <w:sz w:val="22"/>
          <w:szCs w:val="22"/>
        </w:rPr>
        <w:t xml:space="preserve">This file is added to the MiroShark repository. It wraps MiroShark's existing SimulationManager with 6 REST endpoints Dify polls. It does not modify any existing MiroShark code — it only mounts a new APIRouter on the existing FastAPI app instance.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Endpoint</w:t>
            </w:r>
          </w:p>
        </w:tc>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Method</w:t>
            </w:r>
          </w:p>
        </w:tc>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Called by Dify when</w:t>
            </w:r>
          </w:p>
        </w:tc>
      </w:tr>
      <w:tr>
        <w:tc>
          <w:tcPr>
            <w:tcMar>
              <w:top w:type="dxa" w:w="60"/>
              <w:left w:type="dxa" w:w="100"/>
              <w:bottom w:type="dxa" w:w="60"/>
              <w:right w:type="dxa" w:w="100"/>
            </w:tcMar>
          </w:tcPr>
          <w:p>
            <w:r>
              <w:rPr>
                <w:rFonts w:ascii="Arial" w:cs="Arial" w:eastAsia="Arial" w:hAnsi="Arial"/>
                <w:sz w:val="20"/>
                <w:szCs w:val="20"/>
              </w:rPr>
              <w:t xml:space="preserve">POST /api/ext/simulations</w:t>
            </w:r>
          </w:p>
        </w:tc>
        <w:tc>
          <w:tcPr>
            <w:tcMar>
              <w:top w:type="dxa" w:w="60"/>
              <w:left w:type="dxa" w:w="100"/>
              <w:bottom w:type="dxa" w:w="60"/>
              <w:right w:type="dxa" w:w="100"/>
            </w:tcMar>
          </w:tcPr>
          <w:p>
            <w:r>
              <w:rPr>
                <w:rFonts w:ascii="Arial" w:cs="Arial" w:eastAsia="Arial" w:hAnsi="Arial"/>
                <w:sz w:val="20"/>
                <w:szCs w:val="20"/>
              </w:rPr>
              <w:t xml:space="preserve">POST</w:t>
            </w:r>
          </w:p>
        </w:tc>
        <w:tc>
          <w:tcPr>
            <w:tcMar>
              <w:top w:type="dxa" w:w="60"/>
              <w:left w:type="dxa" w:w="100"/>
              <w:bottom w:type="dxa" w:w="60"/>
              <w:right w:type="dxa" w:w="100"/>
            </w:tcMar>
          </w:tcPr>
          <w:p>
            <w:r>
              <w:rPr>
                <w:rFonts w:ascii="Arial" w:cs="Arial" w:eastAsia="Arial" w:hAnsi="Arial"/>
                <w:sz w:val="20"/>
                <w:szCs w:val="20"/>
              </w:rPr>
              <w:t xml:space="preserve">Uploading seed document — returns sim_id</w:t>
            </w:r>
          </w:p>
        </w:tc>
      </w:tr>
      <w:tr>
        <w:tc>
          <w:tcPr>
            <w:shd w:fill="F1EFE8" w:val="solid"/>
            <w:tcMar>
              <w:top w:type="dxa" w:w="60"/>
              <w:left w:type="dxa" w:w="100"/>
              <w:bottom w:type="dxa" w:w="60"/>
              <w:right w:type="dxa" w:w="100"/>
            </w:tcMar>
          </w:tcPr>
          <w:p>
            <w:r>
              <w:rPr>
                <w:rFonts w:ascii="Arial" w:cs="Arial" w:eastAsia="Arial" w:hAnsi="Arial"/>
                <w:sz w:val="20"/>
                <w:szCs w:val="20"/>
              </w:rPr>
              <w:t xml:space="preserve">POST /api/ext/simulations/{id}/graph/build</w:t>
            </w:r>
          </w:p>
        </w:tc>
        <w:tc>
          <w:tcPr>
            <w:shd w:fill="F1EFE8" w:val="solid"/>
            <w:tcMar>
              <w:top w:type="dxa" w:w="60"/>
              <w:left w:type="dxa" w:w="100"/>
              <w:bottom w:type="dxa" w:w="60"/>
              <w:right w:type="dxa" w:w="100"/>
            </w:tcMar>
          </w:tcPr>
          <w:p>
            <w:r>
              <w:rPr>
                <w:rFonts w:ascii="Arial" w:cs="Arial" w:eastAsia="Arial" w:hAnsi="Arial"/>
                <w:sz w:val="20"/>
                <w:szCs w:val="20"/>
              </w:rPr>
              <w:t xml:space="preserve">POST</w:t>
            </w:r>
          </w:p>
        </w:tc>
        <w:tc>
          <w:tcPr>
            <w:shd w:fill="F1EFE8" w:val="solid"/>
            <w:tcMar>
              <w:top w:type="dxa" w:w="60"/>
              <w:left w:type="dxa" w:w="100"/>
              <w:bottom w:type="dxa" w:w="60"/>
              <w:right w:type="dxa" w:w="100"/>
            </w:tcMar>
          </w:tcPr>
          <w:p>
            <w:r>
              <w:rPr>
                <w:rFonts w:ascii="Arial" w:cs="Arial" w:eastAsia="Arial" w:hAnsi="Arial"/>
                <w:sz w:val="20"/>
                <w:szCs w:val="20"/>
              </w:rPr>
              <w:t xml:space="preserve">Triggering GraphRAG extraction</w:t>
            </w:r>
          </w:p>
        </w:tc>
      </w:tr>
      <w:tr>
        <w:tc>
          <w:tcPr>
            <w:tcMar>
              <w:top w:type="dxa" w:w="60"/>
              <w:left w:type="dxa" w:w="100"/>
              <w:bottom w:type="dxa" w:w="60"/>
              <w:right w:type="dxa" w:w="100"/>
            </w:tcMar>
          </w:tcPr>
          <w:p>
            <w:r>
              <w:rPr>
                <w:rFonts w:ascii="Arial" w:cs="Arial" w:eastAsia="Arial" w:hAnsi="Arial"/>
                <w:sz w:val="20"/>
                <w:szCs w:val="20"/>
              </w:rPr>
              <w:t xml:space="preserve">GET  /api/ext/simulations/{id}/status</w:t>
            </w:r>
          </w:p>
        </w:tc>
        <w:tc>
          <w:tcPr>
            <w:tcMar>
              <w:top w:type="dxa" w:w="60"/>
              <w:left w:type="dxa" w:w="100"/>
              <w:bottom w:type="dxa" w:w="60"/>
              <w:right w:type="dxa" w:w="100"/>
            </w:tcMar>
          </w:tcPr>
          <w:p>
            <w:r>
              <w:rPr>
                <w:rFonts w:ascii="Arial" w:cs="Arial" w:eastAsia="Arial" w:hAnsi="Arial"/>
                <w:sz w:val="20"/>
                <w:szCs w:val="20"/>
              </w:rPr>
              <w:t xml:space="preserve">GET</w:t>
            </w:r>
          </w:p>
        </w:tc>
        <w:tc>
          <w:tcPr>
            <w:tcMar>
              <w:top w:type="dxa" w:w="60"/>
              <w:left w:type="dxa" w:w="100"/>
              <w:bottom w:type="dxa" w:w="60"/>
              <w:right w:type="dxa" w:w="100"/>
            </w:tcMar>
          </w:tcPr>
          <w:p>
            <w:r>
              <w:rPr>
                <w:rFonts w:ascii="Arial" w:cs="Arial" w:eastAsia="Arial" w:hAnsi="Arial"/>
                <w:sz w:val="20"/>
                <w:szCs w:val="20"/>
              </w:rPr>
              <w:t xml:space="preserve">Polling build or sim progress (30s loop)</w:t>
            </w:r>
          </w:p>
        </w:tc>
      </w:tr>
      <w:tr>
        <w:tc>
          <w:tcPr>
            <w:shd w:fill="F1EFE8" w:val="solid"/>
            <w:tcMar>
              <w:top w:type="dxa" w:w="60"/>
              <w:left w:type="dxa" w:w="100"/>
              <w:bottom w:type="dxa" w:w="60"/>
              <w:right w:type="dxa" w:w="100"/>
            </w:tcMar>
          </w:tcPr>
          <w:p>
            <w:r>
              <w:rPr>
                <w:rFonts w:ascii="Arial" w:cs="Arial" w:eastAsia="Arial" w:hAnsi="Arial"/>
                <w:sz w:val="20"/>
                <w:szCs w:val="20"/>
              </w:rPr>
              <w:t xml:space="preserve">POST /api/ext/simulations/{id}/start</w:t>
            </w:r>
          </w:p>
        </w:tc>
        <w:tc>
          <w:tcPr>
            <w:shd w:fill="F1EFE8" w:val="solid"/>
            <w:tcMar>
              <w:top w:type="dxa" w:w="60"/>
              <w:left w:type="dxa" w:w="100"/>
              <w:bottom w:type="dxa" w:w="60"/>
              <w:right w:type="dxa" w:w="100"/>
            </w:tcMar>
          </w:tcPr>
          <w:p>
            <w:r>
              <w:rPr>
                <w:rFonts w:ascii="Arial" w:cs="Arial" w:eastAsia="Arial" w:hAnsi="Arial"/>
                <w:sz w:val="20"/>
                <w:szCs w:val="20"/>
              </w:rPr>
              <w:t xml:space="preserve">POST</w:t>
            </w:r>
          </w:p>
        </w:tc>
        <w:tc>
          <w:tcPr>
            <w:shd w:fill="F1EFE8" w:val="solid"/>
            <w:tcMar>
              <w:top w:type="dxa" w:w="60"/>
              <w:left w:type="dxa" w:w="100"/>
              <w:bottom w:type="dxa" w:w="60"/>
              <w:right w:type="dxa" w:w="100"/>
            </w:tcMar>
          </w:tcPr>
          <w:p>
            <w:r>
              <w:rPr>
                <w:rFonts w:ascii="Arial" w:cs="Arial" w:eastAsia="Arial" w:hAnsi="Arial"/>
                <w:sz w:val="20"/>
                <w:szCs w:val="20"/>
              </w:rPr>
              <w:t xml:space="preserve">Starting agent simulation rounds</w:t>
            </w:r>
          </w:p>
        </w:tc>
      </w:tr>
      <w:tr>
        <w:tc>
          <w:tcPr>
            <w:tcMar>
              <w:top w:type="dxa" w:w="60"/>
              <w:left w:type="dxa" w:w="100"/>
              <w:bottom w:type="dxa" w:w="60"/>
              <w:right w:type="dxa" w:w="100"/>
            </w:tcMar>
          </w:tcPr>
          <w:p>
            <w:r>
              <w:rPr>
                <w:rFonts w:ascii="Arial" w:cs="Arial" w:eastAsia="Arial" w:hAnsi="Arial"/>
                <w:sz w:val="20"/>
                <w:szCs w:val="20"/>
              </w:rPr>
              <w:t xml:space="preserve">GET  /api/ext/simulations/{id}/report</w:t>
            </w:r>
          </w:p>
        </w:tc>
        <w:tc>
          <w:tcPr>
            <w:tcMar>
              <w:top w:type="dxa" w:w="60"/>
              <w:left w:type="dxa" w:w="100"/>
              <w:bottom w:type="dxa" w:w="60"/>
              <w:right w:type="dxa" w:w="100"/>
            </w:tcMar>
          </w:tcPr>
          <w:p>
            <w:r>
              <w:rPr>
                <w:rFonts w:ascii="Arial" w:cs="Arial" w:eastAsia="Arial" w:hAnsi="Arial"/>
                <w:sz w:val="20"/>
                <w:szCs w:val="20"/>
              </w:rPr>
              <w:t xml:space="preserve">GET</w:t>
            </w:r>
          </w:p>
        </w:tc>
        <w:tc>
          <w:tcPr>
            <w:tcMar>
              <w:top w:type="dxa" w:w="60"/>
              <w:left w:type="dxa" w:w="100"/>
              <w:bottom w:type="dxa" w:w="60"/>
              <w:right w:type="dxa" w:w="100"/>
            </w:tcMar>
          </w:tcPr>
          <w:p>
            <w:r>
              <w:rPr>
                <w:rFonts w:ascii="Arial" w:cs="Arial" w:eastAsia="Arial" w:hAnsi="Arial"/>
                <w:sz w:val="20"/>
                <w:szCs w:val="20"/>
              </w:rPr>
              <w:t xml:space="preserve">Fetching final report when COMPLETE</w:t>
            </w:r>
          </w:p>
        </w:tc>
      </w:tr>
      <w:tr>
        <w:tc>
          <w:tcPr>
            <w:shd w:fill="F1EFE8" w:val="solid"/>
            <w:tcMar>
              <w:top w:type="dxa" w:w="60"/>
              <w:left w:type="dxa" w:w="100"/>
              <w:bottom w:type="dxa" w:w="60"/>
              <w:right w:type="dxa" w:w="100"/>
            </w:tcMar>
          </w:tcPr>
          <w:p>
            <w:r>
              <w:rPr>
                <w:rFonts w:ascii="Arial" w:cs="Arial" w:eastAsia="Arial" w:hAnsi="Arial"/>
                <w:sz w:val="20"/>
                <w:szCs w:val="20"/>
              </w:rPr>
              <w:t xml:space="preserve">DELETE /api/ext/simulations/{id}</w:t>
            </w:r>
          </w:p>
        </w:tc>
        <w:tc>
          <w:tcPr>
            <w:shd w:fill="F1EFE8" w:val="solid"/>
            <w:tcMar>
              <w:top w:type="dxa" w:w="60"/>
              <w:left w:type="dxa" w:w="100"/>
              <w:bottom w:type="dxa" w:w="60"/>
              <w:right w:type="dxa" w:w="100"/>
            </w:tcMar>
          </w:tcPr>
          <w:p>
            <w:r>
              <w:rPr>
                <w:rFonts w:ascii="Arial" w:cs="Arial" w:eastAsia="Arial" w:hAnsi="Arial"/>
                <w:sz w:val="20"/>
                <w:szCs w:val="20"/>
              </w:rPr>
              <w:t xml:space="preserve">DELETE</w:t>
            </w:r>
          </w:p>
        </w:tc>
        <w:tc>
          <w:tcPr>
            <w:shd w:fill="F1EFE8" w:val="solid"/>
            <w:tcMar>
              <w:top w:type="dxa" w:w="60"/>
              <w:left w:type="dxa" w:w="100"/>
              <w:bottom w:type="dxa" w:w="60"/>
              <w:right w:type="dxa" w:w="100"/>
            </w:tcMar>
          </w:tcPr>
          <w:p>
            <w:r>
              <w:rPr>
                <w:rFonts w:ascii="Arial" w:cs="Arial" w:eastAsia="Arial" w:hAnsi="Arial"/>
                <w:sz w:val="20"/>
                <w:szCs w:val="20"/>
              </w:rPr>
              <w:t xml:space="preserve">Cleanup after result stored in MinIO</w:t>
            </w:r>
          </w:p>
        </w:tc>
      </w:tr>
    </w:tbl>
    <w:p>
      <w:pPr>
        <w:spacing w:before="80"/>
      </w:pPr>
      <w:r>
        <w:t xml:space="preserve"/>
      </w:r>
    </w:p>
    <w:p>
      <w:pPr>
        <w:spacing w:after="60" w:before="60"/>
        <w:ind w:left="360"/>
      </w:pPr>
      <w:r>
        <w:rPr>
          <w:rFonts w:ascii="Arial" w:cs="Arial" w:eastAsia="Arial" w:hAnsi="Arial"/>
          <w:i/>
          <w:iCs/>
          <w:color w:val="5F5E5A"/>
          <w:sz w:val="20"/>
          <w:szCs w:val="20"/>
        </w:rPr>
        <w:t xml:space="preserve">📌  Use Redis (already in cluster at redis.svc.cluster.local) as the job store instead of in-memory dict to survive pod restarts. Key pattern: miroshark:job:{sim_id} — TTL 24h.</w:t>
      </w:r>
    </w:p>
    <w:p>
      <w:pPr>
        <w:spacing w:before="80"/>
      </w:pPr>
      <w:r>
        <w:t xml:space="preserve"/>
      </w:r>
    </w:p>
    <w:p>
      <w:pPr>
        <w:pStyle w:val="Heading2"/>
        <w:spacing w:after="100" w:before="320"/>
      </w:pPr>
      <w:r>
        <w:rPr>
          <w:rFonts w:ascii="Arial" w:cs="Arial" w:eastAsia="Arial" w:hAnsi="Arial"/>
          <w:b/>
          <w:bCs/>
          <w:color w:val="0F6E56"/>
          <w:sz w:val="26"/>
          <w:szCs w:val="26"/>
        </w:rPr>
        <w:t xml:space="preserve">3.3 app.py Mount (two lines)</w:t>
      </w:r>
    </w:p>
    <w:p>
      <w:pPr>
        <w:shd w:fill="F0F4F8" w:color="F0F4F8" w:val="solid"/>
        <w:spacing w:after="40" w:before="40"/>
        <w:ind w:left="720"/>
      </w:pPr>
      <w:r>
        <w:rPr>
          <w:rFonts w:ascii="Courier New" w:cs="Courier New" w:eastAsia="Courier New" w:hAnsi="Courier New"/>
          <w:color w:val="1B2A4A"/>
          <w:sz w:val="18"/>
          <w:szCs w:val="18"/>
        </w:rPr>
        <w:t xml:space="preserve">from .miroshark_api_wrapper import router as ext_router</w:t>
      </w:r>
    </w:p>
    <w:p>
      <w:pPr>
        <w:shd w:fill="F0F4F8" w:color="F0F4F8" w:val="solid"/>
        <w:spacing w:after="40" w:before="40"/>
        <w:ind w:left="720"/>
      </w:pPr>
      <w:r>
        <w:rPr>
          <w:rFonts w:ascii="Courier New" w:cs="Courier New" w:eastAsia="Courier New" w:hAnsi="Courier New"/>
          <w:color w:val="1B2A4A"/>
          <w:sz w:val="18"/>
          <w:szCs w:val="18"/>
        </w:rPr>
        <w:t xml:space="preserve">app.include_router(ext_router)</w:t>
      </w:r>
    </w:p>
    <w:p>
      <w:pPr>
        <w:spacing w:before="80"/>
      </w:pPr>
      <w:r>
        <w:t xml:space="preserve"/>
      </w:r>
    </w:p>
    <w:p>
      <w:pPr>
        <w:pStyle w:val="Heading2"/>
        <w:spacing w:after="100" w:before="320"/>
      </w:pPr>
      <w:r>
        <w:rPr>
          <w:rFonts w:ascii="Arial" w:cs="Arial" w:eastAsia="Arial" w:hAnsi="Arial"/>
          <w:b/>
          <w:bCs/>
          <w:color w:val="0F6E56"/>
          <w:sz w:val="26"/>
          <w:szCs w:val="26"/>
        </w:rPr>
        <w:t xml:space="preserve">3.4 Smoke Test</w:t>
      </w:r>
    </w:p>
    <w:p>
      <w:pPr>
        <w:spacing w:after="80" w:before="80"/>
      </w:pPr>
      <w:r>
        <w:rPr>
          <w:rFonts w:ascii="Arial" w:cs="Arial" w:eastAsia="Arial" w:hAnsi="Arial"/>
          <w:sz w:val="22"/>
          <w:szCs w:val="22"/>
        </w:rPr>
        <w:t xml:space="preserve">Before building any Dify templates, verify the wrapper is reachable from within the cluster:</w:t>
      </w:r>
    </w:p>
    <w:p>
      <w:pPr>
        <w:shd w:fill="F0F4F8" w:color="F0F4F8" w:val="solid"/>
        <w:spacing w:after="40" w:before="40"/>
        <w:ind w:left="720"/>
      </w:pPr>
      <w:r>
        <w:rPr>
          <w:rFonts w:ascii="Courier New" w:cs="Courier New" w:eastAsia="Courier New" w:hAnsi="Courier New"/>
          <w:color w:val="1B2A4A"/>
          <w:sz w:val="18"/>
          <w:szCs w:val="18"/>
        </w:rPr>
        <w:t xml:space="preserve">kubectl -n bionic-platform exec -it deploy/dify-api -- \</w:t>
      </w:r>
    </w:p>
    <w:p>
      <w:pPr>
        <w:shd w:fill="F0F4F8" w:color="F0F4F8" w:val="solid"/>
        <w:spacing w:after="40" w:before="40"/>
        <w:ind w:left="720"/>
      </w:pPr>
      <w:r>
        <w:rPr>
          <w:rFonts w:ascii="Courier New" w:cs="Courier New" w:eastAsia="Courier New" w:hAnsi="Courier New"/>
          <w:color w:val="1B2A4A"/>
          <w:sz w:val="18"/>
          <w:szCs w:val="18"/>
        </w:rPr>
        <w:t xml:space="preserve">  curl -s -X POST http://miroshark-backend.miroshark.svc.cluster.local:5001/api/ext/simulations \</w:t>
      </w:r>
    </w:p>
    <w:p>
      <w:pPr>
        <w:shd w:fill="F0F4F8" w:color="F0F4F8" w:val="solid"/>
        <w:spacing w:after="40" w:before="40"/>
        <w:ind w:left="720"/>
      </w:pPr>
      <w:r>
        <w:rPr>
          <w:rFonts w:ascii="Courier New" w:cs="Courier New" w:eastAsia="Courier New" w:hAnsi="Courier New"/>
          <w:color w:val="1B2A4A"/>
          <w:sz w:val="18"/>
          <w:szCs w:val="18"/>
        </w:rPr>
        <w:t xml:space="preserve">  -H 'Content-Type: application/json' \</w:t>
      </w:r>
    </w:p>
    <w:p>
      <w:pPr>
        <w:shd w:fill="F0F4F8" w:color="F0F4F8" w:val="solid"/>
        <w:spacing w:after="40" w:before="40"/>
        <w:ind w:left="720"/>
      </w:pPr>
      <w:r>
        <w:rPr>
          <w:rFonts w:ascii="Courier New" w:cs="Courier New" w:eastAsia="Courier New" w:hAnsi="Courier New"/>
          <w:color w:val="1B2A4A"/>
          <w:sz w:val="18"/>
          <w:szCs w:val="18"/>
        </w:rPr>
        <w:t xml:space="preserve">  -d '{"seed_document":"test","pmf_question":"test?","sim_rounds":5}'</w:t>
      </w:r>
    </w:p>
    <w:p>
      <w:pPr>
        <w:spacing w:after="80" w:before="80"/>
      </w:pPr>
      <w:r>
        <w:rPr>
          <w:rFonts w:ascii="Arial" w:cs="Arial" w:eastAsia="Arial" w:hAnsi="Arial"/>
          <w:sz w:val="22"/>
          <w:szCs w:val="22"/>
        </w:rPr>
        <w:t xml:space="preserve">Expected: {"sim_id": "abc12345", "status": "CREATED"}</w:t>
      </w:r>
    </w:p>
    <w:p>
      <w:pPr>
        <w:spacing w:before="80"/>
      </w:pPr>
      <w:r>
        <w:t xml:space="preserve"/>
      </w:r>
    </w:p>
    <w:p>
      <w:pPr>
        <w:pStyle w:val="Heading1"/>
        <w:pBdr>
          <w:bottom w:val="single" w:color="1B2A4A" w:sz="8" w:space="4"/>
        </w:pBdr>
        <w:spacing w:after="160" w:before="480"/>
      </w:pPr>
      <w:r>
        <w:rPr>
          <w:rFonts w:ascii="Arial" w:cs="Arial" w:eastAsia="Arial" w:hAnsi="Arial"/>
          <w:b/>
          <w:bCs/>
          <w:color w:val="1B2A4A"/>
          <w:sz w:val="32"/>
          <w:szCs w:val="32"/>
        </w:rPr>
        <w:t xml:space="preserve">4. ConfigMap &amp; Vault Additions</w:t>
      </w:r>
    </w:p>
    <w:p>
      <w:pPr>
        <w:pStyle w:val="Heading2"/>
        <w:spacing w:after="100" w:before="320"/>
      </w:pPr>
      <w:r>
        <w:rPr>
          <w:rFonts w:ascii="Arial" w:cs="Arial" w:eastAsia="Arial" w:hAnsi="Arial"/>
          <w:b/>
          <w:bCs/>
          <w:color w:val="0F6E56"/>
          <w:sz w:val="26"/>
          <w:szCs w:val="26"/>
        </w:rPr>
        <w:t xml:space="preserve">4.1 k8s/configmap.yaml — New Keys</w:t>
      </w:r>
    </w:p>
    <w:p>
      <w:pPr>
        <w:shd w:fill="F0F4F8" w:color="F0F4F8" w:val="solid"/>
        <w:spacing w:after="40" w:before="40"/>
        <w:ind w:left="720"/>
      </w:pPr>
      <w:r>
        <w:rPr>
          <w:rFonts w:ascii="Courier New" w:cs="Courier New" w:eastAsia="Courier New" w:hAnsi="Courier New"/>
          <w:color w:val="1B2A4A"/>
          <w:sz w:val="18"/>
          <w:szCs w:val="18"/>
        </w:rPr>
        <w:t xml:space="preserve">MIROSHARK_INTERNAL_URL: http://miroshark-backend.miroshark.svc.cluster.local:5001</w:t>
      </w:r>
    </w:p>
    <w:p>
      <w:pPr>
        <w:shd w:fill="F0F4F8" w:color="F0F4F8" w:val="solid"/>
        <w:spacing w:after="40" w:before="40"/>
        <w:ind w:left="720"/>
      </w:pPr>
      <w:r>
        <w:rPr>
          <w:rFonts w:ascii="Courier New" w:cs="Courier New" w:eastAsia="Courier New" w:hAnsi="Courier New"/>
          <w:color w:val="1B2A4A"/>
          <w:sz w:val="18"/>
          <w:szCs w:val="18"/>
        </w:rPr>
        <w:t xml:space="preserve">REDDIT_CLIENT_ID: &lt;from Vault platform/reddit&gt;</w:t>
      </w:r>
    </w:p>
    <w:p>
      <w:pPr>
        <w:shd w:fill="F0F4F8" w:color="F0F4F8" w:val="solid"/>
        <w:spacing w:after="40" w:before="40"/>
        <w:ind w:left="720"/>
      </w:pPr>
      <w:r>
        <w:rPr>
          <w:rFonts w:ascii="Courier New" w:cs="Courier New" w:eastAsia="Courier New" w:hAnsi="Courier New"/>
          <w:color w:val="1B2A4A"/>
          <w:sz w:val="18"/>
          <w:szCs w:val="18"/>
        </w:rPr>
        <w:t xml:space="preserve">REDDIT_CLIENT_SECRET: &lt;from Vault platform/reddit&gt;</w:t>
      </w:r>
    </w:p>
    <w:p>
      <w:pPr>
        <w:spacing w:before="80"/>
      </w:pPr>
      <w:r>
        <w:t xml:space="preserve"/>
      </w:r>
    </w:p>
    <w:p>
      <w:pPr>
        <w:pStyle w:val="Heading2"/>
        <w:spacing w:after="100" w:before="320"/>
      </w:pPr>
      <w:r>
        <w:rPr>
          <w:rFonts w:ascii="Arial" w:cs="Arial" w:eastAsia="Arial" w:hAnsi="Arial"/>
          <w:b/>
          <w:bCs/>
          <w:color w:val="0F6E56"/>
          <w:sz w:val="26"/>
          <w:szCs w:val="26"/>
        </w:rPr>
        <w:t xml:space="preserve">4.2 Vault Secrets — New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Vault Path</w:t>
            </w:r>
          </w:p>
        </w:tc>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Keys</w:t>
            </w:r>
          </w:p>
        </w:tc>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Used by</w:t>
            </w:r>
          </w:p>
        </w:tc>
      </w:tr>
      <w:tr>
        <w:tc>
          <w:tcPr>
            <w:tcMar>
              <w:top w:type="dxa" w:w="60"/>
              <w:left w:type="dxa" w:w="100"/>
              <w:bottom w:type="dxa" w:w="60"/>
              <w:right w:type="dxa" w:w="100"/>
            </w:tcMar>
          </w:tcPr>
          <w:p>
            <w:r>
              <w:rPr>
                <w:rFonts w:ascii="Arial" w:cs="Arial" w:eastAsia="Arial" w:hAnsi="Arial"/>
                <w:sz w:val="20"/>
                <w:szCs w:val="20"/>
              </w:rPr>
              <w:t xml:space="preserve">secret/data/platform/anthropic</w:t>
            </w:r>
          </w:p>
        </w:tc>
        <w:tc>
          <w:tcPr>
            <w:tcMar>
              <w:top w:type="dxa" w:w="60"/>
              <w:left w:type="dxa" w:w="100"/>
              <w:bottom w:type="dxa" w:w="60"/>
              <w:right w:type="dxa" w:w="100"/>
            </w:tcMar>
          </w:tcPr>
          <w:p>
            <w:r>
              <w:rPr>
                <w:rFonts w:ascii="Arial" w:cs="Arial" w:eastAsia="Arial" w:hAnsi="Arial"/>
                <w:sz w:val="20"/>
                <w:szCs w:val="20"/>
              </w:rPr>
              <w:t xml:space="preserve">api_key</w:t>
            </w:r>
          </w:p>
        </w:tc>
        <w:tc>
          <w:tcPr>
            <w:tcMar>
              <w:top w:type="dxa" w:w="60"/>
              <w:left w:type="dxa" w:w="100"/>
              <w:bottom w:type="dxa" w:w="60"/>
              <w:right w:type="dxa" w:w="100"/>
            </w:tcMar>
          </w:tcPr>
          <w:p>
            <w:r>
              <w:rPr>
                <w:rFonts w:ascii="Arial" w:cs="Arial" w:eastAsia="Arial" w:hAnsi="Arial"/>
                <w:sz w:val="20"/>
                <w:szCs w:val="20"/>
              </w:rPr>
              <w:t xml:space="preserve">Report synthesis LLM node (Claude Sonnet)</w:t>
            </w:r>
          </w:p>
        </w:tc>
      </w:tr>
      <w:tr>
        <w:tc>
          <w:tcPr>
            <w:shd w:fill="F1EFE8" w:val="solid"/>
            <w:tcMar>
              <w:top w:type="dxa" w:w="60"/>
              <w:left w:type="dxa" w:w="100"/>
              <w:bottom w:type="dxa" w:w="60"/>
              <w:right w:type="dxa" w:w="100"/>
            </w:tcMar>
          </w:tcPr>
          <w:p>
            <w:r>
              <w:rPr>
                <w:rFonts w:ascii="Arial" w:cs="Arial" w:eastAsia="Arial" w:hAnsi="Arial"/>
                <w:sz w:val="20"/>
                <w:szCs w:val="20"/>
              </w:rPr>
              <w:t xml:space="preserve">secret/data/platform/reddit</w:t>
            </w:r>
          </w:p>
        </w:tc>
        <w:tc>
          <w:tcPr>
            <w:shd w:fill="F1EFE8" w:val="solid"/>
            <w:tcMar>
              <w:top w:type="dxa" w:w="60"/>
              <w:left w:type="dxa" w:w="100"/>
              <w:bottom w:type="dxa" w:w="60"/>
              <w:right w:type="dxa" w:w="100"/>
            </w:tcMar>
          </w:tcPr>
          <w:p>
            <w:r>
              <w:rPr>
                <w:rFonts w:ascii="Arial" w:cs="Arial" w:eastAsia="Arial" w:hAnsi="Arial"/>
                <w:sz w:val="20"/>
                <w:szCs w:val="20"/>
              </w:rPr>
              <w:t xml:space="preserve">client_id, client_secret</w:t>
            </w:r>
          </w:p>
        </w:tc>
        <w:tc>
          <w:tcPr>
            <w:shd w:fill="F1EFE8" w:val="solid"/>
            <w:tcMar>
              <w:top w:type="dxa" w:w="60"/>
              <w:left w:type="dxa" w:w="100"/>
              <w:bottom w:type="dxa" w:w="60"/>
              <w:right w:type="dxa" w:w="100"/>
            </w:tcMar>
          </w:tcPr>
          <w:p>
            <w:r>
              <w:rPr>
                <w:rFonts w:ascii="Arial" w:cs="Arial" w:eastAsia="Arial" w:hAnsi="Arial"/>
                <w:sz w:val="20"/>
                <w:szCs w:val="20"/>
              </w:rPr>
              <w:t xml:space="preserve">Reddit OAuth2 in harvest templates</w:t>
            </w:r>
          </w:p>
        </w:tc>
      </w:tr>
      <w:tr>
        <w:tc>
          <w:tcPr>
            <w:tcMar>
              <w:top w:type="dxa" w:w="60"/>
              <w:left w:type="dxa" w:w="100"/>
              <w:bottom w:type="dxa" w:w="60"/>
              <w:right w:type="dxa" w:w="100"/>
            </w:tcMar>
          </w:tcPr>
          <w:p>
            <w:r>
              <w:rPr>
                <w:rFonts w:ascii="Arial" w:cs="Arial" w:eastAsia="Arial" w:hAnsi="Arial"/>
                <w:sz w:val="20"/>
                <w:szCs w:val="20"/>
              </w:rPr>
              <w:t xml:space="preserve">secret/data/platform/miroshark</w:t>
            </w:r>
          </w:p>
        </w:tc>
        <w:tc>
          <w:tcPr>
            <w:tcMar>
              <w:top w:type="dxa" w:w="60"/>
              <w:left w:type="dxa" w:w="100"/>
              <w:bottom w:type="dxa" w:w="60"/>
              <w:right w:type="dxa" w:w="100"/>
            </w:tcMar>
          </w:tcPr>
          <w:p>
            <w:r>
              <w:rPr>
                <w:rFonts w:ascii="Arial" w:cs="Arial" w:eastAsia="Arial" w:hAnsi="Arial"/>
                <w:sz w:val="20"/>
                <w:szCs w:val="20"/>
              </w:rPr>
              <w:t xml:space="preserve">api_key</w:t>
            </w:r>
          </w:p>
        </w:tc>
        <w:tc>
          <w:tcPr>
            <w:tcMar>
              <w:top w:type="dxa" w:w="60"/>
              <w:left w:type="dxa" w:w="100"/>
              <w:bottom w:type="dxa" w:w="60"/>
              <w:right w:type="dxa" w:w="100"/>
            </w:tcMar>
          </w:tcPr>
          <w:p>
            <w:r>
              <w:rPr>
                <w:rFonts w:ascii="Arial" w:cs="Arial" w:eastAsia="Arial" w:hAnsi="Arial"/>
                <w:sz w:val="20"/>
                <w:szCs w:val="20"/>
              </w:rPr>
              <w:t xml:space="preserve">Optional bearer auth on /api/ext endpoints</w:t>
            </w:r>
          </w:p>
        </w:tc>
      </w:tr>
    </w:tbl>
    <w:p>
      <w:pPr>
        <w:spacing w:before="80"/>
      </w:pPr>
      <w:r>
        <w:t xml:space="preserve"/>
      </w:r>
    </w:p>
    <w:p>
      <w:pPr>
        <w:pStyle w:val="Heading2"/>
        <w:spacing w:after="100" w:before="320"/>
      </w:pPr>
      <w:r>
        <w:rPr>
          <w:rFonts w:ascii="Arial" w:cs="Arial" w:eastAsia="Arial" w:hAnsi="Arial"/>
          <w:b/>
          <w:bCs/>
          <w:color w:val="0F6E56"/>
          <w:sz w:val="26"/>
          <w:szCs w:val="26"/>
        </w:rPr>
        <w:t xml:space="preserve">4.3 crewInstaller.ts — Auto-Placeholder Additions</w:t>
      </w:r>
    </w:p>
    <w:p>
      <w:pPr>
        <w:spacing w:after="80" w:before="80"/>
      </w:pPr>
      <w:r>
        <w:rPr>
          <w:rFonts w:ascii="Arial" w:cs="Arial" w:eastAsia="Arial" w:hAnsi="Arial"/>
          <w:sz w:val="22"/>
          <w:szCs w:val="22"/>
        </w:rPr>
        <w:t xml:space="preserve">Add two entries to the auto-resolver block in crewInstaller.ts so templates can use {{auto.miroshark_url}} and {{auto.anthropic_api_key}} without the user having to supply them:</w:t>
      </w:r>
    </w:p>
    <w:p>
      <w:pPr>
        <w:spacing w:before="80"/>
      </w:pPr>
      <w:r>
        <w:t xml:space="preserve"/>
      </w:r>
    </w:p>
    <w:p>
      <w:pPr>
        <w:shd w:fill="F0F4F8" w:color="F0F4F8" w:val="solid"/>
        <w:spacing w:after="40" w:before="40"/>
        <w:ind w:left="720"/>
      </w:pPr>
      <w:r>
        <w:rPr>
          <w:rFonts w:ascii="Courier New" w:cs="Courier New" w:eastAsia="Courier New" w:hAnsi="Courier New"/>
          <w:color w:val="1B2A4A"/>
          <w:sz w:val="18"/>
          <w:szCs w:val="18"/>
        </w:rPr>
        <w:t xml:space="preserve">// In renderDsl() or the auto-vars block in installCrewTemplate():</w:t>
      </w:r>
    </w:p>
    <w:p>
      <w:pPr>
        <w:shd w:fill="F0F4F8" w:color="F0F4F8" w:val="solid"/>
        <w:spacing w:after="40" w:before="40"/>
        <w:ind w:left="720"/>
      </w:pPr>
      <w:r>
        <w:rPr>
          <w:rFonts w:ascii="Courier New" w:cs="Courier New" w:eastAsia="Courier New" w:hAnsi="Courier New"/>
          <w:color w:val="1B2A4A"/>
          <w:sz w:val="18"/>
          <w:szCs w:val="18"/>
        </w:rPr>
        <w:t xml:space="preserve">dsl = dsl.replaceAll('{{auto.miroshark_url}}',</w:t>
      </w:r>
    </w:p>
    <w:p>
      <w:pPr>
        <w:shd w:fill="F0F4F8" w:color="F0F4F8" w:val="solid"/>
        <w:spacing w:after="40" w:before="40"/>
        <w:ind w:left="720"/>
      </w:pPr>
      <w:r>
        <w:rPr>
          <w:rFonts w:ascii="Courier New" w:cs="Courier New" w:eastAsia="Courier New" w:hAnsi="Courier New"/>
          <w:color w:val="1B2A4A"/>
          <w:sz w:val="18"/>
          <w:szCs w:val="18"/>
        </w:rPr>
        <w:t xml:space="preserve">  process.env.MIROSHARK_INTERNAL_URL ||</w:t>
      </w:r>
    </w:p>
    <w:p>
      <w:pPr>
        <w:shd w:fill="F0F4F8" w:color="F0F4F8" w:val="solid"/>
        <w:spacing w:after="40" w:before="40"/>
        <w:ind w:left="720"/>
      </w:pPr>
      <w:r>
        <w:rPr>
          <w:rFonts w:ascii="Courier New" w:cs="Courier New" w:eastAsia="Courier New" w:hAnsi="Courier New"/>
          <w:color w:val="1B2A4A"/>
          <w:sz w:val="18"/>
          <w:szCs w:val="18"/>
        </w:rPr>
        <w:t xml:space="preserve">  'http://miroshark-backend.miroshark.svc.cluster.local:5001');</w:t>
      </w:r>
    </w:p>
    <w:p>
      <w:pPr>
        <w:spacing w:before="80"/>
      </w:pPr>
      <w:r>
        <w:t xml:space="preserve"/>
      </w:r>
    </w:p>
    <w:p>
      <w:pPr>
        <w:shd w:fill="F0F4F8" w:color="F0F4F8" w:val="solid"/>
        <w:spacing w:after="40" w:before="40"/>
        <w:ind w:left="720"/>
      </w:pPr>
      <w:r>
        <w:rPr>
          <w:rFonts w:ascii="Courier New" w:cs="Courier New" w:eastAsia="Courier New" w:hAnsi="Courier New"/>
          <w:color w:val="1B2A4A"/>
          <w:sz w:val="18"/>
          <w:szCs w:val="18"/>
        </w:rPr>
        <w:t xml:space="preserve">const anthropicSecrets = await readPlatformSecret('anthropic');</w:t>
      </w:r>
    </w:p>
    <w:p>
      <w:pPr>
        <w:shd w:fill="F0F4F8" w:color="F0F4F8" w:val="solid"/>
        <w:spacing w:after="40" w:before="40"/>
        <w:ind w:left="720"/>
      </w:pPr>
      <w:r>
        <w:rPr>
          <w:rFonts w:ascii="Courier New" w:cs="Courier New" w:eastAsia="Courier New" w:hAnsi="Courier New"/>
          <w:color w:val="1B2A4A"/>
          <w:sz w:val="18"/>
          <w:szCs w:val="18"/>
        </w:rPr>
        <w:t xml:space="preserve">dsl = dsl.replaceAll('{{auto.anthropic_api_key}}',</w:t>
      </w:r>
    </w:p>
    <w:p>
      <w:pPr>
        <w:shd w:fill="F0F4F8" w:color="F0F4F8" w:val="solid"/>
        <w:spacing w:after="40" w:before="40"/>
        <w:ind w:left="720"/>
      </w:pPr>
      <w:r>
        <w:rPr>
          <w:rFonts w:ascii="Courier New" w:cs="Courier New" w:eastAsia="Courier New" w:hAnsi="Courier New"/>
          <w:color w:val="1B2A4A"/>
          <w:sz w:val="18"/>
          <w:szCs w:val="18"/>
        </w:rPr>
        <w:t xml:space="preserve">  anthropicSecrets?.api_key || '');</w:t>
      </w:r>
    </w:p>
    <w:p>
      <w:pPr>
        <w:spacing w:before="80"/>
      </w:pPr>
      <w:r>
        <w:t xml:space="preserve"/>
      </w:r>
    </w:p>
    <w:p>
      <w:pPr>
        <w:pStyle w:val="Heading1"/>
        <w:pBdr>
          <w:bottom w:val="single" w:color="1B2A4A" w:sz="8" w:space="4"/>
        </w:pBdr>
        <w:spacing w:after="160" w:before="480"/>
      </w:pPr>
      <w:r>
        <w:rPr>
          <w:rFonts w:ascii="Arial" w:cs="Arial" w:eastAsia="Arial" w:hAnsi="Arial"/>
          <w:b/>
          <w:bCs/>
          <w:color w:val="1B2A4A"/>
          <w:sz w:val="32"/>
          <w:szCs w:val="32"/>
        </w:rPr>
        <w:t xml:space="preserve">5. YAML Template Anatomy — Pattern Used Across All 11 Templates</w:t>
      </w:r>
    </w:p>
    <w:p>
      <w:pPr>
        <w:spacing w:after="80" w:before="80"/>
      </w:pPr>
      <w:r>
        <w:rPr>
          <w:rFonts w:ascii="Arial" w:cs="Arial" w:eastAsia="Arial" w:hAnsi="Arial"/>
          <w:sz w:val="22"/>
          <w:szCs w:val="22"/>
        </w:rPr>
        <w:t xml:space="preserve">All templates follow the exact structure of the existing vc_due_diligence.yaml and customer_service.yaml templates. The pattern is: HTTP Request nodes call local GPU LLMs directly (bypassing Dify's plugin system), Code nodes build and extract JSON payloads, and the Start/End nodes define the workflow interface.</w:t>
      </w:r>
    </w:p>
    <w:p>
      <w:pPr>
        <w:spacing w:before="80"/>
      </w:pPr>
      <w:r>
        <w:t xml:space="preserve"/>
      </w:r>
    </w:p>
    <w:p>
      <w:pPr>
        <w:pStyle w:val="Heading2"/>
        <w:spacing w:after="100" w:before="320"/>
      </w:pPr>
      <w:r>
        <w:rPr>
          <w:rFonts w:ascii="Arial" w:cs="Arial" w:eastAsia="Arial" w:hAnsi="Arial"/>
          <w:b/>
          <w:bCs/>
          <w:color w:val="0F6E56"/>
          <w:sz w:val="26"/>
          <w:szCs w:val="26"/>
        </w:rPr>
        <w:t xml:space="preserve">5.1 Template Header (same across all)</w:t>
      </w:r>
    </w:p>
    <w:p>
      <w:pPr>
        <w:shd w:fill="F0F4F8" w:color="F0F4F8" w:val="solid"/>
        <w:spacing w:after="40" w:before="40"/>
        <w:ind w:left="720"/>
      </w:pPr>
      <w:r>
        <w:rPr>
          <w:rFonts w:ascii="Courier New" w:cs="Courier New" w:eastAsia="Courier New" w:hAnsi="Courier New"/>
          <w:color w:val="1B2A4A"/>
          <w:sz w:val="18"/>
          <w:szCs w:val="18"/>
        </w:rPr>
        <w:t xml:space="preserve">metadata:</w:t>
      </w:r>
    </w:p>
    <w:p>
      <w:pPr>
        <w:shd w:fill="F0F4F8" w:color="F0F4F8" w:val="solid"/>
        <w:spacing w:after="40" w:before="40"/>
        <w:ind w:left="720"/>
      </w:pPr>
      <w:r>
        <w:rPr>
          <w:rFonts w:ascii="Courier New" w:cs="Courier New" w:eastAsia="Courier New" w:hAnsi="Courier New"/>
          <w:color w:val="1B2A4A"/>
          <w:sz w:val="18"/>
          <w:szCs w:val="18"/>
        </w:rPr>
        <w:t xml:space="preserve">  id: pmf_evaluator               # slug — also used as crew name in DB</w:t>
      </w:r>
    </w:p>
    <w:p>
      <w:pPr>
        <w:shd w:fill="F0F4F8" w:color="F0F4F8" w:val="solid"/>
        <w:spacing w:after="40" w:before="40"/>
        <w:ind w:left="720"/>
      </w:pPr>
      <w:r>
        <w:rPr>
          <w:rFonts w:ascii="Courier New" w:cs="Courier New" w:eastAsia="Courier New" w:hAnsi="Courier New"/>
          <w:color w:val="1B2A4A"/>
          <w:sz w:val="18"/>
          <w:szCs w:val="18"/>
        </w:rPr>
        <w:t xml:space="preserve">  label: PMF Evaluator</w:t>
      </w:r>
    </w:p>
    <w:p>
      <w:pPr>
        <w:shd w:fill="F0F4F8" w:color="F0F4F8" w:val="solid"/>
        <w:spacing w:after="40" w:before="40"/>
        <w:ind w:left="720"/>
      </w:pPr>
      <w:r>
        <w:rPr>
          <w:rFonts w:ascii="Courier New" w:cs="Courier New" w:eastAsia="Courier New" w:hAnsi="Courier New"/>
          <w:color w:val="1B2A4A"/>
          <w:sz w:val="18"/>
          <w:szCs w:val="18"/>
        </w:rPr>
        <w:t xml:space="preserve">  description: '...'</w:t>
      </w:r>
    </w:p>
    <w:p>
      <w:pPr>
        <w:shd w:fill="F0F4F8" w:color="F0F4F8" w:val="solid"/>
        <w:spacing w:after="40" w:before="40"/>
        <w:ind w:left="720"/>
      </w:pPr>
      <w:r>
        <w:rPr>
          <w:rFonts w:ascii="Courier New" w:cs="Courier New" w:eastAsia="Courier New" w:hAnsi="Courier New"/>
          <w:color w:val="1B2A4A"/>
          <w:sz w:val="18"/>
          <w:szCs w:val="18"/>
        </w:rPr>
        <w:t xml:space="preserve">  mode: workflow</w:t>
      </w:r>
    </w:p>
    <w:p>
      <w:pPr>
        <w:shd w:fill="F0F4F8" w:color="F0F4F8" w:val="solid"/>
        <w:spacing w:after="40" w:before="40"/>
        <w:ind w:left="720"/>
      </w:pPr>
      <w:r>
        <w:rPr>
          <w:rFonts w:ascii="Courier New" w:cs="Courier New" w:eastAsia="Courier New" w:hAnsi="Courier New"/>
          <w:color w:val="1B2A4A"/>
          <w:sz w:val="18"/>
          <w:szCs w:val="18"/>
        </w:rPr>
        <w:t xml:space="preserve">  icon: 🎯</w:t>
      </w:r>
    </w:p>
    <w:p>
      <w:pPr>
        <w:shd w:fill="F0F4F8" w:color="F0F4F8" w:val="solid"/>
        <w:spacing w:after="40" w:before="40"/>
        <w:ind w:left="720"/>
      </w:pPr>
      <w:r>
        <w:rPr>
          <w:rFonts w:ascii="Courier New" w:cs="Courier New" w:eastAsia="Courier New" w:hAnsi="Courier New"/>
          <w:color w:val="1B2A4A"/>
          <w:sz w:val="18"/>
          <w:szCs w:val="18"/>
        </w:rPr>
        <w:t xml:space="preserve">  configSchema:</w:t>
      </w:r>
    </w:p>
    <w:p>
      <w:pPr>
        <w:shd w:fill="F0F4F8" w:color="F0F4F8" w:val="solid"/>
        <w:spacing w:after="40" w:before="40"/>
        <w:ind w:left="720"/>
      </w:pPr>
      <w:r>
        <w:rPr>
          <w:rFonts w:ascii="Courier New" w:cs="Courier New" w:eastAsia="Courier New" w:hAnsi="Courier New"/>
          <w:color w:val="1B2A4A"/>
          <w:sz w:val="18"/>
          <w:szCs w:val="18"/>
        </w:rPr>
        <w:t xml:space="preserve">    - key: product_name</w:t>
      </w:r>
    </w:p>
    <w:p>
      <w:pPr>
        <w:shd w:fill="F0F4F8" w:color="F0F4F8" w:val="solid"/>
        <w:spacing w:after="40" w:before="40"/>
        <w:ind w:left="720"/>
      </w:pPr>
      <w:r>
        <w:rPr>
          <w:rFonts w:ascii="Courier New" w:cs="Courier New" w:eastAsia="Courier New" w:hAnsi="Courier New"/>
          <w:color w:val="1B2A4A"/>
          <w:sz w:val="18"/>
          <w:szCs w:val="18"/>
        </w:rPr>
        <w:t xml:space="preserve">      label: Product Name</w:t>
      </w:r>
    </w:p>
    <w:p>
      <w:pPr>
        <w:shd w:fill="F0F4F8" w:color="F0F4F8" w:val="solid"/>
        <w:spacing w:after="40" w:before="40"/>
        <w:ind w:left="720"/>
      </w:pPr>
      <w:r>
        <w:rPr>
          <w:rFonts w:ascii="Courier New" w:cs="Courier New" w:eastAsia="Courier New" w:hAnsi="Courier New"/>
          <w:color w:val="1B2A4A"/>
          <w:sz w:val="18"/>
          <w:szCs w:val="18"/>
        </w:rPr>
        <w:t xml:space="preserve">      type: text</w:t>
      </w:r>
    </w:p>
    <w:p>
      <w:pPr>
        <w:shd w:fill="F0F4F8" w:color="F0F4F8" w:val="solid"/>
        <w:spacing w:after="40" w:before="40"/>
        <w:ind w:left="720"/>
      </w:pPr>
      <w:r>
        <w:rPr>
          <w:rFonts w:ascii="Courier New" w:cs="Courier New" w:eastAsia="Courier New" w:hAnsi="Courier New"/>
          <w:color w:val="1B2A4A"/>
          <w:sz w:val="18"/>
          <w:szCs w:val="18"/>
        </w:rPr>
        <w:t xml:space="preserve">      required: true</w:t>
      </w:r>
    </w:p>
    <w:p>
      <w:pPr>
        <w:shd w:fill="F0F4F8" w:color="F0F4F8" w:val="solid"/>
        <w:spacing w:after="40" w:before="40"/>
        <w:ind w:left="720"/>
      </w:pPr>
      <w:r>
        <w:rPr>
          <w:rFonts w:ascii="Courier New" w:cs="Courier New" w:eastAsia="Courier New" w:hAnsi="Courier New"/>
          <w:color w:val="1B2A4A"/>
          <w:sz w:val="18"/>
          <w:szCs w:val="18"/>
        </w:rPr>
        <w:t xml:space="preserve">difyDsl: |</w:t>
      </w:r>
    </w:p>
    <w:p>
      <w:pPr>
        <w:shd w:fill="F0F4F8" w:color="F0F4F8" w:val="solid"/>
        <w:spacing w:after="40" w:before="40"/>
        <w:ind w:left="720"/>
      </w:pPr>
      <w:r>
        <w:rPr>
          <w:rFonts w:ascii="Courier New" w:cs="Courier New" w:eastAsia="Courier New" w:hAnsi="Courier New"/>
          <w:color w:val="1B2A4A"/>
          <w:sz w:val="18"/>
          <w:szCs w:val="18"/>
        </w:rPr>
        <w:t xml:space="preserve">  app:</w:t>
      </w:r>
    </w:p>
    <w:p>
      <w:pPr>
        <w:shd w:fill="F0F4F8" w:color="F0F4F8" w:val="solid"/>
        <w:spacing w:after="40" w:before="40"/>
        <w:ind w:left="720"/>
      </w:pPr>
      <w:r>
        <w:rPr>
          <w:rFonts w:ascii="Courier New" w:cs="Courier New" w:eastAsia="Courier New" w:hAnsi="Courier New"/>
          <w:color w:val="1B2A4A"/>
          <w:sz w:val="18"/>
          <w:szCs w:val="18"/>
        </w:rPr>
        <w:t xml:space="preserve">    name: PMF Evaluator</w:t>
      </w:r>
    </w:p>
    <w:p>
      <w:pPr>
        <w:shd w:fill="F0F4F8" w:color="F0F4F8" w:val="solid"/>
        <w:spacing w:after="40" w:before="40"/>
        <w:ind w:left="720"/>
      </w:pPr>
      <w:r>
        <w:rPr>
          <w:rFonts w:ascii="Courier New" w:cs="Courier New" w:eastAsia="Courier New" w:hAnsi="Courier New"/>
          <w:color w:val="1B2A4A"/>
          <w:sz w:val="18"/>
          <w:szCs w:val="18"/>
        </w:rPr>
        <w:t xml:space="preserve">    mode: workflow</w:t>
      </w:r>
    </w:p>
    <w:p>
      <w:pPr>
        <w:spacing w:before="80"/>
      </w:pPr>
      <w:r>
        <w:t xml:space="preserve"/>
      </w:r>
    </w:p>
    <w:p>
      <w:pPr>
        <w:pStyle w:val="Heading2"/>
        <w:spacing w:after="100" w:before="320"/>
      </w:pPr>
      <w:r>
        <w:rPr>
          <w:rFonts w:ascii="Arial" w:cs="Arial" w:eastAsia="Arial" w:hAnsi="Arial"/>
          <w:b/>
          <w:bCs/>
          <w:color w:val="0F6E56"/>
          <w:sz w:val="26"/>
          <w:szCs w:val="26"/>
        </w:rPr>
        <w:t xml:space="preserve">5.2 LLM HTTP Node Pattern (local GPU — Qwen deep)</w:t>
      </w:r>
    </w:p>
    <w:p>
      <w:pPr>
        <w:shd w:fill="F0F4F8" w:color="F0F4F8" w:val="solid"/>
        <w:spacing w:after="40" w:before="40"/>
        <w:ind w:left="720"/>
      </w:pPr>
      <w:r>
        <w:rPr>
          <w:rFonts w:ascii="Courier New" w:cs="Courier New" w:eastAsia="Courier New" w:hAnsi="Courier New"/>
          <w:color w:val="1B2A4A"/>
          <w:sz w:val="18"/>
          <w:szCs w:val="18"/>
        </w:rPr>
        <w:t xml:space="preserve">- data:</w:t>
      </w:r>
    </w:p>
    <w:p>
      <w:pPr>
        <w:shd w:fill="F0F4F8" w:color="F0F4F8" w:val="solid"/>
        <w:spacing w:after="40" w:before="40"/>
        <w:ind w:left="720"/>
      </w:pPr>
      <w:r>
        <w:rPr>
          <w:rFonts w:ascii="Courier New" w:cs="Courier New" w:eastAsia="Courier New" w:hAnsi="Courier New"/>
          <w:color w:val="1B2A4A"/>
          <w:sz w:val="18"/>
          <w:szCs w:val="18"/>
        </w:rPr>
        <w:t xml:space="preserve">    title: Harvest LLM</w:t>
      </w:r>
    </w:p>
    <w:p>
      <w:pPr>
        <w:shd w:fill="F0F4F8" w:color="F0F4F8" w:val="solid"/>
        <w:spacing w:after="40" w:before="40"/>
        <w:ind w:left="720"/>
      </w:pPr>
      <w:r>
        <w:rPr>
          <w:rFonts w:ascii="Courier New" w:cs="Courier New" w:eastAsia="Courier New" w:hAnsi="Courier New"/>
          <w:color w:val="1B2A4A"/>
          <w:sz w:val="18"/>
          <w:szCs w:val="18"/>
        </w:rPr>
        <w:t xml:space="preserve">    type: http-request</w:t>
      </w:r>
    </w:p>
    <w:p>
      <w:pPr>
        <w:shd w:fill="F0F4F8" w:color="F0F4F8" w:val="solid"/>
        <w:spacing w:after="40" w:before="40"/>
        <w:ind w:left="720"/>
      </w:pPr>
      <w:r>
        <w:rPr>
          <w:rFonts w:ascii="Courier New" w:cs="Courier New" w:eastAsia="Courier New" w:hAnsi="Courier New"/>
          <w:color w:val="1B2A4A"/>
          <w:sz w:val="18"/>
          <w:szCs w:val="18"/>
        </w:rPr>
        <w:t xml:space="preserve">    method: POST</w:t>
      </w:r>
    </w:p>
    <w:p>
      <w:pPr>
        <w:shd w:fill="F0F4F8" w:color="F0F4F8" w:val="solid"/>
        <w:spacing w:after="40" w:before="40"/>
        <w:ind w:left="720"/>
      </w:pPr>
      <w:r>
        <w:rPr>
          <w:rFonts w:ascii="Courier New" w:cs="Courier New" w:eastAsia="Courier New" w:hAnsi="Courier New"/>
          <w:color w:val="1B2A4A"/>
          <w:sz w:val="18"/>
          <w:szCs w:val="18"/>
        </w:rPr>
        <w:t xml:space="preserve">    url: 'http://llm-deep.mcp.svc.cluster.local:8005/v1/chat/completions'</w:t>
      </w:r>
    </w:p>
    <w:p>
      <w:pPr>
        <w:shd w:fill="F0F4F8" w:color="F0F4F8" w:val="solid"/>
        <w:spacing w:after="40" w:before="40"/>
        <w:ind w:left="720"/>
      </w:pPr>
      <w:r>
        <w:rPr>
          <w:rFonts w:ascii="Courier New" w:cs="Courier New" w:eastAsia="Courier New" w:hAnsi="Courier New"/>
          <w:color w:val="1B2A4A"/>
          <w:sz w:val="18"/>
          <w:szCs w:val="18"/>
        </w:rPr>
        <w:t xml:space="preserve">    headers: 'Content-Type: application/json'</w:t>
      </w:r>
    </w:p>
    <w:p>
      <w:pPr>
        <w:shd w:fill="F0F4F8" w:color="F0F4F8" w:val="solid"/>
        <w:spacing w:after="40" w:before="40"/>
        <w:ind w:left="720"/>
      </w:pPr>
      <w:r>
        <w:rPr>
          <w:rFonts w:ascii="Courier New" w:cs="Courier New" w:eastAsia="Courier New" w:hAnsi="Courier New"/>
          <w:color w:val="1B2A4A"/>
          <w:sz w:val="18"/>
          <w:szCs w:val="18"/>
        </w:rPr>
        <w:t xml:space="preserve">    body:</w:t>
      </w:r>
    </w:p>
    <w:p>
      <w:pPr>
        <w:shd w:fill="F0F4F8" w:color="F0F4F8" w:val="solid"/>
        <w:spacing w:after="40" w:before="40"/>
        <w:ind w:left="720"/>
      </w:pPr>
      <w:r>
        <w:rPr>
          <w:rFonts w:ascii="Courier New" w:cs="Courier New" w:eastAsia="Courier New" w:hAnsi="Courier New"/>
          <w:color w:val="1B2A4A"/>
          <w:sz w:val="18"/>
          <w:szCs w:val="18"/>
        </w:rPr>
        <w:t xml:space="preserve">      type: raw-text</w:t>
      </w:r>
    </w:p>
    <w:p>
      <w:pPr>
        <w:shd w:fill="F0F4F8" w:color="F0F4F8" w:val="solid"/>
        <w:spacing w:after="40" w:before="40"/>
        <w:ind w:left="720"/>
      </w:pPr>
      <w:r>
        <w:rPr>
          <w:rFonts w:ascii="Courier New" w:cs="Courier New" w:eastAsia="Courier New" w:hAnsi="Courier New"/>
          <w:color w:val="1B2A4A"/>
          <w:sz w:val="18"/>
          <w:szCs w:val="18"/>
        </w:rPr>
        <w:t xml:space="preserve">      data: '{{#build_payload.payload#}}'</w:t>
      </w:r>
    </w:p>
    <w:p>
      <w:pPr>
        <w:shd w:fill="F0F4F8" w:color="F0F4F8" w:val="solid"/>
        <w:spacing w:after="40" w:before="40"/>
        <w:ind w:left="720"/>
      </w:pPr>
      <w:r>
        <w:rPr>
          <w:rFonts w:ascii="Courier New" w:cs="Courier New" w:eastAsia="Courier New" w:hAnsi="Courier New"/>
          <w:color w:val="1B2A4A"/>
          <w:sz w:val="18"/>
          <w:szCs w:val="18"/>
        </w:rPr>
        <w:t xml:space="preserve">    timeout: {connect: 10, read: 180, write: 30}</w:t>
      </w:r>
    </w:p>
    <w:p>
      <w:pPr>
        <w:spacing w:before="80"/>
      </w:pPr>
      <w:r>
        <w:t xml:space="preserve"/>
      </w:r>
    </w:p>
    <w:p>
      <w:pPr>
        <w:pStyle w:val="Heading2"/>
        <w:spacing w:after="100" w:before="320"/>
      </w:pPr>
      <w:r>
        <w:rPr>
          <w:rFonts w:ascii="Arial" w:cs="Arial" w:eastAsia="Arial" w:hAnsi="Arial"/>
          <w:b/>
          <w:bCs/>
          <w:color w:val="0F6E56"/>
          <w:sz w:val="26"/>
          <w:szCs w:val="26"/>
        </w:rPr>
        <w:t xml:space="preserve">5.3 Search MCP HTTP Node Pattern</w:t>
      </w:r>
    </w:p>
    <w:p>
      <w:pPr>
        <w:shd w:fill="F0F4F8" w:color="F0F4F8" w:val="solid"/>
        <w:spacing w:after="40" w:before="40"/>
        <w:ind w:left="720"/>
      </w:pPr>
      <w:r>
        <w:rPr>
          <w:rFonts w:ascii="Courier New" w:cs="Courier New" w:eastAsia="Courier New" w:hAnsi="Courier New"/>
          <w:color w:val="1B2A4A"/>
          <w:sz w:val="18"/>
          <w:szCs w:val="18"/>
        </w:rPr>
        <w:t xml:space="preserve">- data:</w:t>
      </w:r>
    </w:p>
    <w:p>
      <w:pPr>
        <w:shd w:fill="F0F4F8" w:color="F0F4F8" w:val="solid"/>
        <w:spacing w:after="40" w:before="40"/>
        <w:ind w:left="720"/>
      </w:pPr>
      <w:r>
        <w:rPr>
          <w:rFonts w:ascii="Courier New" w:cs="Courier New" w:eastAsia="Courier New" w:hAnsi="Courier New"/>
          <w:color w:val="1B2A4A"/>
          <w:sz w:val="18"/>
          <w:szCs w:val="18"/>
        </w:rPr>
        <w:t xml:space="preserve">    title: Search: Competitors</w:t>
      </w:r>
    </w:p>
    <w:p>
      <w:pPr>
        <w:shd w:fill="F0F4F8" w:color="F0F4F8" w:val="solid"/>
        <w:spacing w:after="40" w:before="40"/>
        <w:ind w:left="720"/>
      </w:pPr>
      <w:r>
        <w:rPr>
          <w:rFonts w:ascii="Courier New" w:cs="Courier New" w:eastAsia="Courier New" w:hAnsi="Courier New"/>
          <w:color w:val="1B2A4A"/>
          <w:sz w:val="18"/>
          <w:szCs w:val="18"/>
        </w:rPr>
        <w:t xml:space="preserve">    type: http-request</w:t>
      </w:r>
    </w:p>
    <w:p>
      <w:pPr>
        <w:shd w:fill="F0F4F8" w:color="F0F4F8" w:val="solid"/>
        <w:spacing w:after="40" w:before="40"/>
        <w:ind w:left="720"/>
      </w:pPr>
      <w:r>
        <w:rPr>
          <w:rFonts w:ascii="Courier New" w:cs="Courier New" w:eastAsia="Courier New" w:hAnsi="Courier New"/>
          <w:color w:val="1B2A4A"/>
          <w:sz w:val="18"/>
          <w:szCs w:val="18"/>
        </w:rPr>
        <w:t xml:space="preserve">    method: POST</w:t>
      </w:r>
    </w:p>
    <w:p>
      <w:pPr>
        <w:shd w:fill="F0F4F8" w:color="F0F4F8" w:val="solid"/>
        <w:spacing w:after="40" w:before="40"/>
        <w:ind w:left="720"/>
      </w:pPr>
      <w:r>
        <w:rPr>
          <w:rFonts w:ascii="Courier New" w:cs="Courier New" w:eastAsia="Courier New" w:hAnsi="Courier New"/>
          <w:color w:val="1B2A4A"/>
          <w:sz w:val="18"/>
          <w:szCs w:val="18"/>
        </w:rPr>
        <w:t xml:space="preserve">    url: '{{auto.mcp_search_url}}/search'</w:t>
      </w:r>
    </w:p>
    <w:p>
      <w:pPr>
        <w:shd w:fill="F0F4F8" w:color="F0F4F8" w:val="solid"/>
        <w:spacing w:after="40" w:before="40"/>
        <w:ind w:left="720"/>
      </w:pPr>
      <w:r>
        <w:rPr>
          <w:rFonts w:ascii="Courier New" w:cs="Courier New" w:eastAsia="Courier New" w:hAnsi="Courier New"/>
          <w:color w:val="1B2A4A"/>
          <w:sz w:val="18"/>
          <w:szCs w:val="18"/>
        </w:rPr>
        <w:t xml:space="preserve">    headers: |</w:t>
      </w:r>
    </w:p>
    <w:p>
      <w:pPr>
        <w:shd w:fill="F0F4F8" w:color="F0F4F8" w:val="solid"/>
        <w:spacing w:after="40" w:before="40"/>
        <w:ind w:left="720"/>
      </w:pPr>
      <w:r>
        <w:rPr>
          <w:rFonts w:ascii="Courier New" w:cs="Courier New" w:eastAsia="Courier New" w:hAnsi="Courier New"/>
          <w:color w:val="1B2A4A"/>
          <w:sz w:val="18"/>
          <w:szCs w:val="18"/>
        </w:rPr>
        <w:t xml:space="preserve">      Content-Type: application/json</w:t>
      </w:r>
    </w:p>
    <w:p>
      <w:pPr>
        <w:shd w:fill="F0F4F8" w:color="F0F4F8" w:val="solid"/>
        <w:spacing w:after="40" w:before="40"/>
        <w:ind w:left="720"/>
      </w:pPr>
      <w:r>
        <w:rPr>
          <w:rFonts w:ascii="Courier New" w:cs="Courier New" w:eastAsia="Courier New" w:hAnsi="Courier New"/>
          <w:color w:val="1B2A4A"/>
          <w:sz w:val="18"/>
          <w:szCs w:val="18"/>
        </w:rPr>
        <w:t xml:space="preserve">      X-API-Key: {{auto.mcp_search_api_key}}</w:t>
      </w:r>
    </w:p>
    <w:p>
      <w:pPr>
        <w:shd w:fill="F0F4F8" w:color="F0F4F8" w:val="solid"/>
        <w:spacing w:after="40" w:before="40"/>
        <w:ind w:left="720"/>
      </w:pPr>
      <w:r>
        <w:rPr>
          <w:rFonts w:ascii="Courier New" w:cs="Courier New" w:eastAsia="Courier New" w:hAnsi="Courier New"/>
          <w:color w:val="1B2A4A"/>
          <w:sz w:val="18"/>
          <w:szCs w:val="18"/>
        </w:rPr>
        <w:t xml:space="preserve">    body:</w:t>
      </w:r>
    </w:p>
    <w:p>
      <w:pPr>
        <w:shd w:fill="F0F4F8" w:color="F0F4F8" w:val="solid"/>
        <w:spacing w:after="40" w:before="40"/>
        <w:ind w:left="720"/>
      </w:pPr>
      <w:r>
        <w:rPr>
          <w:rFonts w:ascii="Courier New" w:cs="Courier New" w:eastAsia="Courier New" w:hAnsi="Courier New"/>
          <w:color w:val="1B2A4A"/>
          <w:sz w:val="18"/>
          <w:szCs w:val="18"/>
        </w:rPr>
        <w:t xml:space="preserve">      type: raw-text</w:t>
      </w:r>
    </w:p>
    <w:p>
      <w:pPr>
        <w:shd w:fill="F0F4F8" w:color="F0F4F8" w:val="solid"/>
        <w:spacing w:after="40" w:before="40"/>
        <w:ind w:left="720"/>
      </w:pPr>
      <w:r>
        <w:rPr>
          <w:rFonts w:ascii="Courier New" w:cs="Courier New" w:eastAsia="Courier New" w:hAnsi="Courier New"/>
          <w:color w:val="1B2A4A"/>
          <w:sz w:val="18"/>
          <w:szCs w:val="18"/>
        </w:rPr>
        <w:t xml:space="preserve">      data: '{"query":"{{#start.product_name#}} competitors {{#start.geography#}}","limit":15}'</w:t>
      </w:r>
    </w:p>
    <w:p>
      <w:pPr>
        <w:spacing w:before="80"/>
      </w:pPr>
      <w:r>
        <w:t xml:space="preserve"/>
      </w:r>
    </w:p>
    <w:p>
      <w:pPr>
        <w:pStyle w:val="Heading2"/>
        <w:spacing w:after="100" w:before="320"/>
      </w:pPr>
      <w:r>
        <w:rPr>
          <w:rFonts w:ascii="Arial" w:cs="Arial" w:eastAsia="Arial" w:hAnsi="Arial"/>
          <w:b/>
          <w:bCs/>
          <w:color w:val="0F6E56"/>
          <w:sz w:val="26"/>
          <w:szCs w:val="26"/>
        </w:rPr>
        <w:t xml:space="preserve">5.4 MiroShark Integration Nodes (shared by all 4 sim templates)</w:t>
      </w:r>
    </w:p>
    <w:p>
      <w:pPr>
        <w:spacing w:after="80" w:before="80"/>
      </w:pPr>
      <w:r>
        <w:rPr>
          <w:rFonts w:ascii="Arial" w:cs="Arial" w:eastAsia="Arial" w:hAnsi="Arial"/>
          <w:sz w:val="22"/>
          <w:szCs w:val="22"/>
        </w:rPr>
        <w:t xml:space="preserve">Seven nodes handle the MiroShark lifecycle — identical across all sim templates, only the seed document content varies: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Node</w:t>
            </w:r>
          </w:p>
        </w:tc>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Type</w:t>
            </w:r>
          </w:p>
        </w:tc>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Description</w:t>
            </w:r>
          </w:p>
        </w:tc>
      </w:tr>
      <w:tr>
        <w:tc>
          <w:tcPr>
            <w:tcMar>
              <w:top w:type="dxa" w:w="60"/>
              <w:left w:type="dxa" w:w="100"/>
              <w:bottom w:type="dxa" w:w="60"/>
              <w:right w:type="dxa" w:w="100"/>
            </w:tcMar>
          </w:tcPr>
          <w:p>
            <w:r>
              <w:rPr>
                <w:rFonts w:ascii="Arial" w:cs="Arial" w:eastAsia="Arial" w:hAnsi="Arial"/>
                <w:sz w:val="20"/>
                <w:szCs w:val="20"/>
              </w:rPr>
              <w:t xml:space="preserve">upload_seed</w:t>
            </w:r>
          </w:p>
        </w:tc>
        <w:tc>
          <w:tcPr>
            <w:tcMar>
              <w:top w:type="dxa" w:w="60"/>
              <w:left w:type="dxa" w:w="100"/>
              <w:bottom w:type="dxa" w:w="60"/>
              <w:right w:type="dxa" w:w="100"/>
            </w:tcMar>
          </w:tcPr>
          <w:p>
            <w:r>
              <w:rPr>
                <w:rFonts w:ascii="Arial" w:cs="Arial" w:eastAsia="Arial" w:hAnsi="Arial"/>
                <w:sz w:val="20"/>
                <w:szCs w:val="20"/>
              </w:rPr>
              <w:t xml:space="preserve">HTTP POST</w:t>
            </w:r>
          </w:p>
        </w:tc>
        <w:tc>
          <w:tcPr>
            <w:tcMar>
              <w:top w:type="dxa" w:w="60"/>
              <w:left w:type="dxa" w:w="100"/>
              <w:bottom w:type="dxa" w:w="60"/>
              <w:right w:type="dxa" w:w="100"/>
            </w:tcMar>
          </w:tcPr>
          <w:p>
            <w:r>
              <w:rPr>
                <w:rFonts w:ascii="Arial" w:cs="Arial" w:eastAsia="Arial" w:hAnsi="Arial"/>
                <w:sz w:val="20"/>
                <w:szCs w:val="20"/>
              </w:rPr>
              <w:t xml:space="preserve">POST /api/ext/simulations → returns sim_id</w:t>
            </w:r>
          </w:p>
        </w:tc>
      </w:tr>
      <w:tr>
        <w:tc>
          <w:tcPr>
            <w:shd w:fill="F1EFE8" w:val="solid"/>
            <w:tcMar>
              <w:top w:type="dxa" w:w="60"/>
              <w:left w:type="dxa" w:w="100"/>
              <w:bottom w:type="dxa" w:w="60"/>
              <w:right w:type="dxa" w:w="100"/>
            </w:tcMar>
          </w:tcPr>
          <w:p>
            <w:r>
              <w:rPr>
                <w:rFonts w:ascii="Arial" w:cs="Arial" w:eastAsia="Arial" w:hAnsi="Arial"/>
                <w:sz w:val="20"/>
                <w:szCs w:val="20"/>
              </w:rPr>
              <w:t xml:space="preserve">parse_sim_id</w:t>
            </w:r>
          </w:p>
        </w:tc>
        <w:tc>
          <w:tcPr>
            <w:shd w:fill="F1EFE8" w:val="solid"/>
            <w:tcMar>
              <w:top w:type="dxa" w:w="60"/>
              <w:left w:type="dxa" w:w="100"/>
              <w:bottom w:type="dxa" w:w="60"/>
              <w:right w:type="dxa" w:w="100"/>
            </w:tcMar>
          </w:tcPr>
          <w:p>
            <w:r>
              <w:rPr>
                <w:rFonts w:ascii="Arial" w:cs="Arial" w:eastAsia="Arial" w:hAnsi="Arial"/>
                <w:sz w:val="20"/>
                <w:szCs w:val="20"/>
              </w:rPr>
              <w:t xml:space="preserve">Code</w:t>
            </w:r>
          </w:p>
        </w:tc>
        <w:tc>
          <w:tcPr>
            <w:shd w:fill="F1EFE8" w:val="solid"/>
            <w:tcMar>
              <w:top w:type="dxa" w:w="60"/>
              <w:left w:type="dxa" w:w="100"/>
              <w:bottom w:type="dxa" w:w="60"/>
              <w:right w:type="dxa" w:w="100"/>
            </w:tcMar>
          </w:tcPr>
          <w:p>
            <w:r>
              <w:rPr>
                <w:rFonts w:ascii="Arial" w:cs="Arial" w:eastAsia="Arial" w:hAnsi="Arial"/>
                <w:sz w:val="20"/>
                <w:szCs w:val="20"/>
              </w:rPr>
              <w:t xml:space="preserve">json.loads(body)['sim_id']</w:t>
            </w:r>
          </w:p>
        </w:tc>
      </w:tr>
      <w:tr>
        <w:tc>
          <w:tcPr>
            <w:tcMar>
              <w:top w:type="dxa" w:w="60"/>
              <w:left w:type="dxa" w:w="100"/>
              <w:bottom w:type="dxa" w:w="60"/>
              <w:right w:type="dxa" w:w="100"/>
            </w:tcMar>
          </w:tcPr>
          <w:p>
            <w:r>
              <w:rPr>
                <w:rFonts w:ascii="Arial" w:cs="Arial" w:eastAsia="Arial" w:hAnsi="Arial"/>
                <w:sz w:val="20"/>
                <w:szCs w:val="20"/>
              </w:rPr>
              <w:t xml:space="preserve">start_graph_build</w:t>
            </w:r>
          </w:p>
        </w:tc>
        <w:tc>
          <w:tcPr>
            <w:tcMar>
              <w:top w:type="dxa" w:w="60"/>
              <w:left w:type="dxa" w:w="100"/>
              <w:bottom w:type="dxa" w:w="60"/>
              <w:right w:type="dxa" w:w="100"/>
            </w:tcMar>
          </w:tcPr>
          <w:p>
            <w:r>
              <w:rPr>
                <w:rFonts w:ascii="Arial" w:cs="Arial" w:eastAsia="Arial" w:hAnsi="Arial"/>
                <w:sz w:val="20"/>
                <w:szCs w:val="20"/>
              </w:rPr>
              <w:t xml:space="preserve">HTTP POST</w:t>
            </w:r>
          </w:p>
        </w:tc>
        <w:tc>
          <w:tcPr>
            <w:tcMar>
              <w:top w:type="dxa" w:w="60"/>
              <w:left w:type="dxa" w:w="100"/>
              <w:bottom w:type="dxa" w:w="60"/>
              <w:right w:type="dxa" w:w="100"/>
            </w:tcMar>
          </w:tcPr>
          <w:p>
            <w:r>
              <w:rPr>
                <w:rFonts w:ascii="Arial" w:cs="Arial" w:eastAsia="Arial" w:hAnsi="Arial"/>
                <w:sz w:val="20"/>
                <w:szCs w:val="20"/>
              </w:rPr>
              <w:t xml:space="preserve">POST /api/ext/simulations/{sim_id}/graph/build</w:t>
            </w:r>
          </w:p>
        </w:tc>
      </w:tr>
      <w:tr>
        <w:tc>
          <w:tcPr>
            <w:shd w:fill="F1EFE8" w:val="solid"/>
            <w:tcMar>
              <w:top w:type="dxa" w:w="60"/>
              <w:left w:type="dxa" w:w="100"/>
              <w:bottom w:type="dxa" w:w="60"/>
              <w:right w:type="dxa" w:w="100"/>
            </w:tcMar>
          </w:tcPr>
          <w:p>
            <w:r>
              <w:rPr>
                <w:rFonts w:ascii="Arial" w:cs="Arial" w:eastAsia="Arial" w:hAnsi="Arial"/>
                <w:sz w:val="20"/>
                <w:szCs w:val="20"/>
              </w:rPr>
              <w:t xml:space="preserve">poll_graph_ready</w:t>
            </w:r>
          </w:p>
        </w:tc>
        <w:tc>
          <w:tcPr>
            <w:shd w:fill="F1EFE8" w:val="solid"/>
            <w:tcMar>
              <w:top w:type="dxa" w:w="60"/>
              <w:left w:type="dxa" w:w="100"/>
              <w:bottom w:type="dxa" w:w="60"/>
              <w:right w:type="dxa" w:w="100"/>
            </w:tcMar>
          </w:tcPr>
          <w:p>
            <w:r>
              <w:rPr>
                <w:rFonts w:ascii="Arial" w:cs="Arial" w:eastAsia="Arial" w:hAnsi="Arial"/>
                <w:sz w:val="20"/>
                <w:szCs w:val="20"/>
              </w:rPr>
              <w:t xml:space="preserve">Iteration</w:t>
            </w:r>
          </w:p>
        </w:tc>
        <w:tc>
          <w:tcPr>
            <w:shd w:fill="F1EFE8" w:val="solid"/>
            <w:tcMar>
              <w:top w:type="dxa" w:w="60"/>
              <w:left w:type="dxa" w:w="100"/>
              <w:bottom w:type="dxa" w:w="60"/>
              <w:right w:type="dxa" w:w="100"/>
            </w:tcMar>
          </w:tcPr>
          <w:p>
            <w:r>
              <w:rPr>
                <w:rFonts w:ascii="Arial" w:cs="Arial" w:eastAsia="Arial" w:hAnsi="Arial"/>
                <w:sz w:val="20"/>
                <w:szCs w:val="20"/>
              </w:rPr>
              <w:t xml:space="preserve">GET status every 30s, break on GRAPH_READY or ERROR, max 40 iter</w:t>
            </w:r>
          </w:p>
        </w:tc>
      </w:tr>
      <w:tr>
        <w:tc>
          <w:tcPr>
            <w:tcMar>
              <w:top w:type="dxa" w:w="60"/>
              <w:left w:type="dxa" w:w="100"/>
              <w:bottom w:type="dxa" w:w="60"/>
              <w:right w:type="dxa" w:w="100"/>
            </w:tcMar>
          </w:tcPr>
          <w:p>
            <w:r>
              <w:rPr>
                <w:rFonts w:ascii="Arial" w:cs="Arial" w:eastAsia="Arial" w:hAnsi="Arial"/>
                <w:sz w:val="20"/>
                <w:szCs w:val="20"/>
              </w:rPr>
              <w:t xml:space="preserve">start_simulation</w:t>
            </w:r>
          </w:p>
        </w:tc>
        <w:tc>
          <w:tcPr>
            <w:tcMar>
              <w:top w:type="dxa" w:w="60"/>
              <w:left w:type="dxa" w:w="100"/>
              <w:bottom w:type="dxa" w:w="60"/>
              <w:right w:type="dxa" w:w="100"/>
            </w:tcMar>
          </w:tcPr>
          <w:p>
            <w:r>
              <w:rPr>
                <w:rFonts w:ascii="Arial" w:cs="Arial" w:eastAsia="Arial" w:hAnsi="Arial"/>
                <w:sz w:val="20"/>
                <w:szCs w:val="20"/>
              </w:rPr>
              <w:t xml:space="preserve">HTTP POST</w:t>
            </w:r>
          </w:p>
        </w:tc>
        <w:tc>
          <w:tcPr>
            <w:tcMar>
              <w:top w:type="dxa" w:w="60"/>
              <w:left w:type="dxa" w:w="100"/>
              <w:bottom w:type="dxa" w:w="60"/>
              <w:right w:type="dxa" w:w="100"/>
            </w:tcMar>
          </w:tcPr>
          <w:p>
            <w:r>
              <w:rPr>
                <w:rFonts w:ascii="Arial" w:cs="Arial" w:eastAsia="Arial" w:hAnsi="Arial"/>
                <w:sz w:val="20"/>
                <w:szCs w:val="20"/>
              </w:rPr>
              <w:t xml:space="preserve">POST /api/ext/simulations/{sim_id}/start</w:t>
            </w:r>
          </w:p>
        </w:tc>
      </w:tr>
      <w:tr>
        <w:tc>
          <w:tcPr>
            <w:shd w:fill="F1EFE8" w:val="solid"/>
            <w:tcMar>
              <w:top w:type="dxa" w:w="60"/>
              <w:left w:type="dxa" w:w="100"/>
              <w:bottom w:type="dxa" w:w="60"/>
              <w:right w:type="dxa" w:w="100"/>
            </w:tcMar>
          </w:tcPr>
          <w:p>
            <w:r>
              <w:rPr>
                <w:rFonts w:ascii="Arial" w:cs="Arial" w:eastAsia="Arial" w:hAnsi="Arial"/>
                <w:sz w:val="20"/>
                <w:szCs w:val="20"/>
              </w:rPr>
              <w:t xml:space="preserve">poll_sim_complete</w:t>
            </w:r>
          </w:p>
        </w:tc>
        <w:tc>
          <w:tcPr>
            <w:shd w:fill="F1EFE8" w:val="solid"/>
            <w:tcMar>
              <w:top w:type="dxa" w:w="60"/>
              <w:left w:type="dxa" w:w="100"/>
              <w:bottom w:type="dxa" w:w="60"/>
              <w:right w:type="dxa" w:w="100"/>
            </w:tcMar>
          </w:tcPr>
          <w:p>
            <w:r>
              <w:rPr>
                <w:rFonts w:ascii="Arial" w:cs="Arial" w:eastAsia="Arial" w:hAnsi="Arial"/>
                <w:sz w:val="20"/>
                <w:szCs w:val="20"/>
              </w:rPr>
              <w:t xml:space="preserve">Iteration</w:t>
            </w:r>
          </w:p>
        </w:tc>
        <w:tc>
          <w:tcPr>
            <w:shd w:fill="F1EFE8" w:val="solid"/>
            <w:tcMar>
              <w:top w:type="dxa" w:w="60"/>
              <w:left w:type="dxa" w:w="100"/>
              <w:bottom w:type="dxa" w:w="60"/>
              <w:right w:type="dxa" w:w="100"/>
            </w:tcMar>
          </w:tcPr>
          <w:p>
            <w:r>
              <w:rPr>
                <w:rFonts w:ascii="Arial" w:cs="Arial" w:eastAsia="Arial" w:hAnsi="Arial"/>
                <w:sz w:val="20"/>
                <w:szCs w:val="20"/>
              </w:rPr>
              <w:t xml:space="preserve">GET status every 30s, break on COMPLETE or ERROR, max 80 iter</w:t>
            </w:r>
          </w:p>
        </w:tc>
      </w:tr>
      <w:tr>
        <w:tc>
          <w:tcPr>
            <w:tcMar>
              <w:top w:type="dxa" w:w="60"/>
              <w:left w:type="dxa" w:w="100"/>
              <w:bottom w:type="dxa" w:w="60"/>
              <w:right w:type="dxa" w:w="100"/>
            </w:tcMar>
          </w:tcPr>
          <w:p>
            <w:r>
              <w:rPr>
                <w:rFonts w:ascii="Arial" w:cs="Arial" w:eastAsia="Arial" w:hAnsi="Arial"/>
                <w:sz w:val="20"/>
                <w:szCs w:val="20"/>
              </w:rPr>
              <w:t xml:space="preserve">fetch_report</w:t>
            </w:r>
          </w:p>
        </w:tc>
        <w:tc>
          <w:tcPr>
            <w:tcMar>
              <w:top w:type="dxa" w:w="60"/>
              <w:left w:type="dxa" w:w="100"/>
              <w:bottom w:type="dxa" w:w="60"/>
              <w:right w:type="dxa" w:w="100"/>
            </w:tcMar>
          </w:tcPr>
          <w:p>
            <w:r>
              <w:rPr>
                <w:rFonts w:ascii="Arial" w:cs="Arial" w:eastAsia="Arial" w:hAnsi="Arial"/>
                <w:sz w:val="20"/>
                <w:szCs w:val="20"/>
              </w:rPr>
              <w:t xml:space="preserve">HTTP GET</w:t>
            </w:r>
          </w:p>
        </w:tc>
        <w:tc>
          <w:tcPr>
            <w:tcMar>
              <w:top w:type="dxa" w:w="60"/>
              <w:left w:type="dxa" w:w="100"/>
              <w:bottom w:type="dxa" w:w="60"/>
              <w:right w:type="dxa" w:w="100"/>
            </w:tcMar>
          </w:tcPr>
          <w:p>
            <w:r>
              <w:rPr>
                <w:rFonts w:ascii="Arial" w:cs="Arial" w:eastAsia="Arial" w:hAnsi="Arial"/>
                <w:sz w:val="20"/>
                <w:szCs w:val="20"/>
              </w:rPr>
              <w:t xml:space="preserve">GET /api/ext/simulations/{sim_id}/report</w:t>
            </w:r>
          </w:p>
        </w:tc>
      </w:tr>
    </w:tbl>
    <w:p>
      <w:pPr>
        <w:spacing w:before="80"/>
      </w:pPr>
      <w:r>
        <w:t xml:space="preserve"/>
      </w:r>
    </w:p>
    <w:p>
      <w:pPr>
        <w:spacing w:after="60" w:before="60"/>
        <w:ind w:left="360"/>
      </w:pPr>
      <w:r>
        <w:rPr>
          <w:rFonts w:ascii="Arial" w:cs="Arial" w:eastAsia="Arial" w:hAnsi="Arial"/>
          <w:i/>
          <w:iCs/>
          <w:color w:val="5F5E5A"/>
          <w:sz w:val="20"/>
          <w:szCs w:val="20"/>
        </w:rPr>
        <w:t xml:space="preserve">📌  Dify's Iteration node does not have native sleep. Add a Code node inside each iteration that runs: import time; time.sleep(30). This is the same approach documented in the existing pipeline plan.</w:t>
      </w:r>
    </w:p>
    <w:p>
      <w:pPr>
        <w:spacing w:before="80"/>
      </w:pPr>
      <w:r>
        <w:t xml:space="preserve"/>
      </w:r>
    </w:p>
    <w:p>
      <w:pPr>
        <w:pStyle w:val="Heading2"/>
        <w:spacing w:after="100" w:before="320"/>
      </w:pPr>
      <w:r>
        <w:rPr>
          <w:rFonts w:ascii="Arial" w:cs="Arial" w:eastAsia="Arial" w:hAnsi="Arial"/>
          <w:b/>
          <w:bCs/>
          <w:color w:val="0F6E56"/>
          <w:sz w:val="26"/>
          <w:szCs w:val="26"/>
        </w:rPr>
        <w:t xml:space="preserve">5.5 Claude Report Synthesis Node (smart model — shared by all sim templates)</w:t>
      </w:r>
    </w:p>
    <w:p>
      <w:pPr>
        <w:shd w:fill="F0F4F8" w:color="F0F4F8" w:val="solid"/>
        <w:spacing w:after="40" w:before="40"/>
        <w:ind w:left="720"/>
      </w:pPr>
      <w:r>
        <w:rPr>
          <w:rFonts w:ascii="Courier New" w:cs="Courier New" w:eastAsia="Courier New" w:hAnsi="Courier New"/>
          <w:color w:val="1B2A4A"/>
          <w:sz w:val="18"/>
          <w:szCs w:val="18"/>
        </w:rPr>
        <w:t xml:space="preserve">- data:</w:t>
      </w:r>
    </w:p>
    <w:p>
      <w:pPr>
        <w:shd w:fill="F0F4F8" w:color="F0F4F8" w:val="solid"/>
        <w:spacing w:after="40" w:before="40"/>
        <w:ind w:left="720"/>
      </w:pPr>
      <w:r>
        <w:rPr>
          <w:rFonts w:ascii="Courier New" w:cs="Courier New" w:eastAsia="Courier New" w:hAnsi="Courier New"/>
          <w:color w:val="1B2A4A"/>
          <w:sz w:val="18"/>
          <w:szCs w:val="18"/>
        </w:rPr>
        <w:t xml:space="preserve">    title: Report Synthesis (Claude)</w:t>
      </w:r>
    </w:p>
    <w:p>
      <w:pPr>
        <w:shd w:fill="F0F4F8" w:color="F0F4F8" w:val="solid"/>
        <w:spacing w:after="40" w:before="40"/>
        <w:ind w:left="720"/>
      </w:pPr>
      <w:r>
        <w:rPr>
          <w:rFonts w:ascii="Courier New" w:cs="Courier New" w:eastAsia="Courier New" w:hAnsi="Courier New"/>
          <w:color w:val="1B2A4A"/>
          <w:sz w:val="18"/>
          <w:szCs w:val="18"/>
        </w:rPr>
        <w:t xml:space="preserve">    type: http-request</w:t>
      </w:r>
    </w:p>
    <w:p>
      <w:pPr>
        <w:shd w:fill="F0F4F8" w:color="F0F4F8" w:val="solid"/>
        <w:spacing w:after="40" w:before="40"/>
        <w:ind w:left="720"/>
      </w:pPr>
      <w:r>
        <w:rPr>
          <w:rFonts w:ascii="Courier New" w:cs="Courier New" w:eastAsia="Courier New" w:hAnsi="Courier New"/>
          <w:color w:val="1B2A4A"/>
          <w:sz w:val="18"/>
          <w:szCs w:val="18"/>
        </w:rPr>
        <w:t xml:space="preserve">    method: POST</w:t>
      </w:r>
    </w:p>
    <w:p>
      <w:pPr>
        <w:shd w:fill="F0F4F8" w:color="F0F4F8" w:val="solid"/>
        <w:spacing w:after="40" w:before="40"/>
        <w:ind w:left="720"/>
      </w:pPr>
      <w:r>
        <w:rPr>
          <w:rFonts w:ascii="Courier New" w:cs="Courier New" w:eastAsia="Courier New" w:hAnsi="Courier New"/>
          <w:color w:val="1B2A4A"/>
          <w:sz w:val="18"/>
          <w:szCs w:val="18"/>
        </w:rPr>
        <w:t xml:space="preserve">    url: 'https://api.anthropic.com/v1/messages'</w:t>
      </w:r>
    </w:p>
    <w:p>
      <w:pPr>
        <w:shd w:fill="F0F4F8" w:color="F0F4F8" w:val="solid"/>
        <w:spacing w:after="40" w:before="40"/>
        <w:ind w:left="720"/>
      </w:pPr>
      <w:r>
        <w:rPr>
          <w:rFonts w:ascii="Courier New" w:cs="Courier New" w:eastAsia="Courier New" w:hAnsi="Courier New"/>
          <w:color w:val="1B2A4A"/>
          <w:sz w:val="18"/>
          <w:szCs w:val="18"/>
        </w:rPr>
        <w:t xml:space="preserve">    headers: |</w:t>
      </w:r>
    </w:p>
    <w:p>
      <w:pPr>
        <w:shd w:fill="F0F4F8" w:color="F0F4F8" w:val="solid"/>
        <w:spacing w:after="40" w:before="40"/>
        <w:ind w:left="720"/>
      </w:pPr>
      <w:r>
        <w:rPr>
          <w:rFonts w:ascii="Courier New" w:cs="Courier New" w:eastAsia="Courier New" w:hAnsi="Courier New"/>
          <w:color w:val="1B2A4A"/>
          <w:sz w:val="18"/>
          <w:szCs w:val="18"/>
        </w:rPr>
        <w:t xml:space="preserve">      Content-Type: application/json</w:t>
      </w:r>
    </w:p>
    <w:p>
      <w:pPr>
        <w:shd w:fill="F0F4F8" w:color="F0F4F8" w:val="solid"/>
        <w:spacing w:after="40" w:before="40"/>
        <w:ind w:left="720"/>
      </w:pPr>
      <w:r>
        <w:rPr>
          <w:rFonts w:ascii="Courier New" w:cs="Courier New" w:eastAsia="Courier New" w:hAnsi="Courier New"/>
          <w:color w:val="1B2A4A"/>
          <w:sz w:val="18"/>
          <w:szCs w:val="18"/>
        </w:rPr>
        <w:t xml:space="preserve">      x-api-key: {{auto.anthropic_api_key}}</w:t>
      </w:r>
    </w:p>
    <w:p>
      <w:pPr>
        <w:shd w:fill="F0F4F8" w:color="F0F4F8" w:val="solid"/>
        <w:spacing w:after="40" w:before="40"/>
        <w:ind w:left="720"/>
      </w:pPr>
      <w:r>
        <w:rPr>
          <w:rFonts w:ascii="Courier New" w:cs="Courier New" w:eastAsia="Courier New" w:hAnsi="Courier New"/>
          <w:color w:val="1B2A4A"/>
          <w:sz w:val="18"/>
          <w:szCs w:val="18"/>
        </w:rPr>
        <w:t xml:space="preserve">      anthropic-version: 2023-06-01</w:t>
      </w:r>
    </w:p>
    <w:p>
      <w:pPr>
        <w:shd w:fill="F0F4F8" w:color="F0F4F8" w:val="solid"/>
        <w:spacing w:after="40" w:before="40"/>
        <w:ind w:left="720"/>
      </w:pPr>
      <w:r>
        <w:rPr>
          <w:rFonts w:ascii="Courier New" w:cs="Courier New" w:eastAsia="Courier New" w:hAnsi="Courier New"/>
          <w:color w:val="1B2A4A"/>
          <w:sz w:val="18"/>
          <w:szCs w:val="18"/>
        </w:rPr>
        <w:t xml:space="preserve">    body:</w:t>
      </w:r>
    </w:p>
    <w:p>
      <w:pPr>
        <w:shd w:fill="F0F4F8" w:color="F0F4F8" w:val="solid"/>
        <w:spacing w:after="40" w:before="40"/>
        <w:ind w:left="720"/>
      </w:pPr>
      <w:r>
        <w:rPr>
          <w:rFonts w:ascii="Courier New" w:cs="Courier New" w:eastAsia="Courier New" w:hAnsi="Courier New"/>
          <w:color w:val="1B2A4A"/>
          <w:sz w:val="18"/>
          <w:szCs w:val="18"/>
        </w:rPr>
        <w:t xml:space="preserve">      type: raw-text</w:t>
      </w:r>
    </w:p>
    <w:p>
      <w:pPr>
        <w:shd w:fill="F0F4F8" w:color="F0F4F8" w:val="solid"/>
        <w:spacing w:after="40" w:before="40"/>
        <w:ind w:left="720"/>
      </w:pPr>
      <w:r>
        <w:rPr>
          <w:rFonts w:ascii="Courier New" w:cs="Courier New" w:eastAsia="Courier New" w:hAnsi="Courier New"/>
          <w:color w:val="1B2A4A"/>
          <w:sz w:val="18"/>
          <w:szCs w:val="18"/>
        </w:rPr>
        <w:t xml:space="preserve">      data: '{{#build_report_payload.payload#}}'</w:t>
      </w:r>
    </w:p>
    <w:p>
      <w:pPr>
        <w:shd w:fill="F0F4F8" w:color="F0F4F8" w:val="solid"/>
        <w:spacing w:after="40" w:before="40"/>
        <w:ind w:left="720"/>
      </w:pPr>
      <w:r>
        <w:rPr>
          <w:rFonts w:ascii="Courier New" w:cs="Courier New" w:eastAsia="Courier New" w:hAnsi="Courier New"/>
          <w:color w:val="1B2A4A"/>
          <w:sz w:val="18"/>
          <w:szCs w:val="18"/>
        </w:rPr>
        <w:t xml:space="preserve">    timeout: {connect: 10, read: 120, write: 30}</w:t>
      </w:r>
    </w:p>
    <w:p>
      <w:pPr>
        <w:spacing w:before="80"/>
      </w:pPr>
      <w:r>
        <w:t xml:space="preserve"/>
      </w:r>
    </w:p>
    <w:p>
      <w:pPr>
        <w:pStyle w:val="Heading1"/>
        <w:pBdr>
          <w:bottom w:val="single" w:color="1B2A4A" w:sz="8" w:space="4"/>
        </w:pBdr>
        <w:spacing w:after="160" w:before="480"/>
      </w:pPr>
      <w:r>
        <w:rPr>
          <w:rFonts w:ascii="Arial" w:cs="Arial" w:eastAsia="Arial" w:hAnsi="Arial"/>
          <w:b/>
          <w:bCs/>
          <w:color w:val="1B2A4A"/>
          <w:sz w:val="32"/>
          <w:szCs w:val="32"/>
        </w:rPr>
        <w:t xml:space="preserve">6. The 11 Crew Templates — Specification</w:t>
      </w:r>
    </w:p>
    <w:p>
      <w:pPr>
        <w:pStyle w:val="Heading2"/>
        <w:spacing w:after="100" w:before="320"/>
      </w:pPr>
      <w:r>
        <w:rPr>
          <w:rFonts w:ascii="Arial" w:cs="Arial" w:eastAsia="Arial" w:hAnsi="Arial"/>
          <w:b/>
          <w:bCs/>
          <w:color w:val="0F6E56"/>
          <w:sz w:val="26"/>
          <w:szCs w:val="26"/>
        </w:rPr>
        <w:t xml:space="preserve">6.1 pmf_evaluator (Sim — Week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Field</w:t>
            </w:r>
          </w:p>
        </w:tc>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Value</w:t>
            </w:r>
          </w:p>
        </w:tc>
      </w:tr>
      <w:tr>
        <w:tc>
          <w:tcPr>
            <w:tcMar>
              <w:top w:type="dxa" w:w="60"/>
              <w:left w:type="dxa" w:w="100"/>
              <w:bottom w:type="dxa" w:w="60"/>
              <w:right w:type="dxa" w:w="100"/>
            </w:tcMar>
          </w:tcPr>
          <w:p>
            <w:r>
              <w:rPr>
                <w:rFonts w:ascii="Arial" w:cs="Arial" w:eastAsia="Arial" w:hAnsi="Arial"/>
                <w:sz w:val="20"/>
                <w:szCs w:val="20"/>
              </w:rPr>
              <w:t xml:space="preserve">Template id</w:t>
            </w:r>
          </w:p>
        </w:tc>
        <w:tc>
          <w:tcPr>
            <w:tcMar>
              <w:top w:type="dxa" w:w="60"/>
              <w:left w:type="dxa" w:w="100"/>
              <w:bottom w:type="dxa" w:w="60"/>
              <w:right w:type="dxa" w:w="100"/>
            </w:tcMar>
          </w:tcPr>
          <w:p>
            <w:r>
              <w:rPr>
                <w:rFonts w:ascii="Arial" w:cs="Arial" w:eastAsia="Arial" w:hAnsi="Arial"/>
                <w:sz w:val="20"/>
                <w:szCs w:val="20"/>
              </w:rPr>
              <w:t xml:space="preserve">pmf_evaluator</w:t>
            </w:r>
          </w:p>
        </w:tc>
      </w:tr>
      <w:tr>
        <w:tc>
          <w:tcPr>
            <w:shd w:fill="F1EFE8" w:val="solid"/>
            <w:tcMar>
              <w:top w:type="dxa" w:w="60"/>
              <w:left w:type="dxa" w:w="100"/>
              <w:bottom w:type="dxa" w:w="60"/>
              <w:right w:type="dxa" w:w="100"/>
            </w:tcMar>
          </w:tcPr>
          <w:p>
            <w:r>
              <w:rPr>
                <w:rFonts w:ascii="Arial" w:cs="Arial" w:eastAsia="Arial" w:hAnsi="Arial"/>
                <w:sz w:val="20"/>
                <w:szCs w:val="20"/>
              </w:rPr>
              <w:t xml:space="preserve">Config inputs</w:t>
            </w:r>
          </w:p>
        </w:tc>
        <w:tc>
          <w:tcPr>
            <w:shd w:fill="F1EFE8" w:val="solid"/>
            <w:tcMar>
              <w:top w:type="dxa" w:w="60"/>
              <w:left w:type="dxa" w:w="100"/>
              <w:bottom w:type="dxa" w:w="60"/>
              <w:right w:type="dxa" w:w="100"/>
            </w:tcMar>
          </w:tcPr>
          <w:p>
            <w:r>
              <w:rPr>
                <w:rFonts w:ascii="Arial" w:cs="Arial" w:eastAsia="Arial" w:hAnsi="Arial"/>
                <w:sz w:val="20"/>
                <w:szCs w:val="20"/>
              </w:rPr>
              <w:t xml:space="preserve">product_name, product_description, pmf_question, geography, sim_rounds (default 30)</w:t>
            </w:r>
          </w:p>
        </w:tc>
      </w:tr>
      <w:tr>
        <w:tc>
          <w:tcPr>
            <w:tcMar>
              <w:top w:type="dxa" w:w="60"/>
              <w:left w:type="dxa" w:w="100"/>
              <w:bottom w:type="dxa" w:w="60"/>
              <w:right w:type="dxa" w:w="100"/>
            </w:tcMar>
          </w:tcPr>
          <w:p>
            <w:r>
              <w:rPr>
                <w:rFonts w:ascii="Arial" w:cs="Arial" w:eastAsia="Arial" w:hAnsi="Arial"/>
                <w:sz w:val="20"/>
                <w:szCs w:val="20"/>
              </w:rPr>
              <w:t xml:space="preserve">Stage 1 harvest branches</w:t>
            </w:r>
          </w:p>
        </w:tc>
        <w:tc>
          <w:tcPr>
            <w:tcMar>
              <w:top w:type="dxa" w:w="60"/>
              <w:left w:type="dxa" w:w="100"/>
              <w:bottom w:type="dxa" w:w="60"/>
              <w:right w:type="dxa" w:w="100"/>
            </w:tcMar>
          </w:tcPr>
          <w:p>
            <w:r>
              <w:rPr>
                <w:rFonts w:ascii="Arial" w:cs="Arial" w:eastAsia="Arial" w:hAnsi="Arial"/>
                <w:sz w:val="20"/>
                <w:szCs w:val="20"/>
              </w:rPr>
              <w:t xml:space="preserve">4 parallel: /search competitors, App Store scraper (google-play-scraper), Reddit OAuth2 pain threads, /search G2/Capterra reviews</w:t>
            </w:r>
          </w:p>
        </w:tc>
      </w:tr>
      <w:tr>
        <w:tc>
          <w:tcPr>
            <w:shd w:fill="F1EFE8" w:val="solid"/>
            <w:tcMar>
              <w:top w:type="dxa" w:w="60"/>
              <w:left w:type="dxa" w:w="100"/>
              <w:bottom w:type="dxa" w:w="60"/>
              <w:right w:type="dxa" w:w="100"/>
            </w:tcMar>
          </w:tcPr>
          <w:p>
            <w:r>
              <w:rPr>
                <w:rFonts w:ascii="Arial" w:cs="Arial" w:eastAsia="Arial" w:hAnsi="Arial"/>
                <w:sz w:val="20"/>
                <w:szCs w:val="20"/>
              </w:rPr>
              <w:t xml:space="preserve">Stage 2</w:t>
            </w:r>
          </w:p>
        </w:tc>
        <w:tc>
          <w:tcPr>
            <w:shd w:fill="F1EFE8" w:val="solid"/>
            <w:tcMar>
              <w:top w:type="dxa" w:w="60"/>
              <w:left w:type="dxa" w:w="100"/>
              <w:bottom w:type="dxa" w:w="60"/>
              <w:right w:type="dxa" w:w="100"/>
            </w:tcMar>
          </w:tcPr>
          <w:p>
            <w:r>
              <w:rPr>
                <w:rFonts w:ascii="Arial" w:cs="Arial" w:eastAsia="Arial" w:hAnsi="Arial"/>
                <w:sz w:val="20"/>
                <w:szCs w:val="20"/>
              </w:rPr>
              <w:t xml:space="preserve">Aggregator Code → Seed Builder (llm-deep) → Validator/token guard</w:t>
            </w:r>
          </w:p>
        </w:tc>
      </w:tr>
      <w:tr>
        <w:tc>
          <w:tcPr>
            <w:tcMar>
              <w:top w:type="dxa" w:w="60"/>
              <w:left w:type="dxa" w:w="100"/>
              <w:bottom w:type="dxa" w:w="60"/>
              <w:right w:type="dxa" w:w="100"/>
            </w:tcMar>
          </w:tcPr>
          <w:p>
            <w:r>
              <w:rPr>
                <w:rFonts w:ascii="Arial" w:cs="Arial" w:eastAsia="Arial" w:hAnsi="Arial"/>
                <w:sz w:val="20"/>
                <w:szCs w:val="20"/>
              </w:rPr>
              <w:t xml:space="preserve">Stage 3</w:t>
            </w:r>
          </w:p>
        </w:tc>
        <w:tc>
          <w:tcPr>
            <w:tcMar>
              <w:top w:type="dxa" w:w="60"/>
              <w:left w:type="dxa" w:w="100"/>
              <w:bottom w:type="dxa" w:w="60"/>
              <w:right w:type="dxa" w:w="100"/>
            </w:tcMar>
          </w:tcPr>
          <w:p>
            <w:r>
              <w:rPr>
                <w:rFonts w:ascii="Arial" w:cs="Arial" w:eastAsia="Arial" w:hAnsi="Arial"/>
                <w:sz w:val="20"/>
                <w:szCs w:val="20"/>
              </w:rPr>
              <w:t xml:space="preserve">7 MiroShark nodes (see §5.4)</w:t>
            </w:r>
          </w:p>
        </w:tc>
      </w:tr>
      <w:tr>
        <w:tc>
          <w:tcPr>
            <w:shd w:fill="F1EFE8" w:val="solid"/>
            <w:tcMar>
              <w:top w:type="dxa" w:w="60"/>
              <w:left w:type="dxa" w:w="100"/>
              <w:bottom w:type="dxa" w:w="60"/>
              <w:right w:type="dxa" w:w="100"/>
            </w:tcMar>
          </w:tcPr>
          <w:p>
            <w:r>
              <w:rPr>
                <w:rFonts w:ascii="Arial" w:cs="Arial" w:eastAsia="Arial" w:hAnsi="Arial"/>
                <w:sz w:val="20"/>
                <w:szCs w:val="20"/>
              </w:rPr>
              <w:t xml:space="preserve">Stage 4 report</w:t>
            </w:r>
          </w:p>
        </w:tc>
        <w:tc>
          <w:tcPr>
            <w:shd w:fill="F1EFE8" w:val="solid"/>
            <w:tcMar>
              <w:top w:type="dxa" w:w="60"/>
              <w:left w:type="dxa" w:w="100"/>
              <w:bottom w:type="dxa" w:w="60"/>
              <w:right w:type="dxa" w:w="100"/>
            </w:tcMar>
          </w:tcPr>
          <w:p>
            <w:r>
              <w:rPr>
                <w:rFonts w:ascii="Arial" w:cs="Arial" w:eastAsia="Arial" w:hAnsi="Arial"/>
                <w:sz w:val="20"/>
                <w:szCs w:val="20"/>
              </w:rPr>
              <w:t xml:space="preserve">Claude Sonnet: top objections, personas, feature gaps, PMF signal</w:t>
            </w:r>
          </w:p>
        </w:tc>
      </w:tr>
      <w:tr>
        <w:tc>
          <w:tcPr>
            <w:tcMar>
              <w:top w:type="dxa" w:w="60"/>
              <w:left w:type="dxa" w:w="100"/>
              <w:bottom w:type="dxa" w:w="60"/>
              <w:right w:type="dxa" w:w="100"/>
            </w:tcMar>
          </w:tcPr>
          <w:p>
            <w:r>
              <w:rPr>
                <w:rFonts w:ascii="Arial" w:cs="Arial" w:eastAsia="Arial" w:hAnsi="Arial"/>
                <w:sz w:val="20"/>
                <w:szCs w:val="20"/>
              </w:rPr>
              <w:t xml:space="preserve">Letta persistence</w:t>
            </w:r>
          </w:p>
        </w:tc>
        <w:tc>
          <w:tcPr>
            <w:tcMar>
              <w:top w:type="dxa" w:w="60"/>
              <w:left w:type="dxa" w:w="100"/>
              <w:bottom w:type="dxa" w:w="60"/>
              <w:right w:type="dxa" w:w="100"/>
            </w:tcMar>
          </w:tcPr>
          <w:p>
            <w:r>
              <w:rPr>
                <w:rFonts w:ascii="Arial" w:cs="Arial" w:eastAsia="Arial" w:hAnsi="Arial"/>
                <w:sz w:val="20"/>
                <w:szCs w:val="20"/>
              </w:rPr>
              <w:t xml:space="preserve">run_crew result → Letta archival: pmf::{product}::{date}</w:t>
            </w:r>
          </w:p>
        </w:tc>
      </w:tr>
      <w:tr>
        <w:tc>
          <w:tcPr>
            <w:shd w:fill="F1EFE8" w:val="solid"/>
            <w:tcMar>
              <w:top w:type="dxa" w:w="60"/>
              <w:left w:type="dxa" w:w="100"/>
              <w:bottom w:type="dxa" w:w="60"/>
              <w:right w:type="dxa" w:w="100"/>
            </w:tcMar>
          </w:tcPr>
          <w:p>
            <w:r>
              <w:rPr>
                <w:rFonts w:ascii="Arial" w:cs="Arial" w:eastAsia="Arial" w:hAnsi="Arial"/>
                <w:sz w:val="20"/>
                <w:szCs w:val="20"/>
              </w:rPr>
              <w:t xml:space="preserve">Est. runtime</w:t>
            </w:r>
          </w:p>
        </w:tc>
        <w:tc>
          <w:tcPr>
            <w:shd w:fill="F1EFE8" w:val="solid"/>
            <w:tcMar>
              <w:top w:type="dxa" w:w="60"/>
              <w:left w:type="dxa" w:w="100"/>
              <w:bottom w:type="dxa" w:w="60"/>
              <w:right w:type="dxa" w:w="100"/>
            </w:tcMar>
          </w:tcPr>
          <w:p>
            <w:r>
              <w:rPr>
                <w:rFonts w:ascii="Arial" w:cs="Arial" w:eastAsia="Arial" w:hAnsi="Arial"/>
                <w:sz w:val="20"/>
                <w:szCs w:val="20"/>
              </w:rPr>
              <w:t xml:space="preserve">25–40 min</w:t>
            </w:r>
          </w:p>
        </w:tc>
      </w:tr>
    </w:tbl>
    <w:p>
      <w:pPr>
        <w:spacing w:before="80"/>
      </w:pPr>
      <w:r>
        <w:t xml:space="preserve"/>
      </w:r>
    </w:p>
    <w:p>
      <w:pPr>
        <w:pStyle w:val="Heading2"/>
        <w:spacing w:after="100" w:before="320"/>
      </w:pPr>
      <w:r>
        <w:rPr>
          <w:rFonts w:ascii="Arial" w:cs="Arial" w:eastAsia="Arial" w:hAnsi="Arial"/>
          <w:b/>
          <w:bCs/>
          <w:color w:val="0F6E56"/>
          <w:sz w:val="26"/>
          <w:szCs w:val="26"/>
        </w:rPr>
        <w:t xml:space="preserve">6.2 adoption_evaluator (Sim — Week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Field</w:t>
            </w:r>
          </w:p>
        </w:tc>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Value</w:t>
            </w:r>
          </w:p>
        </w:tc>
      </w:tr>
      <w:tr>
        <w:tc>
          <w:tcPr>
            <w:tcMar>
              <w:top w:type="dxa" w:w="60"/>
              <w:left w:type="dxa" w:w="100"/>
              <w:bottom w:type="dxa" w:w="60"/>
              <w:right w:type="dxa" w:w="100"/>
            </w:tcMar>
          </w:tcPr>
          <w:p>
            <w:r>
              <w:rPr>
                <w:rFonts w:ascii="Arial" w:cs="Arial" w:eastAsia="Arial" w:hAnsi="Arial"/>
                <w:sz w:val="20"/>
                <w:szCs w:val="20"/>
              </w:rPr>
              <w:t xml:space="preserve">Template id</w:t>
            </w:r>
          </w:p>
        </w:tc>
        <w:tc>
          <w:tcPr>
            <w:tcMar>
              <w:top w:type="dxa" w:w="60"/>
              <w:left w:type="dxa" w:w="100"/>
              <w:bottom w:type="dxa" w:w="60"/>
              <w:right w:type="dxa" w:w="100"/>
            </w:tcMar>
          </w:tcPr>
          <w:p>
            <w:r>
              <w:rPr>
                <w:rFonts w:ascii="Arial" w:cs="Arial" w:eastAsia="Arial" w:hAnsi="Arial"/>
                <w:sz w:val="20"/>
                <w:szCs w:val="20"/>
              </w:rPr>
              <w:t xml:space="preserve">adoption_evaluator</w:t>
            </w:r>
          </w:p>
        </w:tc>
      </w:tr>
      <w:tr>
        <w:tc>
          <w:tcPr>
            <w:shd w:fill="F1EFE8" w:val="solid"/>
            <w:tcMar>
              <w:top w:type="dxa" w:w="60"/>
              <w:left w:type="dxa" w:w="100"/>
              <w:bottom w:type="dxa" w:w="60"/>
              <w:right w:type="dxa" w:w="100"/>
            </w:tcMar>
          </w:tcPr>
          <w:p>
            <w:r>
              <w:rPr>
                <w:rFonts w:ascii="Arial" w:cs="Arial" w:eastAsia="Arial" w:hAnsi="Arial"/>
                <w:sz w:val="20"/>
                <w:szCs w:val="20"/>
              </w:rPr>
              <w:t xml:space="preserve">Config inputs</w:t>
            </w:r>
          </w:p>
        </w:tc>
        <w:tc>
          <w:tcPr>
            <w:shd w:fill="F1EFE8" w:val="solid"/>
            <w:tcMar>
              <w:top w:type="dxa" w:w="60"/>
              <w:left w:type="dxa" w:w="100"/>
              <w:bottom w:type="dxa" w:w="60"/>
              <w:right w:type="dxa" w:w="100"/>
            </w:tcMar>
          </w:tcPr>
          <w:p>
            <w:r>
              <w:rPr>
                <w:rFonts w:ascii="Arial" w:cs="Arial" w:eastAsia="Arial" w:hAnsi="Arial"/>
                <w:sz w:val="20"/>
                <w:szCs w:val="20"/>
              </w:rPr>
              <w:t xml:space="preserve">product_name, feature_set, onboarding_flow, activation_milestone, geography</w:t>
            </w:r>
          </w:p>
        </w:tc>
      </w:tr>
      <w:tr>
        <w:tc>
          <w:tcPr>
            <w:tcMar>
              <w:top w:type="dxa" w:w="60"/>
              <w:left w:type="dxa" w:w="100"/>
              <w:bottom w:type="dxa" w:w="60"/>
              <w:right w:type="dxa" w:w="100"/>
            </w:tcMar>
          </w:tcPr>
          <w:p>
            <w:r>
              <w:rPr>
                <w:rFonts w:ascii="Arial" w:cs="Arial" w:eastAsia="Arial" w:hAnsi="Arial"/>
                <w:sz w:val="20"/>
                <w:szCs w:val="20"/>
              </w:rPr>
              <w:t xml:space="preserve">Stage 1 branches</w:t>
            </w:r>
          </w:p>
        </w:tc>
        <w:tc>
          <w:tcPr>
            <w:tcMar>
              <w:top w:type="dxa" w:w="60"/>
              <w:left w:type="dxa" w:w="100"/>
              <w:bottom w:type="dxa" w:w="60"/>
              <w:right w:type="dxa" w:w="100"/>
            </w:tcMar>
          </w:tcPr>
          <w:p>
            <w:r>
              <w:rPr>
                <w:rFonts w:ascii="Arial" w:cs="Arial" w:eastAsia="Arial" w:hAnsi="Arial"/>
                <w:sz w:val="20"/>
                <w:szCs w:val="20"/>
              </w:rPr>
              <w:t xml:space="preserve">5 parallel: onboarding friction search, churn reasons search, feature adoption signals, 3-star App Store reviews, activation benchmark synthesis (llm-fast)</w:t>
            </w:r>
          </w:p>
        </w:tc>
      </w:tr>
      <w:tr>
        <w:tc>
          <w:tcPr>
            <w:shd w:fill="F1EFE8" w:val="solid"/>
            <w:tcMar>
              <w:top w:type="dxa" w:w="60"/>
              <w:left w:type="dxa" w:w="100"/>
              <w:bottom w:type="dxa" w:w="60"/>
              <w:right w:type="dxa" w:w="100"/>
            </w:tcMar>
          </w:tcPr>
          <w:p>
            <w:r>
              <w:rPr>
                <w:rFonts w:ascii="Arial" w:cs="Arial" w:eastAsia="Arial" w:hAnsi="Arial"/>
                <w:sz w:val="20"/>
                <w:szCs w:val="20"/>
              </w:rPr>
              <w:t xml:space="preserve">Seed additions</w:t>
            </w:r>
          </w:p>
        </w:tc>
        <w:tc>
          <w:tcPr>
            <w:shd w:fill="F1EFE8" w:val="solid"/>
            <w:tcMar>
              <w:top w:type="dxa" w:w="60"/>
              <w:left w:type="dxa" w:w="100"/>
              <w:bottom w:type="dxa" w:w="60"/>
              <w:right w:type="dxa" w:w="100"/>
            </w:tcMar>
          </w:tcPr>
          <w:p>
            <w:r>
              <w:rPr>
                <w:rFonts w:ascii="Arial" w:cs="Arial" w:eastAsia="Arial" w:hAnsi="Arial"/>
                <w:sz w:val="20"/>
                <w:szCs w:val="20"/>
              </w:rPr>
              <w:t xml:space="preserve">Feature-level adoption signals, onboarding failure corpus, activation benchmark, framed as time-to-activation prediction market</w:t>
            </w:r>
          </w:p>
        </w:tc>
      </w:tr>
      <w:tr>
        <w:tc>
          <w:tcPr>
            <w:tcMar>
              <w:top w:type="dxa" w:w="60"/>
              <w:left w:type="dxa" w:w="100"/>
              <w:bottom w:type="dxa" w:w="60"/>
              <w:right w:type="dxa" w:w="100"/>
            </w:tcMar>
          </w:tcPr>
          <w:p>
            <w:r>
              <w:rPr>
                <w:rFonts w:ascii="Arial" w:cs="Arial" w:eastAsia="Arial" w:hAnsi="Arial"/>
                <w:sz w:val="20"/>
                <w:szCs w:val="20"/>
              </w:rPr>
              <w:t xml:space="preserve">MiroShark agents</w:t>
            </w:r>
          </w:p>
        </w:tc>
        <w:tc>
          <w:tcPr>
            <w:tcMar>
              <w:top w:type="dxa" w:w="60"/>
              <w:left w:type="dxa" w:w="100"/>
              <w:bottom w:type="dxa" w:w="60"/>
              <w:right w:type="dxa" w:w="100"/>
            </w:tcMar>
          </w:tcPr>
          <w:p>
            <w:r>
              <w:rPr>
                <w:rFonts w:ascii="Arial" w:cs="Arial" w:eastAsia="Arial" w:hAnsi="Arial"/>
                <w:sz w:val="20"/>
                <w:szCs w:val="20"/>
              </w:rPr>
              <w:t xml:space="preserve">First-time user personas: tech-savvy founder, non-technical ops manager, frontline sales rep</w:t>
            </w:r>
          </w:p>
        </w:tc>
      </w:tr>
      <w:tr>
        <w:tc>
          <w:tcPr>
            <w:shd w:fill="F1EFE8" w:val="solid"/>
            <w:tcMar>
              <w:top w:type="dxa" w:w="60"/>
              <w:left w:type="dxa" w:w="100"/>
              <w:bottom w:type="dxa" w:w="60"/>
              <w:right w:type="dxa" w:w="100"/>
            </w:tcMar>
          </w:tcPr>
          <w:p>
            <w:r>
              <w:rPr>
                <w:rFonts w:ascii="Arial" w:cs="Arial" w:eastAsia="Arial" w:hAnsi="Arial"/>
                <w:sz w:val="20"/>
                <w:szCs w:val="20"/>
              </w:rPr>
              <w:t xml:space="preserve">Report extras</w:t>
            </w:r>
          </w:p>
        </w:tc>
        <w:tc>
          <w:tcPr>
            <w:shd w:fill="F1EFE8" w:val="solid"/>
            <w:tcMar>
              <w:top w:type="dxa" w:w="60"/>
              <w:left w:type="dxa" w:w="100"/>
              <w:bottom w:type="dxa" w:w="60"/>
              <w:right w:type="dxa" w:w="100"/>
            </w:tcMar>
          </w:tcPr>
          <w:p>
            <w:r>
              <w:rPr>
                <w:rFonts w:ascii="Arial" w:cs="Arial" w:eastAsia="Arial" w:hAnsi="Arial"/>
                <w:sz w:val="20"/>
                <w:szCs w:val="20"/>
              </w:rPr>
              <w:t xml:space="preserve">Activation funnel drop-off, top 3 onboarding friction points, feature heat map, onboarding copy suggestions</w:t>
            </w:r>
          </w:p>
        </w:tc>
      </w:tr>
    </w:tbl>
    <w:p>
      <w:pPr>
        <w:spacing w:before="80"/>
      </w:pPr>
      <w:r>
        <w:t xml:space="preserve"/>
      </w:r>
    </w:p>
    <w:p>
      <w:pPr>
        <w:pStyle w:val="Heading2"/>
        <w:spacing w:after="100" w:before="320"/>
      </w:pPr>
      <w:r>
        <w:rPr>
          <w:rFonts w:ascii="Arial" w:cs="Arial" w:eastAsia="Arial" w:hAnsi="Arial"/>
          <w:b/>
          <w:bCs/>
          <w:color w:val="0F6E56"/>
          <w:sz w:val="26"/>
          <w:szCs w:val="26"/>
        </w:rPr>
        <w:t xml:space="preserve">6.3 price_evaluator (Sim — Week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Field</w:t>
            </w:r>
          </w:p>
        </w:tc>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Value</w:t>
            </w:r>
          </w:p>
        </w:tc>
      </w:tr>
      <w:tr>
        <w:tc>
          <w:tcPr>
            <w:tcMar>
              <w:top w:type="dxa" w:w="60"/>
              <w:left w:type="dxa" w:w="100"/>
              <w:bottom w:type="dxa" w:w="60"/>
              <w:right w:type="dxa" w:w="100"/>
            </w:tcMar>
          </w:tcPr>
          <w:p>
            <w:r>
              <w:rPr>
                <w:rFonts w:ascii="Arial" w:cs="Arial" w:eastAsia="Arial" w:hAnsi="Arial"/>
                <w:sz w:val="20"/>
                <w:szCs w:val="20"/>
              </w:rPr>
              <w:t xml:space="preserve">Template id</w:t>
            </w:r>
          </w:p>
        </w:tc>
        <w:tc>
          <w:tcPr>
            <w:tcMar>
              <w:top w:type="dxa" w:w="60"/>
              <w:left w:type="dxa" w:w="100"/>
              <w:bottom w:type="dxa" w:w="60"/>
              <w:right w:type="dxa" w:w="100"/>
            </w:tcMar>
          </w:tcPr>
          <w:p>
            <w:r>
              <w:rPr>
                <w:rFonts w:ascii="Arial" w:cs="Arial" w:eastAsia="Arial" w:hAnsi="Arial"/>
                <w:sz w:val="20"/>
                <w:szCs w:val="20"/>
              </w:rPr>
              <w:t xml:space="preserve">price_evaluator</w:t>
            </w:r>
          </w:p>
        </w:tc>
      </w:tr>
      <w:tr>
        <w:tc>
          <w:tcPr>
            <w:shd w:fill="F1EFE8" w:val="solid"/>
            <w:tcMar>
              <w:top w:type="dxa" w:w="60"/>
              <w:left w:type="dxa" w:w="100"/>
              <w:bottom w:type="dxa" w:w="60"/>
              <w:right w:type="dxa" w:w="100"/>
            </w:tcMar>
          </w:tcPr>
          <w:p>
            <w:r>
              <w:rPr>
                <w:rFonts w:ascii="Arial" w:cs="Arial" w:eastAsia="Arial" w:hAnsi="Arial"/>
                <w:sz w:val="20"/>
                <w:szCs w:val="20"/>
              </w:rPr>
              <w:t xml:space="preserve">Config inputs</w:t>
            </w:r>
          </w:p>
        </w:tc>
        <w:tc>
          <w:tcPr>
            <w:shd w:fill="F1EFE8" w:val="solid"/>
            <w:tcMar>
              <w:top w:type="dxa" w:w="60"/>
              <w:left w:type="dxa" w:w="100"/>
              <w:bottom w:type="dxa" w:w="60"/>
              <w:right w:type="dxa" w:w="100"/>
            </w:tcMar>
          </w:tcPr>
          <w:p>
            <w:r>
              <w:rPr>
                <w:rFonts w:ascii="Arial" w:cs="Arial" w:eastAsia="Arial" w:hAnsi="Arial"/>
                <w:sz w:val="20"/>
                <w:szCs w:val="20"/>
              </w:rPr>
              <w:t xml:space="preserve">product_name, geographies (JSON array), pricing_models_to_test (JSON array)</w:t>
            </w:r>
          </w:p>
        </w:tc>
      </w:tr>
      <w:tr>
        <w:tc>
          <w:tcPr>
            <w:tcMar>
              <w:top w:type="dxa" w:w="60"/>
              <w:left w:type="dxa" w:w="100"/>
              <w:bottom w:type="dxa" w:w="60"/>
              <w:right w:type="dxa" w:w="100"/>
            </w:tcMar>
          </w:tcPr>
          <w:p>
            <w:r>
              <w:rPr>
                <w:rFonts w:ascii="Arial" w:cs="Arial" w:eastAsia="Arial" w:hAnsi="Arial"/>
                <w:sz w:val="20"/>
                <w:szCs w:val="20"/>
              </w:rPr>
              <w:t xml:space="preserve">Stage 1</w:t>
            </w:r>
          </w:p>
        </w:tc>
        <w:tc>
          <w:tcPr>
            <w:tcMar>
              <w:top w:type="dxa" w:w="60"/>
              <w:left w:type="dxa" w:w="100"/>
              <w:bottom w:type="dxa" w:w="60"/>
              <w:right w:type="dxa" w:w="100"/>
            </w:tcMar>
          </w:tcPr>
          <w:p>
            <w:r>
              <w:rPr>
                <w:rFonts w:ascii="Arial" w:cs="Arial" w:eastAsia="Arial" w:hAnsi="Arial"/>
                <w:sz w:val="20"/>
                <w:szCs w:val="20"/>
              </w:rPr>
              <w:t xml:space="preserve">Dify Iterator over geographies list — per geo: competitor pricing search, income/affordability proxy search, regulatory pricing search, price sensitivity forums</w:t>
            </w:r>
          </w:p>
        </w:tc>
      </w:tr>
      <w:tr>
        <w:tc>
          <w:tcPr>
            <w:shd w:fill="F1EFE8" w:val="solid"/>
            <w:tcMar>
              <w:top w:type="dxa" w:w="60"/>
              <w:left w:type="dxa" w:w="100"/>
              <w:bottom w:type="dxa" w:w="60"/>
              <w:right w:type="dxa" w:w="100"/>
            </w:tcMar>
          </w:tcPr>
          <w:p>
            <w:r>
              <w:rPr>
                <w:rFonts w:ascii="Arial" w:cs="Arial" w:eastAsia="Arial" w:hAnsi="Arial"/>
                <w:sz w:val="20"/>
                <w:szCs w:val="20"/>
              </w:rPr>
              <w:t xml:space="preserve">MiroShark</w:t>
            </w:r>
          </w:p>
        </w:tc>
        <w:tc>
          <w:tcPr>
            <w:shd w:fill="F1EFE8" w:val="solid"/>
            <w:tcMar>
              <w:top w:type="dxa" w:w="60"/>
              <w:left w:type="dxa" w:w="100"/>
              <w:bottom w:type="dxa" w:w="60"/>
              <w:right w:type="dxa" w:w="100"/>
            </w:tcMar>
          </w:tcPr>
          <w:p>
            <w:r>
              <w:rPr>
                <w:rFonts w:ascii="Arial" w:cs="Arial" w:eastAsia="Arial" w:hAnsi="Arial"/>
                <w:sz w:val="20"/>
                <w:szCs w:val="20"/>
              </w:rPr>
              <w:t xml:space="preserve">One sim per geography (sequential if VRAM constrained, parallel if headroom allows)</w:t>
            </w:r>
          </w:p>
        </w:tc>
      </w:tr>
      <w:tr>
        <w:tc>
          <w:tcPr>
            <w:tcMar>
              <w:top w:type="dxa" w:w="60"/>
              <w:left w:type="dxa" w:w="100"/>
              <w:bottom w:type="dxa" w:w="60"/>
              <w:right w:type="dxa" w:w="100"/>
            </w:tcMar>
          </w:tcPr>
          <w:p>
            <w:r>
              <w:rPr>
                <w:rFonts w:ascii="Arial" w:cs="Arial" w:eastAsia="Arial" w:hAnsi="Arial"/>
                <w:sz w:val="20"/>
                <w:szCs w:val="20"/>
              </w:rPr>
              <w:t xml:space="preserve">Report</w:t>
            </w:r>
          </w:p>
        </w:tc>
        <w:tc>
          <w:tcPr>
            <w:tcMar>
              <w:top w:type="dxa" w:w="60"/>
              <w:left w:type="dxa" w:w="100"/>
              <w:bottom w:type="dxa" w:w="60"/>
              <w:right w:type="dxa" w:w="100"/>
            </w:tcMar>
          </w:tcPr>
          <w:p>
            <w:r>
              <w:rPr>
                <w:rFonts w:ascii="Arial" w:cs="Arial" w:eastAsia="Arial" w:hAnsi="Arial"/>
                <w:sz w:val="20"/>
                <w:szCs w:val="20"/>
              </w:rPr>
              <w:t xml:space="preserve">Price recommendation matrix (model × geography), elasticity narrative, anchor/mid/premium points, don't-cross thresholds</w:t>
            </w:r>
          </w:p>
        </w:tc>
      </w:tr>
    </w:tbl>
    <w:p>
      <w:pPr>
        <w:spacing w:before="80"/>
      </w:pPr>
      <w:r>
        <w:t xml:space="preserve"/>
      </w:r>
    </w:p>
    <w:p>
      <w:pPr>
        <w:pStyle w:val="Heading2"/>
        <w:spacing w:after="100" w:before="320"/>
      </w:pPr>
      <w:r>
        <w:rPr>
          <w:rFonts w:ascii="Arial" w:cs="Arial" w:eastAsia="Arial" w:hAnsi="Arial"/>
          <w:b/>
          <w:bCs/>
          <w:color w:val="0F6E56"/>
          <w:sz w:val="26"/>
          <w:szCs w:val="26"/>
        </w:rPr>
        <w:t xml:space="preserve">6.4 roadmap_ranker (Sim — Week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Field</w:t>
            </w:r>
          </w:p>
        </w:tc>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Value</w:t>
            </w:r>
          </w:p>
        </w:tc>
      </w:tr>
      <w:tr>
        <w:tc>
          <w:tcPr>
            <w:tcMar>
              <w:top w:type="dxa" w:w="60"/>
              <w:left w:type="dxa" w:w="100"/>
              <w:bottom w:type="dxa" w:w="60"/>
              <w:right w:type="dxa" w:w="100"/>
            </w:tcMar>
          </w:tcPr>
          <w:p>
            <w:r>
              <w:rPr>
                <w:rFonts w:ascii="Arial" w:cs="Arial" w:eastAsia="Arial" w:hAnsi="Arial"/>
                <w:sz w:val="20"/>
                <w:szCs w:val="20"/>
              </w:rPr>
              <w:t xml:space="preserve">Template id</w:t>
            </w:r>
          </w:p>
        </w:tc>
        <w:tc>
          <w:tcPr>
            <w:tcMar>
              <w:top w:type="dxa" w:w="60"/>
              <w:left w:type="dxa" w:w="100"/>
              <w:bottom w:type="dxa" w:w="60"/>
              <w:right w:type="dxa" w:w="100"/>
            </w:tcMar>
          </w:tcPr>
          <w:p>
            <w:r>
              <w:rPr>
                <w:rFonts w:ascii="Arial" w:cs="Arial" w:eastAsia="Arial" w:hAnsi="Arial"/>
                <w:sz w:val="20"/>
                <w:szCs w:val="20"/>
              </w:rPr>
              <w:t xml:space="preserve">roadmap_ranker</w:t>
            </w:r>
          </w:p>
        </w:tc>
      </w:tr>
      <w:tr>
        <w:tc>
          <w:tcPr>
            <w:shd w:fill="F1EFE8" w:val="solid"/>
            <w:tcMar>
              <w:top w:type="dxa" w:w="60"/>
              <w:left w:type="dxa" w:w="100"/>
              <w:bottom w:type="dxa" w:w="60"/>
              <w:right w:type="dxa" w:w="100"/>
            </w:tcMar>
          </w:tcPr>
          <w:p>
            <w:r>
              <w:rPr>
                <w:rFonts w:ascii="Arial" w:cs="Arial" w:eastAsia="Arial" w:hAnsi="Arial"/>
                <w:sz w:val="20"/>
                <w:szCs w:val="20"/>
              </w:rPr>
              <w:t xml:space="preserve">Config inputs</w:t>
            </w:r>
          </w:p>
        </w:tc>
        <w:tc>
          <w:tcPr>
            <w:shd w:fill="F1EFE8" w:val="solid"/>
            <w:tcMar>
              <w:top w:type="dxa" w:w="60"/>
              <w:left w:type="dxa" w:w="100"/>
              <w:bottom w:type="dxa" w:w="60"/>
              <w:right w:type="dxa" w:w="100"/>
            </w:tcMar>
          </w:tcPr>
          <w:p>
            <w:r>
              <w:rPr>
                <w:rFonts w:ascii="Arial" w:cs="Arial" w:eastAsia="Arial" w:hAnsi="Arial"/>
                <w:sz w:val="20"/>
                <w:szCs w:val="20"/>
              </w:rPr>
              <w:t xml:space="preserve">product_name, feature_candidates (JSON: [{id,name,description}]), current_product_state, geography</w:t>
            </w:r>
          </w:p>
        </w:tc>
      </w:tr>
      <w:tr>
        <w:tc>
          <w:tcPr>
            <w:tcMar>
              <w:top w:type="dxa" w:w="60"/>
              <w:left w:type="dxa" w:w="100"/>
              <w:bottom w:type="dxa" w:w="60"/>
              <w:right w:type="dxa" w:w="100"/>
            </w:tcMar>
          </w:tcPr>
          <w:p>
            <w:r>
              <w:rPr>
                <w:rFonts w:ascii="Arial" w:cs="Arial" w:eastAsia="Arial" w:hAnsi="Arial"/>
                <w:sz w:val="20"/>
                <w:szCs w:val="20"/>
              </w:rPr>
              <w:t xml:space="preserve">Stage 1 branches</w:t>
            </w:r>
          </w:p>
        </w:tc>
        <w:tc>
          <w:tcPr>
            <w:tcMar>
              <w:top w:type="dxa" w:w="60"/>
              <w:left w:type="dxa" w:w="100"/>
              <w:bottom w:type="dxa" w:w="60"/>
              <w:right w:type="dxa" w:w="100"/>
            </w:tcMar>
          </w:tcPr>
          <w:p>
            <w:r>
              <w:rPr>
                <w:rFonts w:ascii="Arial" w:cs="Arial" w:eastAsia="Arial" w:hAnsi="Arial"/>
                <w:sz w:val="20"/>
                <w:szCs w:val="20"/>
              </w:rPr>
              <w:t xml:space="preserve">4: feature request signals search, competitor roadmap signals, pain-to-feature mapping (llm-deep), optional effort-sizing webhook</w:t>
            </w:r>
          </w:p>
        </w:tc>
      </w:tr>
      <w:tr>
        <w:tc>
          <w:tcPr>
            <w:shd w:fill="F1EFE8" w:val="solid"/>
            <w:tcMar>
              <w:top w:type="dxa" w:w="60"/>
              <w:left w:type="dxa" w:w="100"/>
              <w:bottom w:type="dxa" w:w="60"/>
              <w:right w:type="dxa" w:w="100"/>
            </w:tcMar>
          </w:tcPr>
          <w:p>
            <w:r>
              <w:rPr>
                <w:rFonts w:ascii="Arial" w:cs="Arial" w:eastAsia="Arial" w:hAnsi="Arial"/>
                <w:sz w:val="20"/>
                <w:szCs w:val="20"/>
              </w:rPr>
              <w:t xml:space="preserve">MiroShark</w:t>
            </w:r>
          </w:p>
        </w:tc>
        <w:tc>
          <w:tcPr>
            <w:shd w:fill="F1EFE8" w:val="solid"/>
            <w:tcMar>
              <w:top w:type="dxa" w:w="60"/>
              <w:left w:type="dxa" w:w="100"/>
              <w:bottom w:type="dxa" w:w="60"/>
              <w:right w:type="dxa" w:w="100"/>
            </w:tcMar>
          </w:tcPr>
          <w:p>
            <w:r>
              <w:rPr>
                <w:rFonts w:ascii="Arial" w:cs="Arial" w:eastAsia="Arial" w:hAnsi="Arial"/>
                <w:sz w:val="20"/>
                <w:szCs w:val="20"/>
              </w:rPr>
              <w:t xml:space="preserve">50 rounds — agents vote on candidates, Polymarket price per feature = priority score</w:t>
            </w:r>
          </w:p>
        </w:tc>
      </w:tr>
      <w:tr>
        <w:tc>
          <w:tcPr>
            <w:tcMar>
              <w:top w:type="dxa" w:w="60"/>
              <w:left w:type="dxa" w:w="100"/>
              <w:bottom w:type="dxa" w:w="60"/>
              <w:right w:type="dxa" w:w="100"/>
            </w:tcMar>
          </w:tcPr>
          <w:p>
            <w:r>
              <w:rPr>
                <w:rFonts w:ascii="Arial" w:cs="Arial" w:eastAsia="Arial" w:hAnsi="Arial"/>
                <w:sz w:val="20"/>
                <w:szCs w:val="20"/>
              </w:rPr>
              <w:t xml:space="preserve">Report</w:t>
            </w:r>
          </w:p>
        </w:tc>
        <w:tc>
          <w:tcPr>
            <w:tcMar>
              <w:top w:type="dxa" w:w="60"/>
              <w:left w:type="dxa" w:w="100"/>
              <w:bottom w:type="dxa" w:w="60"/>
              <w:right w:type="dxa" w:w="100"/>
            </w:tcMar>
          </w:tcPr>
          <w:p>
            <w:r>
              <w:rPr>
                <w:rFonts w:ascii="Arial" w:cs="Arial" w:eastAsia="Arial" w:hAnsi="Arial"/>
                <w:sz w:val="20"/>
                <w:szCs w:val="20"/>
              </w:rPr>
              <w:t xml:space="preserve">Feature priority ranking with conviction scores, demand evidence, competitive urgency flags, sprint 1/2/backlog segmentation</w:t>
            </w:r>
          </w:p>
        </w:tc>
      </w:tr>
    </w:tbl>
    <w:p>
      <w:pPr>
        <w:spacing w:before="80"/>
      </w:pPr>
      <w:r>
        <w:t xml:space="preserve"/>
      </w:r>
    </w:p>
    <w:p>
      <w:pPr>
        <w:pStyle w:val="Heading2"/>
        <w:spacing w:after="100" w:before="320"/>
      </w:pPr>
      <w:r>
        <w:rPr>
          <w:rFonts w:ascii="Arial" w:cs="Arial" w:eastAsia="Arial" w:hAnsi="Arial"/>
          <w:b/>
          <w:bCs/>
          <w:color w:val="0F6E56"/>
          <w:sz w:val="26"/>
          <w:szCs w:val="26"/>
        </w:rPr>
        <w:t xml:space="preserve">6.5 gtm_channel_fit (Sim — Week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Field</w:t>
            </w:r>
          </w:p>
        </w:tc>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Value</w:t>
            </w:r>
          </w:p>
        </w:tc>
      </w:tr>
      <w:tr>
        <w:tc>
          <w:tcPr>
            <w:tcMar>
              <w:top w:type="dxa" w:w="60"/>
              <w:left w:type="dxa" w:w="100"/>
              <w:bottom w:type="dxa" w:w="60"/>
              <w:right w:type="dxa" w:w="100"/>
            </w:tcMar>
          </w:tcPr>
          <w:p>
            <w:r>
              <w:rPr>
                <w:rFonts w:ascii="Arial" w:cs="Arial" w:eastAsia="Arial" w:hAnsi="Arial"/>
                <w:sz w:val="20"/>
                <w:szCs w:val="20"/>
              </w:rPr>
              <w:t xml:space="preserve">Template id</w:t>
            </w:r>
          </w:p>
        </w:tc>
        <w:tc>
          <w:tcPr>
            <w:tcMar>
              <w:top w:type="dxa" w:w="60"/>
              <w:left w:type="dxa" w:w="100"/>
              <w:bottom w:type="dxa" w:w="60"/>
              <w:right w:type="dxa" w:w="100"/>
            </w:tcMar>
          </w:tcPr>
          <w:p>
            <w:r>
              <w:rPr>
                <w:rFonts w:ascii="Arial" w:cs="Arial" w:eastAsia="Arial" w:hAnsi="Arial"/>
                <w:sz w:val="20"/>
                <w:szCs w:val="20"/>
              </w:rPr>
              <w:t xml:space="preserve">gtm_channel_fit</w:t>
            </w:r>
          </w:p>
        </w:tc>
      </w:tr>
      <w:tr>
        <w:tc>
          <w:tcPr>
            <w:shd w:fill="F1EFE8" w:val="solid"/>
            <w:tcMar>
              <w:top w:type="dxa" w:w="60"/>
              <w:left w:type="dxa" w:w="100"/>
              <w:bottom w:type="dxa" w:w="60"/>
              <w:right w:type="dxa" w:w="100"/>
            </w:tcMar>
          </w:tcPr>
          <w:p>
            <w:r>
              <w:rPr>
                <w:rFonts w:ascii="Arial" w:cs="Arial" w:eastAsia="Arial" w:hAnsi="Arial"/>
                <w:sz w:val="20"/>
                <w:szCs w:val="20"/>
              </w:rPr>
              <w:t xml:space="preserve">Config inputs</w:t>
            </w:r>
          </w:p>
        </w:tc>
        <w:tc>
          <w:tcPr>
            <w:shd w:fill="F1EFE8" w:val="solid"/>
            <w:tcMar>
              <w:top w:type="dxa" w:w="60"/>
              <w:left w:type="dxa" w:w="100"/>
              <w:bottom w:type="dxa" w:w="60"/>
              <w:right w:type="dxa" w:w="100"/>
            </w:tcMar>
          </w:tcPr>
          <w:p>
            <w:r>
              <w:rPr>
                <w:rFonts w:ascii="Arial" w:cs="Arial" w:eastAsia="Arial" w:hAnsi="Arial"/>
                <w:sz w:val="20"/>
                <w:szCs w:val="20"/>
              </w:rPr>
              <w:t xml:space="preserve">product_name, product_description, channel_candidates (JSON list: inbound, outbound, PLG, partner, community), geography</w:t>
            </w:r>
          </w:p>
        </w:tc>
      </w:tr>
      <w:tr>
        <w:tc>
          <w:tcPr>
            <w:tcMar>
              <w:top w:type="dxa" w:w="60"/>
              <w:left w:type="dxa" w:w="100"/>
              <w:bottom w:type="dxa" w:w="60"/>
              <w:right w:type="dxa" w:w="100"/>
            </w:tcMar>
          </w:tcPr>
          <w:p>
            <w:r>
              <w:rPr>
                <w:rFonts w:ascii="Arial" w:cs="Arial" w:eastAsia="Arial" w:hAnsi="Arial"/>
                <w:sz w:val="20"/>
                <w:szCs w:val="20"/>
              </w:rPr>
              <w:t xml:space="preserve">Stage 1 branches</w:t>
            </w:r>
          </w:p>
        </w:tc>
        <w:tc>
          <w:tcPr>
            <w:tcMar>
              <w:top w:type="dxa" w:w="60"/>
              <w:left w:type="dxa" w:w="100"/>
              <w:bottom w:type="dxa" w:w="60"/>
              <w:right w:type="dxa" w:w="100"/>
            </w:tcMar>
          </w:tcPr>
          <w:p>
            <w:r>
              <w:rPr>
                <w:rFonts w:ascii="Arial" w:cs="Arial" w:eastAsia="Arial" w:hAnsi="Arial"/>
                <w:sz w:val="20"/>
                <w:szCs w:val="20"/>
              </w:rPr>
              <w:t xml:space="preserve">3: competitor GTM signals per channel, channel-specific trust signals by geo, category-level conversion benchmarks by channel</w:t>
            </w:r>
          </w:p>
        </w:tc>
      </w:tr>
      <w:tr>
        <w:tc>
          <w:tcPr>
            <w:shd w:fill="F1EFE8" w:val="solid"/>
            <w:tcMar>
              <w:top w:type="dxa" w:w="60"/>
              <w:left w:type="dxa" w:w="100"/>
              <w:bottom w:type="dxa" w:w="60"/>
              <w:right w:type="dxa" w:w="100"/>
            </w:tcMar>
          </w:tcPr>
          <w:p>
            <w:r>
              <w:rPr>
                <w:rFonts w:ascii="Arial" w:cs="Arial" w:eastAsia="Arial" w:hAnsi="Arial"/>
                <w:sz w:val="20"/>
                <w:szCs w:val="20"/>
              </w:rPr>
              <w:t xml:space="preserve">MiroShark sim question</w:t>
            </w:r>
          </w:p>
        </w:tc>
        <w:tc>
          <w:tcPr>
            <w:shd w:fill="F1EFE8" w:val="solid"/>
            <w:tcMar>
              <w:top w:type="dxa" w:w="60"/>
              <w:left w:type="dxa" w:w="100"/>
              <w:bottom w:type="dxa" w:w="60"/>
              <w:right w:type="dxa" w:w="100"/>
            </w:tcMar>
          </w:tcPr>
          <w:p>
            <w:r>
              <w:rPr>
                <w:rFonts w:ascii="Arial" w:cs="Arial" w:eastAsia="Arial" w:hAnsi="Arial"/>
                <w:sz w:val="20"/>
                <w:szCs w:val="20"/>
              </w:rPr>
              <w:t xml:space="preserve">Which acquisition channel generates the highest agent intent-to-try for {product} in {geography}?</w:t>
            </w:r>
          </w:p>
        </w:tc>
      </w:tr>
      <w:tr>
        <w:tc>
          <w:tcPr>
            <w:tcMar>
              <w:top w:type="dxa" w:w="60"/>
              <w:left w:type="dxa" w:w="100"/>
              <w:bottom w:type="dxa" w:w="60"/>
              <w:right w:type="dxa" w:w="100"/>
            </w:tcMar>
          </w:tcPr>
          <w:p>
            <w:r>
              <w:rPr>
                <w:rFonts w:ascii="Arial" w:cs="Arial" w:eastAsia="Arial" w:hAnsi="Arial"/>
                <w:sz w:val="20"/>
                <w:szCs w:val="20"/>
              </w:rPr>
              <w:t xml:space="preserve">Report</w:t>
            </w:r>
          </w:p>
        </w:tc>
        <w:tc>
          <w:tcPr>
            <w:tcMar>
              <w:top w:type="dxa" w:w="60"/>
              <w:left w:type="dxa" w:w="100"/>
              <w:bottom w:type="dxa" w:w="60"/>
              <w:right w:type="dxa" w:w="100"/>
            </w:tcMar>
          </w:tcPr>
          <w:p>
            <w:r>
              <w:rPr>
                <w:rFonts w:ascii="Arial" w:cs="Arial" w:eastAsia="Arial" w:hAnsi="Arial"/>
                <w:sz w:val="20"/>
                <w:szCs w:val="20"/>
              </w:rPr>
              <w:t xml:space="preserve">Ranked channel recommendations, channel-specific messaging guidance, trust signals per channel by geo</w:t>
            </w:r>
          </w:p>
        </w:tc>
      </w:tr>
    </w:tbl>
    <w:p>
      <w:pPr>
        <w:spacing w:before="80"/>
      </w:pPr>
      <w:r>
        <w:t xml:space="preserve"/>
      </w:r>
    </w:p>
    <w:p>
      <w:pPr>
        <w:pStyle w:val="Heading2"/>
        <w:spacing w:after="100" w:before="320"/>
      </w:pPr>
      <w:r>
        <w:rPr>
          <w:rFonts w:ascii="Arial" w:cs="Arial" w:eastAsia="Arial" w:hAnsi="Arial"/>
          <w:b/>
          <w:bCs/>
          <w:color w:val="0F6E56"/>
          <w:sz w:val="26"/>
          <w:szCs w:val="26"/>
        </w:rPr>
        <w:t xml:space="preserve">6.6 messaging_lab (Sim — Week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Field</w:t>
            </w:r>
          </w:p>
        </w:tc>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Value</w:t>
            </w:r>
          </w:p>
        </w:tc>
      </w:tr>
      <w:tr>
        <w:tc>
          <w:tcPr>
            <w:tcMar>
              <w:top w:type="dxa" w:w="60"/>
              <w:left w:type="dxa" w:w="100"/>
              <w:bottom w:type="dxa" w:w="60"/>
              <w:right w:type="dxa" w:w="100"/>
            </w:tcMar>
          </w:tcPr>
          <w:p>
            <w:r>
              <w:rPr>
                <w:rFonts w:ascii="Arial" w:cs="Arial" w:eastAsia="Arial" w:hAnsi="Arial"/>
                <w:sz w:val="20"/>
                <w:szCs w:val="20"/>
              </w:rPr>
              <w:t xml:space="preserve">Template id</w:t>
            </w:r>
          </w:p>
        </w:tc>
        <w:tc>
          <w:tcPr>
            <w:tcMar>
              <w:top w:type="dxa" w:w="60"/>
              <w:left w:type="dxa" w:w="100"/>
              <w:bottom w:type="dxa" w:w="60"/>
              <w:right w:type="dxa" w:w="100"/>
            </w:tcMar>
          </w:tcPr>
          <w:p>
            <w:r>
              <w:rPr>
                <w:rFonts w:ascii="Arial" w:cs="Arial" w:eastAsia="Arial" w:hAnsi="Arial"/>
                <w:sz w:val="20"/>
                <w:szCs w:val="20"/>
              </w:rPr>
              <w:t xml:space="preserve">messaging_lab</w:t>
            </w:r>
          </w:p>
        </w:tc>
      </w:tr>
      <w:tr>
        <w:tc>
          <w:tcPr>
            <w:shd w:fill="F1EFE8" w:val="solid"/>
            <w:tcMar>
              <w:top w:type="dxa" w:w="60"/>
              <w:left w:type="dxa" w:w="100"/>
              <w:bottom w:type="dxa" w:w="60"/>
              <w:right w:type="dxa" w:w="100"/>
            </w:tcMar>
          </w:tcPr>
          <w:p>
            <w:r>
              <w:rPr>
                <w:rFonts w:ascii="Arial" w:cs="Arial" w:eastAsia="Arial" w:hAnsi="Arial"/>
                <w:sz w:val="20"/>
                <w:szCs w:val="20"/>
              </w:rPr>
              <w:t xml:space="preserve">Config inputs</w:t>
            </w:r>
          </w:p>
        </w:tc>
        <w:tc>
          <w:tcPr>
            <w:shd w:fill="F1EFE8" w:val="solid"/>
            <w:tcMar>
              <w:top w:type="dxa" w:w="60"/>
              <w:left w:type="dxa" w:w="100"/>
              <w:bottom w:type="dxa" w:w="60"/>
              <w:right w:type="dxa" w:w="100"/>
            </w:tcMar>
          </w:tcPr>
          <w:p>
            <w:r>
              <w:rPr>
                <w:rFonts w:ascii="Arial" w:cs="Arial" w:eastAsia="Arial" w:hAnsi="Arial"/>
                <w:sz w:val="20"/>
                <w:szCs w:val="20"/>
              </w:rPr>
              <w:t xml:space="preserve">product_category, value_prop_candidates (JSON: [{id,tagline,description}]), target_persona, geography</w:t>
            </w:r>
          </w:p>
        </w:tc>
      </w:tr>
      <w:tr>
        <w:tc>
          <w:tcPr>
            <w:tcMar>
              <w:top w:type="dxa" w:w="60"/>
              <w:left w:type="dxa" w:w="100"/>
              <w:bottom w:type="dxa" w:w="60"/>
              <w:right w:type="dxa" w:w="100"/>
            </w:tcMar>
          </w:tcPr>
          <w:p>
            <w:r>
              <w:rPr>
                <w:rFonts w:ascii="Arial" w:cs="Arial" w:eastAsia="Arial" w:hAnsi="Arial"/>
                <w:sz w:val="20"/>
                <w:szCs w:val="20"/>
              </w:rPr>
              <w:t xml:space="preserve">Design note</w:t>
            </w:r>
          </w:p>
        </w:tc>
        <w:tc>
          <w:tcPr>
            <w:tcMar>
              <w:top w:type="dxa" w:w="60"/>
              <w:left w:type="dxa" w:w="100"/>
              <w:bottom w:type="dxa" w:w="60"/>
              <w:right w:type="dxa" w:w="100"/>
            </w:tcMar>
          </w:tcPr>
          <w:p>
            <w:r>
              <w:rPr>
                <w:rFonts w:ascii="Arial" w:cs="Arial" w:eastAsia="Arial" w:hAnsi="Arial"/>
                <w:sz w:val="20"/>
                <w:szCs w:val="20"/>
              </w:rPr>
              <w:t xml:space="preserve">Seed document deliberately omits product name — agents respond to messaging only, not product reputation</w:t>
            </w:r>
          </w:p>
        </w:tc>
      </w:tr>
      <w:tr>
        <w:tc>
          <w:tcPr>
            <w:shd w:fill="F1EFE8" w:val="solid"/>
            <w:tcMar>
              <w:top w:type="dxa" w:w="60"/>
              <w:left w:type="dxa" w:w="100"/>
              <w:bottom w:type="dxa" w:w="60"/>
              <w:right w:type="dxa" w:w="100"/>
            </w:tcMar>
          </w:tcPr>
          <w:p>
            <w:r>
              <w:rPr>
                <w:rFonts w:ascii="Arial" w:cs="Arial" w:eastAsia="Arial" w:hAnsi="Arial"/>
                <w:sz w:val="20"/>
                <w:szCs w:val="20"/>
              </w:rPr>
              <w:t xml:space="preserve">Stage 1</w:t>
            </w:r>
          </w:p>
        </w:tc>
        <w:tc>
          <w:tcPr>
            <w:shd w:fill="F1EFE8" w:val="solid"/>
            <w:tcMar>
              <w:top w:type="dxa" w:w="60"/>
              <w:left w:type="dxa" w:w="100"/>
              <w:bottom w:type="dxa" w:w="60"/>
              <w:right w:type="dxa" w:w="100"/>
            </w:tcMar>
          </w:tcPr>
          <w:p>
            <w:r>
              <w:rPr>
                <w:rFonts w:ascii="Arial" w:cs="Arial" w:eastAsia="Arial" w:hAnsi="Arial"/>
                <w:sz w:val="20"/>
                <w:szCs w:val="20"/>
              </w:rPr>
              <w:t xml:space="preserve">Market context search only (no product harvest) — 2 branches: category pain landscape, competitor messaging analysis</w:t>
            </w:r>
          </w:p>
        </w:tc>
      </w:tr>
      <w:tr>
        <w:tc>
          <w:tcPr>
            <w:tcMar>
              <w:top w:type="dxa" w:w="60"/>
              <w:left w:type="dxa" w:w="100"/>
              <w:bottom w:type="dxa" w:w="60"/>
              <w:right w:type="dxa" w:w="100"/>
            </w:tcMar>
          </w:tcPr>
          <w:p>
            <w:r>
              <w:rPr>
                <w:rFonts w:ascii="Arial" w:cs="Arial" w:eastAsia="Arial" w:hAnsi="Arial"/>
                <w:sz w:val="20"/>
                <w:szCs w:val="20"/>
              </w:rPr>
              <w:t xml:space="preserve">MiroShark</w:t>
            </w:r>
          </w:p>
        </w:tc>
        <w:tc>
          <w:tcPr>
            <w:tcMar>
              <w:top w:type="dxa" w:w="60"/>
              <w:left w:type="dxa" w:w="100"/>
              <w:bottom w:type="dxa" w:w="60"/>
              <w:right w:type="dxa" w:w="100"/>
            </w:tcMar>
          </w:tcPr>
          <w:p>
            <w:r>
              <w:rPr>
                <w:rFonts w:ascii="Arial" w:cs="Arial" w:eastAsia="Arial" w:hAnsi="Arial"/>
                <w:sz w:val="20"/>
                <w:szCs w:val="20"/>
              </w:rPr>
              <w:t xml:space="preserve">One sim per value_prop candidate — short runs (15 rounds each) for fast iteration</w:t>
            </w:r>
          </w:p>
        </w:tc>
      </w:tr>
      <w:tr>
        <w:tc>
          <w:tcPr>
            <w:shd w:fill="F1EFE8" w:val="solid"/>
            <w:tcMar>
              <w:top w:type="dxa" w:w="60"/>
              <w:left w:type="dxa" w:w="100"/>
              <w:bottom w:type="dxa" w:w="60"/>
              <w:right w:type="dxa" w:w="100"/>
            </w:tcMar>
          </w:tcPr>
          <w:p>
            <w:r>
              <w:rPr>
                <w:rFonts w:ascii="Arial" w:cs="Arial" w:eastAsia="Arial" w:hAnsi="Arial"/>
                <w:sz w:val="20"/>
                <w:szCs w:val="20"/>
              </w:rPr>
              <w:t xml:space="preserve">Report</w:t>
            </w:r>
          </w:p>
        </w:tc>
        <w:tc>
          <w:tcPr>
            <w:shd w:fill="F1EFE8" w:val="solid"/>
            <w:tcMar>
              <w:top w:type="dxa" w:w="60"/>
              <w:left w:type="dxa" w:w="100"/>
              <w:bottom w:type="dxa" w:w="60"/>
              <w:right w:type="dxa" w:w="100"/>
            </w:tcMar>
          </w:tcPr>
          <w:p>
            <w:r>
              <w:rPr>
                <w:rFonts w:ascii="Arial" w:cs="Arial" w:eastAsia="Arial" w:hAnsi="Arial"/>
                <w:sz w:val="20"/>
                <w:szCs w:val="20"/>
              </w:rPr>
              <w:t xml:space="preserve">Ranked value propositions, word choices to avoid, objections per message, recommended headline + subhead</w:t>
            </w:r>
          </w:p>
        </w:tc>
      </w:tr>
    </w:tbl>
    <w:p>
      <w:pPr>
        <w:spacing w:before="80"/>
      </w:pPr>
      <w:r>
        <w:t xml:space="preserve"/>
      </w:r>
    </w:p>
    <w:p>
      <w:pPr>
        <w:pStyle w:val="Heading2"/>
        <w:spacing w:after="100" w:before="320"/>
      </w:pPr>
      <w:r>
        <w:rPr>
          <w:rFonts w:ascii="Arial" w:cs="Arial" w:eastAsia="Arial" w:hAnsi="Arial"/>
          <w:b/>
          <w:bCs/>
          <w:color w:val="0F6E56"/>
          <w:sz w:val="26"/>
          <w:szCs w:val="26"/>
        </w:rPr>
        <w:t xml:space="preserve">6.7 unit_economics (Harvest Only — Week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Field</w:t>
            </w:r>
          </w:p>
        </w:tc>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Value</w:t>
            </w:r>
          </w:p>
        </w:tc>
      </w:tr>
      <w:tr>
        <w:tc>
          <w:tcPr>
            <w:tcMar>
              <w:top w:type="dxa" w:w="60"/>
              <w:left w:type="dxa" w:w="100"/>
              <w:bottom w:type="dxa" w:w="60"/>
              <w:right w:type="dxa" w:w="100"/>
            </w:tcMar>
          </w:tcPr>
          <w:p>
            <w:r>
              <w:rPr>
                <w:rFonts w:ascii="Arial" w:cs="Arial" w:eastAsia="Arial" w:hAnsi="Arial"/>
                <w:sz w:val="20"/>
                <w:szCs w:val="20"/>
              </w:rPr>
              <w:t xml:space="preserve">Template id</w:t>
            </w:r>
          </w:p>
        </w:tc>
        <w:tc>
          <w:tcPr>
            <w:tcMar>
              <w:top w:type="dxa" w:w="60"/>
              <w:left w:type="dxa" w:w="100"/>
              <w:bottom w:type="dxa" w:w="60"/>
              <w:right w:type="dxa" w:w="100"/>
            </w:tcMar>
          </w:tcPr>
          <w:p>
            <w:r>
              <w:rPr>
                <w:rFonts w:ascii="Arial" w:cs="Arial" w:eastAsia="Arial" w:hAnsi="Arial"/>
                <w:sz w:val="20"/>
                <w:szCs w:val="20"/>
              </w:rPr>
              <w:t xml:space="preserve">unit_economics</w:t>
            </w:r>
          </w:p>
        </w:tc>
      </w:tr>
      <w:tr>
        <w:tc>
          <w:tcPr>
            <w:shd w:fill="F1EFE8" w:val="solid"/>
            <w:tcMar>
              <w:top w:type="dxa" w:w="60"/>
              <w:left w:type="dxa" w:w="100"/>
              <w:bottom w:type="dxa" w:w="60"/>
              <w:right w:type="dxa" w:w="100"/>
            </w:tcMar>
          </w:tcPr>
          <w:p>
            <w:r>
              <w:rPr>
                <w:rFonts w:ascii="Arial" w:cs="Arial" w:eastAsia="Arial" w:hAnsi="Arial"/>
                <w:sz w:val="20"/>
                <w:szCs w:val="20"/>
              </w:rPr>
              <w:t xml:space="preserve">Config inputs</w:t>
            </w:r>
          </w:p>
        </w:tc>
        <w:tc>
          <w:tcPr>
            <w:shd w:fill="F1EFE8" w:val="solid"/>
            <w:tcMar>
              <w:top w:type="dxa" w:w="60"/>
              <w:left w:type="dxa" w:w="100"/>
              <w:bottom w:type="dxa" w:w="60"/>
              <w:right w:type="dxa" w:w="100"/>
            </w:tcMar>
          </w:tcPr>
          <w:p>
            <w:r>
              <w:rPr>
                <w:rFonts w:ascii="Arial" w:cs="Arial" w:eastAsia="Arial" w:hAnsi="Arial"/>
                <w:sz w:val="20"/>
                <w:szCs w:val="20"/>
              </w:rPr>
              <w:t xml:space="preserve">product_name, product_category, geography, target_arpu (in USD or local currency)</w:t>
            </w:r>
          </w:p>
        </w:tc>
      </w:tr>
      <w:tr>
        <w:tc>
          <w:tcPr>
            <w:tcMar>
              <w:top w:type="dxa" w:w="60"/>
              <w:left w:type="dxa" w:w="100"/>
              <w:bottom w:type="dxa" w:w="60"/>
              <w:right w:type="dxa" w:w="100"/>
            </w:tcMar>
          </w:tcPr>
          <w:p>
            <w:r>
              <w:rPr>
                <w:rFonts w:ascii="Arial" w:cs="Arial" w:eastAsia="Arial" w:hAnsi="Arial"/>
                <w:sz w:val="20"/>
                <w:szCs w:val="20"/>
              </w:rPr>
              <w:t xml:space="preserve">Nodes</w:t>
            </w:r>
          </w:p>
        </w:tc>
        <w:tc>
          <w:tcPr>
            <w:tcMar>
              <w:top w:type="dxa" w:w="60"/>
              <w:left w:type="dxa" w:w="100"/>
              <w:bottom w:type="dxa" w:w="60"/>
              <w:right w:type="dxa" w:w="100"/>
            </w:tcMar>
          </w:tcPr>
          <w:p>
            <w:r>
              <w:rPr>
                <w:rFonts w:ascii="Arial" w:cs="Arial" w:eastAsia="Arial" w:hAnsi="Arial"/>
                <w:sz w:val="20"/>
                <w:szCs w:val="20"/>
              </w:rPr>
              <w:t xml:space="preserve">3 search branches (SaaS benchmark reports, S-1/fundraise disclosures for comparables, category-specific churn rate public data) → llm-deep synthesis → end</w:t>
            </w:r>
          </w:p>
        </w:tc>
      </w:tr>
      <w:tr>
        <w:tc>
          <w:tcPr>
            <w:shd w:fill="F1EFE8" w:val="solid"/>
            <w:tcMar>
              <w:top w:type="dxa" w:w="60"/>
              <w:left w:type="dxa" w:w="100"/>
              <w:bottom w:type="dxa" w:w="60"/>
              <w:right w:type="dxa" w:w="100"/>
            </w:tcMar>
          </w:tcPr>
          <w:p>
            <w:r>
              <w:rPr>
                <w:rFonts w:ascii="Arial" w:cs="Arial" w:eastAsia="Arial" w:hAnsi="Arial"/>
                <w:sz w:val="20"/>
                <w:szCs w:val="20"/>
              </w:rPr>
              <w:t xml:space="preserve">No MiroShark</w:t>
            </w:r>
          </w:p>
        </w:tc>
        <w:tc>
          <w:tcPr>
            <w:shd w:fill="F1EFE8" w:val="solid"/>
            <w:tcMar>
              <w:top w:type="dxa" w:w="60"/>
              <w:left w:type="dxa" w:w="100"/>
              <w:bottom w:type="dxa" w:w="60"/>
              <w:right w:type="dxa" w:w="100"/>
            </w:tcMar>
          </w:tcPr>
          <w:p>
            <w:r>
              <w:rPr>
                <w:rFonts w:ascii="Arial" w:cs="Arial" w:eastAsia="Arial" w:hAnsi="Arial"/>
                <w:sz w:val="20"/>
                <w:szCs w:val="20"/>
              </w:rPr>
              <w:t xml:space="preserve">Pure harvest + synthesis — runs in under 5 min</w:t>
            </w:r>
          </w:p>
        </w:tc>
      </w:tr>
      <w:tr>
        <w:tc>
          <w:tcPr>
            <w:tcMar>
              <w:top w:type="dxa" w:w="60"/>
              <w:left w:type="dxa" w:w="100"/>
              <w:bottom w:type="dxa" w:w="60"/>
              <w:right w:type="dxa" w:w="100"/>
            </w:tcMar>
          </w:tcPr>
          <w:p>
            <w:r>
              <w:rPr>
                <w:rFonts w:ascii="Arial" w:cs="Arial" w:eastAsia="Arial" w:hAnsi="Arial"/>
                <w:sz w:val="20"/>
                <w:szCs w:val="20"/>
              </w:rPr>
              <w:t xml:space="preserve">Report</w:t>
            </w:r>
          </w:p>
        </w:tc>
        <w:tc>
          <w:tcPr>
            <w:tcMar>
              <w:top w:type="dxa" w:w="60"/>
              <w:left w:type="dxa" w:w="100"/>
              <w:bottom w:type="dxa" w:w="60"/>
              <w:right w:type="dxa" w:w="100"/>
            </w:tcMar>
          </w:tcPr>
          <w:p>
            <w:r>
              <w:rPr>
                <w:rFonts w:ascii="Arial" w:cs="Arial" w:eastAsia="Arial" w:hAnsi="Arial"/>
                <w:sz w:val="20"/>
                <w:szCs w:val="20"/>
              </w:rPr>
              <w:t xml:space="preserve">CAC/LTV/payback benchmarks for this category, where target ARPU sits vs median, gross margin norms, flags if unit economics are fundable</w:t>
            </w:r>
          </w:p>
        </w:tc>
      </w:tr>
    </w:tbl>
    <w:p>
      <w:pPr>
        <w:spacing w:before="80"/>
      </w:pPr>
      <w:r>
        <w:t xml:space="preserve"/>
      </w:r>
    </w:p>
    <w:p>
      <w:pPr>
        <w:pStyle w:val="Heading2"/>
        <w:spacing w:after="100" w:before="320"/>
      </w:pPr>
      <w:r>
        <w:rPr>
          <w:rFonts w:ascii="Arial" w:cs="Arial" w:eastAsia="Arial" w:hAnsi="Arial"/>
          <w:b/>
          <w:bCs/>
          <w:color w:val="0F6E56"/>
          <w:sz w:val="26"/>
          <w:szCs w:val="26"/>
        </w:rPr>
        <w:t xml:space="preserve">6.8 competitive_moat (Harvest Only — Week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Field</w:t>
            </w:r>
          </w:p>
        </w:tc>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Value</w:t>
            </w:r>
          </w:p>
        </w:tc>
      </w:tr>
      <w:tr>
        <w:tc>
          <w:tcPr>
            <w:tcMar>
              <w:top w:type="dxa" w:w="60"/>
              <w:left w:type="dxa" w:w="100"/>
              <w:bottom w:type="dxa" w:w="60"/>
              <w:right w:type="dxa" w:w="100"/>
            </w:tcMar>
          </w:tcPr>
          <w:p>
            <w:r>
              <w:rPr>
                <w:rFonts w:ascii="Arial" w:cs="Arial" w:eastAsia="Arial" w:hAnsi="Arial"/>
                <w:sz w:val="20"/>
                <w:szCs w:val="20"/>
              </w:rPr>
              <w:t xml:space="preserve">Template id</w:t>
            </w:r>
          </w:p>
        </w:tc>
        <w:tc>
          <w:tcPr>
            <w:tcMar>
              <w:top w:type="dxa" w:w="60"/>
              <w:left w:type="dxa" w:w="100"/>
              <w:bottom w:type="dxa" w:w="60"/>
              <w:right w:type="dxa" w:w="100"/>
            </w:tcMar>
          </w:tcPr>
          <w:p>
            <w:r>
              <w:rPr>
                <w:rFonts w:ascii="Arial" w:cs="Arial" w:eastAsia="Arial" w:hAnsi="Arial"/>
                <w:sz w:val="20"/>
                <w:szCs w:val="20"/>
              </w:rPr>
              <w:t xml:space="preserve">competitive_moat</w:t>
            </w:r>
          </w:p>
        </w:tc>
      </w:tr>
      <w:tr>
        <w:tc>
          <w:tcPr>
            <w:shd w:fill="F1EFE8" w:val="solid"/>
            <w:tcMar>
              <w:top w:type="dxa" w:w="60"/>
              <w:left w:type="dxa" w:w="100"/>
              <w:bottom w:type="dxa" w:w="60"/>
              <w:right w:type="dxa" w:w="100"/>
            </w:tcMar>
          </w:tcPr>
          <w:p>
            <w:r>
              <w:rPr>
                <w:rFonts w:ascii="Arial" w:cs="Arial" w:eastAsia="Arial" w:hAnsi="Arial"/>
                <w:sz w:val="20"/>
                <w:szCs w:val="20"/>
              </w:rPr>
              <w:t xml:space="preserve">Config inputs</w:t>
            </w:r>
          </w:p>
        </w:tc>
        <w:tc>
          <w:tcPr>
            <w:shd w:fill="F1EFE8" w:val="solid"/>
            <w:tcMar>
              <w:top w:type="dxa" w:w="60"/>
              <w:left w:type="dxa" w:w="100"/>
              <w:bottom w:type="dxa" w:w="60"/>
              <w:right w:type="dxa" w:w="100"/>
            </w:tcMar>
          </w:tcPr>
          <w:p>
            <w:r>
              <w:rPr>
                <w:rFonts w:ascii="Arial" w:cs="Arial" w:eastAsia="Arial" w:hAnsi="Arial"/>
                <w:sz w:val="20"/>
                <w:szCs w:val="20"/>
              </w:rPr>
              <w:t xml:space="preserve">product_name, competitor_names (comma-sep), geography</w:t>
            </w:r>
          </w:p>
        </w:tc>
      </w:tr>
      <w:tr>
        <w:tc>
          <w:tcPr>
            <w:tcMar>
              <w:top w:type="dxa" w:w="60"/>
              <w:left w:type="dxa" w:w="100"/>
              <w:bottom w:type="dxa" w:w="60"/>
              <w:right w:type="dxa" w:w="100"/>
            </w:tcMar>
          </w:tcPr>
          <w:p>
            <w:r>
              <w:rPr>
                <w:rFonts w:ascii="Arial" w:cs="Arial" w:eastAsia="Arial" w:hAnsi="Arial"/>
                <w:sz w:val="20"/>
                <w:szCs w:val="20"/>
              </w:rPr>
              <w:t xml:space="preserve">Nodes</w:t>
            </w:r>
          </w:p>
        </w:tc>
        <w:tc>
          <w:tcPr>
            <w:tcMar>
              <w:top w:type="dxa" w:w="60"/>
              <w:left w:type="dxa" w:w="100"/>
              <w:bottom w:type="dxa" w:w="60"/>
              <w:right w:type="dxa" w:w="100"/>
            </w:tcMar>
          </w:tcPr>
          <w:p>
            <w:r>
              <w:rPr>
                <w:rFonts w:ascii="Arial" w:cs="Arial" w:eastAsia="Arial" w:hAnsi="Arial"/>
                <w:sz w:val="20"/>
                <w:szCs w:val="20"/>
              </w:rPr>
              <w:t xml:space="preserve">4 branches: GitHub activity search, LinkedIn headcount trend search, patent search, job posting pattern search → llm-deep moat scoring → end</w:t>
            </w:r>
          </w:p>
        </w:tc>
      </w:tr>
      <w:tr>
        <w:tc>
          <w:tcPr>
            <w:shd w:fill="F1EFE8" w:val="solid"/>
            <w:tcMar>
              <w:top w:type="dxa" w:w="60"/>
              <w:left w:type="dxa" w:w="100"/>
              <w:bottom w:type="dxa" w:w="60"/>
              <w:right w:type="dxa" w:w="100"/>
            </w:tcMar>
          </w:tcPr>
          <w:p>
            <w:r>
              <w:rPr>
                <w:rFonts w:ascii="Arial" w:cs="Arial" w:eastAsia="Arial" w:hAnsi="Arial"/>
                <w:sz w:val="20"/>
                <w:szCs w:val="20"/>
              </w:rPr>
              <w:t xml:space="preserve">Report</w:t>
            </w:r>
          </w:p>
        </w:tc>
        <w:tc>
          <w:tcPr>
            <w:shd w:fill="F1EFE8" w:val="solid"/>
            <w:tcMar>
              <w:top w:type="dxa" w:w="60"/>
              <w:left w:type="dxa" w:w="100"/>
              <w:bottom w:type="dxa" w:w="60"/>
              <w:right w:type="dxa" w:w="100"/>
            </w:tcMar>
          </w:tcPr>
          <w:p>
            <w:r>
              <w:rPr>
                <w:rFonts w:ascii="Arial" w:cs="Arial" w:eastAsia="Arial" w:hAnsi="Arial"/>
                <w:sz w:val="20"/>
                <w:szCs w:val="20"/>
              </w:rPr>
              <w:t xml:space="preserve">Moat scores across 4 dimensions (data, switching cost, network effect, brand), competitor moat comparison, specific build recommendations to widen moat</w:t>
            </w:r>
          </w:p>
        </w:tc>
      </w:tr>
    </w:tbl>
    <w:p>
      <w:pPr>
        <w:spacing w:before="80"/>
      </w:pPr>
      <w:r>
        <w:t xml:space="preserve"/>
      </w:r>
    </w:p>
    <w:p>
      <w:pPr>
        <w:pStyle w:val="Heading2"/>
        <w:spacing w:after="100" w:before="320"/>
      </w:pPr>
      <w:r>
        <w:rPr>
          <w:rFonts w:ascii="Arial" w:cs="Arial" w:eastAsia="Arial" w:hAnsi="Arial"/>
          <w:b/>
          <w:bCs/>
          <w:color w:val="0F6E56"/>
          <w:sz w:val="26"/>
          <w:szCs w:val="26"/>
        </w:rPr>
        <w:t xml:space="preserve">6.9 market_timing (Harvest Only — Week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Field</w:t>
            </w:r>
          </w:p>
        </w:tc>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Value</w:t>
            </w:r>
          </w:p>
        </w:tc>
      </w:tr>
      <w:tr>
        <w:tc>
          <w:tcPr>
            <w:tcMar>
              <w:top w:type="dxa" w:w="60"/>
              <w:left w:type="dxa" w:w="100"/>
              <w:bottom w:type="dxa" w:w="60"/>
              <w:right w:type="dxa" w:w="100"/>
            </w:tcMar>
          </w:tcPr>
          <w:p>
            <w:r>
              <w:rPr>
                <w:rFonts w:ascii="Arial" w:cs="Arial" w:eastAsia="Arial" w:hAnsi="Arial"/>
                <w:sz w:val="20"/>
                <w:szCs w:val="20"/>
              </w:rPr>
              <w:t xml:space="preserve">Template id</w:t>
            </w:r>
          </w:p>
        </w:tc>
        <w:tc>
          <w:tcPr>
            <w:tcMar>
              <w:top w:type="dxa" w:w="60"/>
              <w:left w:type="dxa" w:w="100"/>
              <w:bottom w:type="dxa" w:w="60"/>
              <w:right w:type="dxa" w:w="100"/>
            </w:tcMar>
          </w:tcPr>
          <w:p>
            <w:r>
              <w:rPr>
                <w:rFonts w:ascii="Arial" w:cs="Arial" w:eastAsia="Arial" w:hAnsi="Arial"/>
                <w:sz w:val="20"/>
                <w:szCs w:val="20"/>
              </w:rPr>
              <w:t xml:space="preserve">market_timing</w:t>
            </w:r>
          </w:p>
        </w:tc>
      </w:tr>
      <w:tr>
        <w:tc>
          <w:tcPr>
            <w:shd w:fill="F1EFE8" w:val="solid"/>
            <w:tcMar>
              <w:top w:type="dxa" w:w="60"/>
              <w:left w:type="dxa" w:w="100"/>
              <w:bottom w:type="dxa" w:w="60"/>
              <w:right w:type="dxa" w:w="100"/>
            </w:tcMar>
          </w:tcPr>
          <w:p>
            <w:r>
              <w:rPr>
                <w:rFonts w:ascii="Arial" w:cs="Arial" w:eastAsia="Arial" w:hAnsi="Arial"/>
                <w:sz w:val="20"/>
                <w:szCs w:val="20"/>
              </w:rPr>
              <w:t xml:space="preserve">Config inputs</w:t>
            </w:r>
          </w:p>
        </w:tc>
        <w:tc>
          <w:tcPr>
            <w:shd w:fill="F1EFE8" w:val="solid"/>
            <w:tcMar>
              <w:top w:type="dxa" w:w="60"/>
              <w:left w:type="dxa" w:w="100"/>
              <w:bottom w:type="dxa" w:w="60"/>
              <w:right w:type="dxa" w:w="100"/>
            </w:tcMar>
          </w:tcPr>
          <w:p>
            <w:r>
              <w:rPr>
                <w:rFonts w:ascii="Arial" w:cs="Arial" w:eastAsia="Arial" w:hAnsi="Arial"/>
                <w:sz w:val="20"/>
                <w:szCs w:val="20"/>
              </w:rPr>
              <w:t xml:space="preserve">product_category, geography</w:t>
            </w:r>
          </w:p>
        </w:tc>
      </w:tr>
      <w:tr>
        <w:tc>
          <w:tcPr>
            <w:tcMar>
              <w:top w:type="dxa" w:w="60"/>
              <w:left w:type="dxa" w:w="100"/>
              <w:bottom w:type="dxa" w:w="60"/>
              <w:right w:type="dxa" w:w="100"/>
            </w:tcMar>
          </w:tcPr>
          <w:p>
            <w:r>
              <w:rPr>
                <w:rFonts w:ascii="Arial" w:cs="Arial" w:eastAsia="Arial" w:hAnsi="Arial"/>
                <w:sz w:val="20"/>
                <w:szCs w:val="20"/>
              </w:rPr>
              <w:t xml:space="preserve">Nodes</w:t>
            </w:r>
          </w:p>
        </w:tc>
        <w:tc>
          <w:tcPr>
            <w:tcMar>
              <w:top w:type="dxa" w:w="60"/>
              <w:left w:type="dxa" w:w="100"/>
              <w:bottom w:type="dxa" w:w="60"/>
              <w:right w:type="dxa" w:w="100"/>
            </w:tcMar>
          </w:tcPr>
          <w:p>
            <w:r>
              <w:rPr>
                <w:rFonts w:ascii="Arial" w:cs="Arial" w:eastAsia="Arial" w:hAnsi="Arial"/>
                <w:sz w:val="20"/>
                <w:szCs w:val="20"/>
              </w:rPr>
              <w:t xml:space="preserve">4 branches: accelerator cohort theme search, VC investment trend search, media coverage velocity search, Google Trends proxy via /search → llm-deep synthesis → end</w:t>
            </w:r>
          </w:p>
        </w:tc>
      </w:tr>
      <w:tr>
        <w:tc>
          <w:tcPr>
            <w:shd w:fill="F1EFE8" w:val="solid"/>
            <w:tcMar>
              <w:top w:type="dxa" w:w="60"/>
              <w:left w:type="dxa" w:w="100"/>
              <w:bottom w:type="dxa" w:w="60"/>
              <w:right w:type="dxa" w:w="100"/>
            </w:tcMar>
          </w:tcPr>
          <w:p>
            <w:r>
              <w:rPr>
                <w:rFonts w:ascii="Arial" w:cs="Arial" w:eastAsia="Arial" w:hAnsi="Arial"/>
                <w:sz w:val="20"/>
                <w:szCs w:val="20"/>
              </w:rPr>
              <w:t xml:space="preserve">Report</w:t>
            </w:r>
          </w:p>
        </w:tc>
        <w:tc>
          <w:tcPr>
            <w:shd w:fill="F1EFE8" w:val="solid"/>
            <w:tcMar>
              <w:top w:type="dxa" w:w="60"/>
              <w:left w:type="dxa" w:w="100"/>
              <w:bottom w:type="dxa" w:w="60"/>
              <w:right w:type="dxa" w:w="100"/>
            </w:tcMar>
          </w:tcPr>
          <w:p>
            <w:r>
              <w:rPr>
                <w:rFonts w:ascii="Arial" w:cs="Arial" w:eastAsia="Arial" w:hAnsi="Arial"/>
                <w:sz w:val="20"/>
                <w:szCs w:val="20"/>
              </w:rPr>
              <w:t xml:space="preserve">Timing conviction score (Too Early / Right Window / Maturing / Late), 5 supporting signals, comparable companies that succeeded at similar timing</w:t>
            </w:r>
          </w:p>
        </w:tc>
      </w:tr>
    </w:tbl>
    <w:p>
      <w:pPr>
        <w:spacing w:before="80"/>
      </w:pPr>
      <w:r>
        <w:t xml:space="preserve"/>
      </w:r>
    </w:p>
    <w:p>
      <w:pPr>
        <w:pStyle w:val="Heading2"/>
        <w:spacing w:after="100" w:before="320"/>
      </w:pPr>
      <w:r>
        <w:rPr>
          <w:rFonts w:ascii="Arial" w:cs="Arial" w:eastAsia="Arial" w:hAnsi="Arial"/>
          <w:b/>
          <w:bCs/>
          <w:color w:val="0F6E56"/>
          <w:sz w:val="26"/>
          <w:szCs w:val="26"/>
        </w:rPr>
        <w:t xml:space="preserve">6.10 regulatory_map (Harvest Only — Week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Field</w:t>
            </w:r>
          </w:p>
        </w:tc>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Value</w:t>
            </w:r>
          </w:p>
        </w:tc>
      </w:tr>
      <w:tr>
        <w:tc>
          <w:tcPr>
            <w:tcMar>
              <w:top w:type="dxa" w:w="60"/>
              <w:left w:type="dxa" w:w="100"/>
              <w:bottom w:type="dxa" w:w="60"/>
              <w:right w:type="dxa" w:w="100"/>
            </w:tcMar>
          </w:tcPr>
          <w:p>
            <w:r>
              <w:rPr>
                <w:rFonts w:ascii="Arial" w:cs="Arial" w:eastAsia="Arial" w:hAnsi="Arial"/>
                <w:sz w:val="20"/>
                <w:szCs w:val="20"/>
              </w:rPr>
              <w:t xml:space="preserve">Template id</w:t>
            </w:r>
          </w:p>
        </w:tc>
        <w:tc>
          <w:tcPr>
            <w:tcMar>
              <w:top w:type="dxa" w:w="60"/>
              <w:left w:type="dxa" w:w="100"/>
              <w:bottom w:type="dxa" w:w="60"/>
              <w:right w:type="dxa" w:w="100"/>
            </w:tcMar>
          </w:tcPr>
          <w:p>
            <w:r>
              <w:rPr>
                <w:rFonts w:ascii="Arial" w:cs="Arial" w:eastAsia="Arial" w:hAnsi="Arial"/>
                <w:sz w:val="20"/>
                <w:szCs w:val="20"/>
              </w:rPr>
              <w:t xml:space="preserve">regulatory_map</w:t>
            </w:r>
          </w:p>
        </w:tc>
      </w:tr>
      <w:tr>
        <w:tc>
          <w:tcPr>
            <w:shd w:fill="F1EFE8" w:val="solid"/>
            <w:tcMar>
              <w:top w:type="dxa" w:w="60"/>
              <w:left w:type="dxa" w:w="100"/>
              <w:bottom w:type="dxa" w:w="60"/>
              <w:right w:type="dxa" w:w="100"/>
            </w:tcMar>
          </w:tcPr>
          <w:p>
            <w:r>
              <w:rPr>
                <w:rFonts w:ascii="Arial" w:cs="Arial" w:eastAsia="Arial" w:hAnsi="Arial"/>
                <w:sz w:val="20"/>
                <w:szCs w:val="20"/>
              </w:rPr>
              <w:t xml:space="preserve">Config inputs</w:t>
            </w:r>
          </w:p>
        </w:tc>
        <w:tc>
          <w:tcPr>
            <w:shd w:fill="F1EFE8" w:val="solid"/>
            <w:tcMar>
              <w:top w:type="dxa" w:w="60"/>
              <w:left w:type="dxa" w:w="100"/>
              <w:bottom w:type="dxa" w:w="60"/>
              <w:right w:type="dxa" w:w="100"/>
            </w:tcMar>
          </w:tcPr>
          <w:p>
            <w:r>
              <w:rPr>
                <w:rFonts w:ascii="Arial" w:cs="Arial" w:eastAsia="Arial" w:hAnsi="Arial"/>
                <w:sz w:val="20"/>
                <w:szCs w:val="20"/>
              </w:rPr>
              <w:t xml:space="preserve">product_name, product_category, geographies (JSON list)</w:t>
            </w:r>
          </w:p>
        </w:tc>
      </w:tr>
      <w:tr>
        <w:tc>
          <w:tcPr>
            <w:tcMar>
              <w:top w:type="dxa" w:w="60"/>
              <w:left w:type="dxa" w:w="100"/>
              <w:bottom w:type="dxa" w:w="60"/>
              <w:right w:type="dxa" w:w="100"/>
            </w:tcMar>
          </w:tcPr>
          <w:p>
            <w:r>
              <w:rPr>
                <w:rFonts w:ascii="Arial" w:cs="Arial" w:eastAsia="Arial" w:hAnsi="Arial"/>
                <w:sz w:val="20"/>
                <w:szCs w:val="20"/>
              </w:rPr>
              <w:t xml:space="preserve">Nodes</w:t>
            </w:r>
          </w:p>
        </w:tc>
        <w:tc>
          <w:tcPr>
            <w:tcMar>
              <w:top w:type="dxa" w:w="60"/>
              <w:left w:type="dxa" w:w="100"/>
              <w:bottom w:type="dxa" w:w="60"/>
              <w:right w:type="dxa" w:w="100"/>
            </w:tcMar>
          </w:tcPr>
          <w:p>
            <w:r>
              <w:rPr>
                <w:rFonts w:ascii="Arial" w:cs="Arial" w:eastAsia="Arial" w:hAnsi="Arial"/>
                <w:sz w:val="20"/>
                <w:szCs w:val="20"/>
              </w:rPr>
              <w:t xml:space="preserve">Per-geo iterator: regulatory framework search, compliance case search, license requirement search → llm-deep cross-reference against product description → end</w:t>
            </w:r>
          </w:p>
        </w:tc>
      </w:tr>
      <w:tr>
        <w:tc>
          <w:tcPr>
            <w:shd w:fill="F1EFE8" w:val="solid"/>
            <w:tcMar>
              <w:top w:type="dxa" w:w="60"/>
              <w:left w:type="dxa" w:w="100"/>
              <w:bottom w:type="dxa" w:w="60"/>
              <w:right w:type="dxa" w:w="100"/>
            </w:tcMar>
          </w:tcPr>
          <w:p>
            <w:r>
              <w:rPr>
                <w:rFonts w:ascii="Arial" w:cs="Arial" w:eastAsia="Arial" w:hAnsi="Arial"/>
                <w:sz w:val="20"/>
                <w:szCs w:val="20"/>
              </w:rPr>
              <w:t xml:space="preserve">Report</w:t>
            </w:r>
          </w:p>
        </w:tc>
        <w:tc>
          <w:tcPr>
            <w:shd w:fill="F1EFE8" w:val="solid"/>
            <w:tcMar>
              <w:top w:type="dxa" w:w="60"/>
              <w:left w:type="dxa" w:w="100"/>
              <w:bottom w:type="dxa" w:w="60"/>
              <w:right w:type="dxa" w:w="100"/>
            </w:tcMar>
          </w:tcPr>
          <w:p>
            <w:r>
              <w:rPr>
                <w:rFonts w:ascii="Arial" w:cs="Arial" w:eastAsia="Arial" w:hAnsi="Arial"/>
                <w:sz w:val="20"/>
                <w:szCs w:val="20"/>
              </w:rPr>
              <w:t xml:space="preserve">Per-geography compliance checklist, risk tier (Green/Amber/Red), license requirements, regulatory ambiguity flags</w:t>
            </w:r>
          </w:p>
        </w:tc>
      </w:tr>
    </w:tbl>
    <w:p>
      <w:pPr>
        <w:spacing w:before="80"/>
      </w:pPr>
      <w:r>
        <w:t xml:space="preserve"/>
      </w:r>
    </w:p>
    <w:p>
      <w:pPr>
        <w:pStyle w:val="Heading2"/>
        <w:spacing w:after="100" w:before="320"/>
      </w:pPr>
      <w:r>
        <w:rPr>
          <w:rFonts w:ascii="Arial" w:cs="Arial" w:eastAsia="Arial" w:hAnsi="Arial"/>
          <w:b/>
          <w:bCs/>
          <w:color w:val="0F6E56"/>
          <w:sz w:val="26"/>
          <w:szCs w:val="26"/>
        </w:rPr>
        <w:t xml:space="preserve">6.11 competitive_monitor (Scheduled Monitor — Week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Field</w:t>
            </w:r>
          </w:p>
        </w:tc>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Value</w:t>
            </w:r>
          </w:p>
        </w:tc>
      </w:tr>
      <w:tr>
        <w:tc>
          <w:tcPr>
            <w:tcMar>
              <w:top w:type="dxa" w:w="60"/>
              <w:left w:type="dxa" w:w="100"/>
              <w:bottom w:type="dxa" w:w="60"/>
              <w:right w:type="dxa" w:w="100"/>
            </w:tcMar>
          </w:tcPr>
          <w:p>
            <w:r>
              <w:rPr>
                <w:rFonts w:ascii="Arial" w:cs="Arial" w:eastAsia="Arial" w:hAnsi="Arial"/>
                <w:sz w:val="20"/>
                <w:szCs w:val="20"/>
              </w:rPr>
              <w:t xml:space="preserve">Template id</w:t>
            </w:r>
          </w:p>
        </w:tc>
        <w:tc>
          <w:tcPr>
            <w:tcMar>
              <w:top w:type="dxa" w:w="60"/>
              <w:left w:type="dxa" w:w="100"/>
              <w:bottom w:type="dxa" w:w="60"/>
              <w:right w:type="dxa" w:w="100"/>
            </w:tcMar>
          </w:tcPr>
          <w:p>
            <w:r>
              <w:rPr>
                <w:rFonts w:ascii="Arial" w:cs="Arial" w:eastAsia="Arial" w:hAnsi="Arial"/>
                <w:sz w:val="20"/>
                <w:szCs w:val="20"/>
              </w:rPr>
              <w:t xml:space="preserve">competitive_monitor</w:t>
            </w:r>
          </w:p>
        </w:tc>
      </w:tr>
      <w:tr>
        <w:tc>
          <w:tcPr>
            <w:shd w:fill="F1EFE8" w:val="solid"/>
            <w:tcMar>
              <w:top w:type="dxa" w:w="60"/>
              <w:left w:type="dxa" w:w="100"/>
              <w:bottom w:type="dxa" w:w="60"/>
              <w:right w:type="dxa" w:w="100"/>
            </w:tcMar>
          </w:tcPr>
          <w:p>
            <w:r>
              <w:rPr>
                <w:rFonts w:ascii="Arial" w:cs="Arial" w:eastAsia="Arial" w:hAnsi="Arial"/>
                <w:sz w:val="20"/>
                <w:szCs w:val="20"/>
              </w:rPr>
              <w:t xml:space="preserve">Config inputs</w:t>
            </w:r>
          </w:p>
        </w:tc>
        <w:tc>
          <w:tcPr>
            <w:shd w:fill="F1EFE8" w:val="solid"/>
            <w:tcMar>
              <w:top w:type="dxa" w:w="60"/>
              <w:left w:type="dxa" w:w="100"/>
              <w:bottom w:type="dxa" w:w="60"/>
              <w:right w:type="dxa" w:w="100"/>
            </w:tcMar>
          </w:tcPr>
          <w:p>
            <w:r>
              <w:rPr>
                <w:rFonts w:ascii="Arial" w:cs="Arial" w:eastAsia="Arial" w:hAnsi="Arial"/>
                <w:sz w:val="20"/>
                <w:szCs w:val="20"/>
              </w:rPr>
              <w:t xml:space="preserve">product_name, competitor_names, last_run_date (auto-populated by Dify cron trigger)</w:t>
            </w:r>
          </w:p>
        </w:tc>
      </w:tr>
      <w:tr>
        <w:tc>
          <w:tcPr>
            <w:tcMar>
              <w:top w:type="dxa" w:w="60"/>
              <w:left w:type="dxa" w:w="100"/>
              <w:bottom w:type="dxa" w:w="60"/>
              <w:right w:type="dxa" w:w="100"/>
            </w:tcMar>
          </w:tcPr>
          <w:p>
            <w:r>
              <w:rPr>
                <w:rFonts w:ascii="Arial" w:cs="Arial" w:eastAsia="Arial" w:hAnsi="Arial"/>
                <w:sz w:val="20"/>
                <w:szCs w:val="20"/>
              </w:rPr>
              <w:t xml:space="preserve">Nodes</w:t>
            </w:r>
          </w:p>
        </w:tc>
        <w:tc>
          <w:tcPr>
            <w:tcMar>
              <w:top w:type="dxa" w:w="60"/>
              <w:left w:type="dxa" w:w="100"/>
              <w:bottom w:type="dxa" w:w="60"/>
              <w:right w:type="dxa" w:w="100"/>
            </w:tcMar>
          </w:tcPr>
          <w:p>
            <w:r>
              <w:rPr>
                <w:rFonts w:ascii="Arial" w:cs="Arial" w:eastAsia="Arial" w:hAnsi="Arial"/>
                <w:sz w:val="20"/>
                <w:szCs w:val="20"/>
              </w:rPr>
              <w:t xml:space="preserve">4 delta harvest branches: new G2/App Store reviews since last_run_date, LinkedIn headcount change, press mention velocity, changelog/update search → llm-fast delta synthesis → notify webhook → end</w:t>
            </w:r>
          </w:p>
        </w:tc>
      </w:tr>
      <w:tr>
        <w:tc>
          <w:tcPr>
            <w:shd w:fill="F1EFE8" w:val="solid"/>
            <w:tcMar>
              <w:top w:type="dxa" w:w="60"/>
              <w:left w:type="dxa" w:w="100"/>
              <w:bottom w:type="dxa" w:w="60"/>
              <w:right w:type="dxa" w:w="100"/>
            </w:tcMar>
          </w:tcPr>
          <w:p>
            <w:r>
              <w:rPr>
                <w:rFonts w:ascii="Arial" w:cs="Arial" w:eastAsia="Arial" w:hAnsi="Arial"/>
                <w:sz w:val="20"/>
                <w:szCs w:val="20"/>
              </w:rPr>
              <w:t xml:space="preserve">Scheduling</w:t>
            </w:r>
          </w:p>
        </w:tc>
        <w:tc>
          <w:tcPr>
            <w:shd w:fill="F1EFE8" w:val="solid"/>
            <w:tcMar>
              <w:top w:type="dxa" w:w="60"/>
              <w:left w:type="dxa" w:w="100"/>
              <w:bottom w:type="dxa" w:w="60"/>
              <w:right w:type="dxa" w:w="100"/>
            </w:tcMar>
          </w:tcPr>
          <w:p>
            <w:r>
              <w:rPr>
                <w:rFonts w:ascii="Arial" w:cs="Arial" w:eastAsia="Arial" w:hAnsi="Arial"/>
                <w:sz w:val="20"/>
                <w:szCs w:val="20"/>
              </w:rPr>
              <w:t xml:space="preserve">Dify cron trigger: runs weekly per tracked product. Dify supports cron triggers via its built-in scheduler node (Dify 1.5+).</w:t>
            </w:r>
          </w:p>
        </w:tc>
      </w:tr>
      <w:tr>
        <w:tc>
          <w:tcPr>
            <w:tcMar>
              <w:top w:type="dxa" w:w="60"/>
              <w:left w:type="dxa" w:w="100"/>
              <w:bottom w:type="dxa" w:w="60"/>
              <w:right w:type="dxa" w:w="100"/>
            </w:tcMar>
          </w:tcPr>
          <w:p>
            <w:r>
              <w:rPr>
                <w:rFonts w:ascii="Arial" w:cs="Arial" w:eastAsia="Arial" w:hAnsi="Arial"/>
                <w:sz w:val="20"/>
                <w:szCs w:val="20"/>
              </w:rPr>
              <w:t xml:space="preserve">Output</w:t>
            </w:r>
          </w:p>
        </w:tc>
        <w:tc>
          <w:tcPr>
            <w:tcMar>
              <w:top w:type="dxa" w:w="60"/>
              <w:left w:type="dxa" w:w="100"/>
              <w:bottom w:type="dxa" w:w="60"/>
              <w:right w:type="dxa" w:w="100"/>
            </w:tcMar>
          </w:tcPr>
          <w:p>
            <w:r>
              <w:rPr>
                <w:rFonts w:ascii="Arial" w:cs="Arial" w:eastAsia="Arial" w:hAnsi="Arial"/>
                <w:sz w:val="20"/>
                <w:szCs w:val="20"/>
              </w:rPr>
              <w:t xml:space="preserve">Letta archival passage + optional Slack/WhatsApp webhook notify with delta summary</w:t>
            </w:r>
          </w:p>
        </w:tc>
      </w:tr>
    </w:tbl>
    <w:p>
      <w:pPr>
        <w:spacing w:before="80"/>
      </w:pPr>
      <w:r>
        <w:t xml:space="preserve"/>
      </w:r>
    </w:p>
    <w:p>
      <w:pPr>
        <w:pStyle w:val="Heading1"/>
        <w:pBdr>
          <w:bottom w:val="single" w:color="1B2A4A" w:sz="8" w:space="4"/>
        </w:pBdr>
        <w:spacing w:after="160" w:before="480"/>
      </w:pPr>
      <w:r>
        <w:rPr>
          <w:rFonts w:ascii="Arial" w:cs="Arial" w:eastAsia="Arial" w:hAnsi="Arial"/>
          <w:b/>
          <w:bCs/>
          <w:color w:val="1B2A4A"/>
          <w:sz w:val="32"/>
          <w:szCs w:val="32"/>
        </w:rPr>
        <w:t xml:space="preserve">7. Letta Integration — No Code Changes Required</w:t>
      </w:r>
    </w:p>
    <w:p>
      <w:pPr>
        <w:spacing w:after="80" w:before="80"/>
      </w:pPr>
      <w:r>
        <w:rPr>
          <w:rFonts w:ascii="Arial" w:cs="Arial" w:eastAsia="Arial" w:hAnsi="Arial"/>
          <w:sz w:val="22"/>
          <w:szCs w:val="22"/>
        </w:rPr>
        <w:t xml:space="preserve">The existing syncCrewTool() in lettaAdmin.ts automatically re-registers the run_crew Letta tool whenever a new crew template is installed. The tool's source code is rebuilt with the updated CREW_REGISTRY baked in. No changes to lettaAdmin.ts or agentDeployer.ts are required — the existing mechanism handles all 11 new templates identically to how it handles the existing 5.</w:t>
      </w:r>
    </w:p>
    <w:p>
      <w:pPr>
        <w:spacing w:before="80"/>
      </w:pPr>
      <w:r>
        <w:t xml:space="preserve"/>
      </w:r>
    </w:p>
    <w:p>
      <w:pPr>
        <w:pStyle w:val="Heading2"/>
        <w:spacing w:after="100" w:before="320"/>
      </w:pPr>
      <w:r>
        <w:rPr>
          <w:rFonts w:ascii="Arial" w:cs="Arial" w:eastAsia="Arial" w:hAnsi="Arial"/>
          <w:b/>
          <w:bCs/>
          <w:color w:val="0F6E56"/>
          <w:sz w:val="26"/>
          <w:szCs w:val="26"/>
        </w:rPr>
        <w:t xml:space="preserve">7.1 How Letta Routes PMF Crew Calls</w:t>
      </w:r>
    </w:p>
    <w:p>
      <w:pPr>
        <w:spacing w:after="80" w:before="80"/>
      </w:pPr>
      <w:r>
        <w:rPr>
          <w:rFonts w:ascii="Arial" w:cs="Arial" w:eastAsia="Arial" w:hAnsi="Arial"/>
          <w:sz w:val="22"/>
          <w:szCs w:val="22"/>
        </w:rPr>
        <w:t xml:space="preserve">The Letta secondary agent's system prompt (DEFAULT_LETTA_PROMPT in agentRouter.ts) already instructs it to delegate complex workflows to crews. The PMF crew templates appear automatically in the run_crew tool's CREW_REGISTRY once installed. The Primary voice agent or chatbot user simply asks a question — Letta decides which crew to call.</w:t>
      </w:r>
    </w:p>
    <w:p>
      <w:pPr>
        <w:spacing w:before="80"/>
      </w:pPr>
      <w:r>
        <w:t xml:space="preserve"/>
      </w:r>
    </w:p>
    <w:p>
      <w:pPr>
        <w:pBdr>
          <w:left w:val="thick" w:color="0F6E56" w:sz="18" w:space="8"/>
        </w:pBdr>
        <w:shd w:fill="F7FAF9" w:val="solid"/>
        <w:spacing w:after="80" w:before="80"/>
        <w:ind w:left="360"/>
      </w:pPr>
      <w:r>
        <w:rPr>
          <w:rFonts w:ascii="Arial" w:cs="Arial" w:eastAsia="Arial" w:hAnsi="Arial"/>
          <w:b/>
          <w:bCs/>
          <w:color w:val="0F6E56"/>
          <w:sz w:val="20"/>
          <w:szCs w:val="20"/>
        </w:rPr>
        <w:t xml:space="preserve">Example Letta dispatch  </w:t>
      </w:r>
      <w:r>
        <w:rPr>
          <w:rFonts w:ascii="Arial" w:cs="Arial" w:eastAsia="Arial" w:hAnsi="Arial"/>
          <w:color w:val="0F6E56"/>
          <w:sz w:val="20"/>
          <w:szCs w:val="20"/>
        </w:rPr>
        <w:t xml:space="preserve">User: "Evaluate PMF for WhatsApp Builder in India Tier-1." → Letta calls run_crew('pmf_evaluator', task='PMF evaluation for WhatsApp Builder', context='{"geography":"India Tier-1","pmf_question":"Will Indian SMBs pay ₹2000/mo?"}') → result stored in archival memory as passage with key pmf::whatsapp_builder::2026-04-13</w:t>
      </w:r>
    </w:p>
    <w:p>
      <w:pPr>
        <w:spacing w:before="80"/>
      </w:pPr>
      <w:r>
        <w:t xml:space="preserve"/>
      </w:r>
    </w:p>
    <w:p>
      <w:pPr>
        <w:pStyle w:val="Heading2"/>
        <w:spacing w:after="100" w:before="320"/>
      </w:pPr>
      <w:r>
        <w:rPr>
          <w:rFonts w:ascii="Arial" w:cs="Arial" w:eastAsia="Arial" w:hAnsi="Arial"/>
          <w:b/>
          <w:bCs/>
          <w:color w:val="0F6E56"/>
          <w:sz w:val="26"/>
          <w:szCs w:val="26"/>
        </w:rPr>
        <w:t xml:space="preserve">7.2 Longitudinal Memory Pattern</w:t>
      </w:r>
    </w:p>
    <w:p>
      <w:pPr>
        <w:spacing w:after="80" w:before="80"/>
      </w:pPr>
      <w:r>
        <w:rPr>
          <w:rFonts w:ascii="Arial" w:cs="Arial" w:eastAsia="Arial" w:hAnsi="Arial"/>
          <w:sz w:val="22"/>
          <w:szCs w:val="22"/>
        </w:rPr>
        <w:t xml:space="preserve">After each run_crew call, Letta stores the result summary as an archival passage. The key schema is: {pipeline}::{product}::{date}. On a subsequent run for the same product+pipeline, Letta retrieves the previous passage and includes it in the crew context input so the report synthesis LLM can show delta signals.</w:t>
      </w:r>
    </w:p>
    <w:p>
      <w:pPr>
        <w:spacing w:before="80"/>
      </w:pPr>
      <w:r>
        <w:t xml:space="preserve"/>
      </w:r>
    </w:p>
    <w:p>
      <w:pPr>
        <w:shd w:fill="F0F4F8" w:color="F0F4F8" w:val="solid"/>
        <w:spacing w:after="40" w:before="40"/>
        <w:ind w:left="720"/>
      </w:pPr>
      <w:r>
        <w:rPr>
          <w:rFonts w:ascii="Courier New" w:cs="Courier New" w:eastAsia="Courier New" w:hAnsi="Courier New"/>
          <w:color w:val="1B2A4A"/>
          <w:sz w:val="18"/>
          <w:szCs w:val="18"/>
        </w:rPr>
        <w:t xml:space="preserve"># In Letta system prompt addition (append to DEFAULT_LETTA_PROMPT):</w:t>
      </w:r>
    </w:p>
    <w:p>
      <w:pPr>
        <w:shd w:fill="F0F4F8" w:color="F0F4F8" w:val="solid"/>
        <w:spacing w:after="40" w:before="40"/>
        <w:ind w:left="720"/>
      </w:pPr>
      <w:r>
        <w:rPr>
          <w:rFonts w:ascii="Courier New" w:cs="Courier New" w:eastAsia="Courier New" w:hAnsi="Courier New"/>
          <w:color w:val="1B2A4A"/>
          <w:sz w:val="18"/>
          <w:szCs w:val="18"/>
        </w:rPr>
        <w:t xml:space="preserve"># After every PMF crew run, store the result summary as:</w:t>
      </w:r>
    </w:p>
    <w:p>
      <w:pPr>
        <w:shd w:fill="F0F4F8" w:color="F0F4F8" w:val="solid"/>
        <w:spacing w:after="40" w:before="40"/>
        <w:ind w:left="720"/>
      </w:pPr>
      <w:r>
        <w:rPr>
          <w:rFonts w:ascii="Courier New" w:cs="Courier New" w:eastAsia="Courier New" w:hAnsi="Courier New"/>
          <w:color w:val="1B2A4A"/>
          <w:sz w:val="18"/>
          <w:szCs w:val="18"/>
        </w:rPr>
        <w:t xml:space="preserve"># archival_memory_insert('pmf::{product_name}::{today} | {one_para_summary}')</w:t>
      </w:r>
    </w:p>
    <w:p>
      <w:pPr>
        <w:shd w:fill="F0F4F8" w:color="F0F4F8" w:val="solid"/>
        <w:spacing w:after="40" w:before="40"/>
        <w:ind w:left="720"/>
      </w:pPr>
      <w:r>
        <w:rPr>
          <w:rFonts w:ascii="Courier New" w:cs="Courier New" w:eastAsia="Courier New" w:hAnsi="Courier New"/>
          <w:color w:val="1B2A4A"/>
          <w:sz w:val="18"/>
          <w:szCs w:val="18"/>
        </w:rPr>
        <w:t xml:space="preserve"># Before running a crew, search archival memory for</w:t>
      </w:r>
    </w:p>
    <w:p>
      <w:pPr>
        <w:shd w:fill="F0F4F8" w:color="F0F4F8" w:val="solid"/>
        <w:spacing w:after="40" w:before="40"/>
        <w:ind w:left="720"/>
      </w:pPr>
      <w:r>
        <w:rPr>
          <w:rFonts w:ascii="Courier New" w:cs="Courier New" w:eastAsia="Courier New" w:hAnsi="Courier New"/>
          <w:color w:val="1B2A4A"/>
          <w:sz w:val="18"/>
          <w:szCs w:val="18"/>
        </w:rPr>
        <w:t xml:space="preserve"># 'pmf::{product_name}' and include last 3 results in context.</w:t>
      </w:r>
    </w:p>
    <w:p>
      <w:pPr>
        <w:spacing w:before="80"/>
      </w:pPr>
      <w:r>
        <w:t xml:space="preserve"/>
      </w:r>
    </w:p>
    <w:p>
      <w:pPr>
        <w:pStyle w:val="Heading1"/>
        <w:pBdr>
          <w:bottom w:val="single" w:color="1B2A4A" w:sz="8" w:space="4"/>
        </w:pBdr>
        <w:spacing w:after="160" w:before="480"/>
      </w:pPr>
      <w:r>
        <w:rPr>
          <w:rFonts w:ascii="Arial" w:cs="Arial" w:eastAsia="Arial" w:hAnsi="Arial"/>
          <w:b/>
          <w:bCs/>
          <w:color w:val="1B2A4A"/>
          <w:sz w:val="32"/>
          <w:szCs w:val="32"/>
        </w:rPr>
        <w:t xml:space="preserve">8. Implementation Phases &amp; Sequencing</w:t>
      </w:r>
    </w:p>
    <w:p>
      <w:pPr>
        <w:pStyle w:val="Heading2"/>
        <w:spacing w:after="100" w:before="320"/>
      </w:pPr>
      <w:r>
        <w:rPr>
          <w:rFonts w:ascii="Arial" w:cs="Arial" w:eastAsia="Arial" w:hAnsi="Arial"/>
          <w:b/>
          <w:bCs/>
          <w:color w:val="0F6E56"/>
          <w:sz w:val="26"/>
          <w:szCs w:val="26"/>
        </w:rPr>
        <w:t xml:space="preserve">Week 1 — Infrastructure (Prerequisite)</w:t>
      </w:r>
    </w:p>
    <w:p>
      <w:pPr>
        <w:pStyle w:val="ListParagraph"/>
        <w:numPr>
          <w:ilvl w:val="0"/>
          <w:numId w:val="2"/>
        </w:numPr>
        <w:spacing w:after="40" w:before="40"/>
      </w:pPr>
      <w:r>
        <w:rPr>
          <w:rFonts w:ascii="Arial" w:cs="Arial" w:eastAsia="Arial" w:hAnsi="Arial"/>
          <w:sz w:val="22"/>
          <w:szCs w:val="22"/>
        </w:rPr>
        <w:t xml:space="preserve">Apply k8s/miroshark-namespace.yaml and k8s/miroshark-service.yaml</w:t>
      </w:r>
    </w:p>
    <w:p>
      <w:pPr>
        <w:pStyle w:val="ListParagraph"/>
        <w:numPr>
          <w:ilvl w:val="0"/>
          <w:numId w:val="2"/>
        </w:numPr>
        <w:spacing w:after="40" w:before="40"/>
      </w:pPr>
      <w:r>
        <w:rPr>
          <w:rFonts w:ascii="Arial" w:cs="Arial" w:eastAsia="Arial" w:hAnsi="Arial"/>
          <w:sz w:val="22"/>
          <w:szCs w:val="22"/>
        </w:rPr>
        <w:t xml:space="preserve">Add backend/miroshark_api_wrapper.py to MiroShark repo and mount in app.py</w:t>
      </w:r>
    </w:p>
    <w:p>
      <w:pPr>
        <w:pStyle w:val="ListParagraph"/>
        <w:numPr>
          <w:ilvl w:val="0"/>
          <w:numId w:val="2"/>
        </w:numPr>
        <w:spacing w:after="40" w:before="40"/>
      </w:pPr>
      <w:r>
        <w:rPr>
          <w:rFonts w:ascii="Arial" w:cs="Arial" w:eastAsia="Arial" w:hAnsi="Arial"/>
          <w:sz w:val="22"/>
          <w:szCs w:val="22"/>
        </w:rPr>
        <w:t xml:space="preserve">Add MIROSHARK_INTERNAL_URL to k8s/configmap.yaml</w:t>
      </w:r>
    </w:p>
    <w:p>
      <w:pPr>
        <w:pStyle w:val="ListParagraph"/>
        <w:numPr>
          <w:ilvl w:val="0"/>
          <w:numId w:val="2"/>
        </w:numPr>
        <w:spacing w:after="40" w:before="40"/>
      </w:pPr>
      <w:r>
        <w:rPr>
          <w:rFonts w:ascii="Arial" w:cs="Arial" w:eastAsia="Arial" w:hAnsi="Arial"/>
          <w:sz w:val="22"/>
          <w:szCs w:val="22"/>
        </w:rPr>
        <w:t xml:space="preserve">Write Vault secrets: platform/anthropic (api_key), platform/reddit (client_id, client_secret), platform/miroshark (api_key)</w:t>
      </w:r>
    </w:p>
    <w:p>
      <w:pPr>
        <w:pStyle w:val="ListParagraph"/>
        <w:numPr>
          <w:ilvl w:val="0"/>
          <w:numId w:val="2"/>
        </w:numPr>
        <w:spacing w:after="40" w:before="40"/>
      </w:pPr>
      <w:r>
        <w:rPr>
          <w:rFonts w:ascii="Arial" w:cs="Arial" w:eastAsia="Arial" w:hAnsi="Arial"/>
          <w:sz w:val="22"/>
          <w:szCs w:val="22"/>
        </w:rPr>
        <w:t xml:space="preserve">Add {{auto.miroshark_url}} and {{auto.anthropic_api_key}} resolvers to crewInstaller.ts</w:t>
      </w:r>
    </w:p>
    <w:p>
      <w:pPr>
        <w:pStyle w:val="ListParagraph"/>
        <w:numPr>
          <w:ilvl w:val="0"/>
          <w:numId w:val="2"/>
        </w:numPr>
        <w:spacing w:after="40" w:before="40"/>
      </w:pPr>
      <w:r>
        <w:rPr>
          <w:rFonts w:ascii="Arial" w:cs="Arial" w:eastAsia="Arial" w:hAnsi="Arial"/>
          <w:sz w:val="22"/>
          <w:szCs w:val="22"/>
        </w:rPr>
        <w:t xml:space="preserve">Smoke test: verify Dify API pod can reach MiroShark /api/ext/simulations</w:t>
      </w:r>
    </w:p>
    <w:p>
      <w:pPr>
        <w:pStyle w:val="ListParagraph"/>
        <w:numPr>
          <w:ilvl w:val="0"/>
          <w:numId w:val="2"/>
        </w:numPr>
        <w:spacing w:after="40" w:before="40"/>
      </w:pPr>
      <w:r>
        <w:rPr>
          <w:rFonts w:ascii="Arial" w:cs="Arial" w:eastAsia="Arial" w:hAnsi="Arial"/>
          <w:sz w:val="22"/>
          <w:szCs w:val="22"/>
        </w:rPr>
        <w:t xml:space="preserve">Smoke test: verify Claude Sonnet API call succeeds from within Dify sandbox</w:t>
      </w:r>
    </w:p>
    <w:p>
      <w:pPr>
        <w:spacing w:before="80"/>
      </w:pPr>
      <w:r>
        <w:t xml:space="preserve"/>
      </w:r>
    </w:p>
    <w:p>
      <w:pPr>
        <w:pStyle w:val="Heading2"/>
        <w:spacing w:after="100" w:before="320"/>
      </w:pPr>
      <w:r>
        <w:rPr>
          <w:rFonts w:ascii="Arial" w:cs="Arial" w:eastAsia="Arial" w:hAnsi="Arial"/>
          <w:b/>
          <w:bCs/>
          <w:color w:val="0F6E56"/>
          <w:sz w:val="26"/>
          <w:szCs w:val="26"/>
        </w:rPr>
        <w:t xml:space="preserve">Week 2 — Core Sim Templates</w:t>
      </w:r>
    </w:p>
    <w:p>
      <w:pPr>
        <w:pStyle w:val="ListParagraph"/>
        <w:numPr>
          <w:ilvl w:val="0"/>
          <w:numId w:val="2"/>
        </w:numPr>
        <w:spacing w:after="40" w:before="40"/>
      </w:pPr>
      <w:r>
        <w:rPr>
          <w:rFonts w:ascii="Arial" w:cs="Arial" w:eastAsia="Arial" w:hAnsi="Arial"/>
          <w:sz w:val="22"/>
          <w:szCs w:val="22"/>
        </w:rPr>
        <w:t xml:space="preserve">Build pmf_evaluator.yaml — follows existing vc_due_diligence.yaml node patterns exactly</w:t>
      </w:r>
    </w:p>
    <w:p>
      <w:pPr>
        <w:pStyle w:val="ListParagraph"/>
        <w:numPr>
          <w:ilvl w:val="1"/>
          <w:numId w:val="2"/>
        </w:numPr>
        <w:spacing w:after="30" w:before="30"/>
      </w:pPr>
      <w:r>
        <w:rPr>
          <w:rFonts w:ascii="Arial" w:cs="Arial" w:eastAsia="Arial" w:hAnsi="Arial"/>
          <w:b/>
          <w:bCs/>
          <w:sz w:val="20"/>
          <w:szCs w:val="20"/>
        </w:rPr>
        <w:t xml:space="preserve">Step A</w:t>
      </w:r>
      <w:r>
        <w:rPr>
          <w:rFonts w:ascii="Arial" w:cs="Arial" w:eastAsia="Arial" w:hAnsi="Arial"/>
          <w:sz w:val="20"/>
          <w:szCs w:val="20"/>
        </w:rPr>
        <w:t xml:space="preserve">: Build Stage 1 in isolation — install as minimal workflow, test each of 4 parallel branches with a real product (e.g. Interakt)</w:t>
      </w:r>
    </w:p>
    <w:p>
      <w:pPr>
        <w:pStyle w:val="ListParagraph"/>
        <w:numPr>
          <w:ilvl w:val="1"/>
          <w:numId w:val="2"/>
        </w:numPr>
        <w:spacing w:after="30" w:before="30"/>
      </w:pPr>
      <w:r>
        <w:rPr>
          <w:rFonts w:ascii="Arial" w:cs="Arial" w:eastAsia="Arial" w:hAnsi="Arial"/>
          <w:b/>
          <w:bCs/>
          <w:sz w:val="20"/>
          <w:szCs w:val="20"/>
        </w:rPr>
        <w:t xml:space="preserve">Step B</w:t>
      </w:r>
      <w:r>
        <w:rPr>
          <w:rFonts w:ascii="Arial" w:cs="Arial" w:eastAsia="Arial" w:hAnsi="Arial"/>
          <w:sz w:val="20"/>
          <w:szCs w:val="20"/>
        </w:rPr>
        <w:t xml:space="preserve">: Add Stage 2 seed builder — inspect output before connecting MiroShark</w:t>
      </w:r>
    </w:p>
    <w:p>
      <w:pPr>
        <w:pStyle w:val="ListParagraph"/>
        <w:numPr>
          <w:ilvl w:val="1"/>
          <w:numId w:val="2"/>
        </w:numPr>
        <w:spacing w:after="30" w:before="30"/>
      </w:pPr>
      <w:r>
        <w:rPr>
          <w:rFonts w:ascii="Arial" w:cs="Arial" w:eastAsia="Arial" w:hAnsi="Arial"/>
          <w:b/>
          <w:bCs/>
          <w:sz w:val="20"/>
          <w:szCs w:val="20"/>
        </w:rPr>
        <w:t xml:space="preserve">Step C</w:t>
      </w:r>
      <w:r>
        <w:rPr>
          <w:rFonts w:ascii="Arial" w:cs="Arial" w:eastAsia="Arial" w:hAnsi="Arial"/>
          <w:sz w:val="20"/>
          <w:szCs w:val="20"/>
        </w:rPr>
        <w:t xml:space="preserve">: Wire 7 MiroShark nodes — first test with sim_rounds=5 to verify async loop</w:t>
      </w:r>
    </w:p>
    <w:p>
      <w:pPr>
        <w:pStyle w:val="ListParagraph"/>
        <w:numPr>
          <w:ilvl w:val="1"/>
          <w:numId w:val="2"/>
        </w:numPr>
        <w:spacing w:after="30" w:before="30"/>
      </w:pPr>
      <w:r>
        <w:rPr>
          <w:rFonts w:ascii="Arial" w:cs="Arial" w:eastAsia="Arial" w:hAnsi="Arial"/>
          <w:b/>
          <w:bCs/>
          <w:sz w:val="20"/>
          <w:szCs w:val="20"/>
        </w:rPr>
        <w:t xml:space="preserve">Step D</w:t>
      </w:r>
      <w:r>
        <w:rPr>
          <w:rFonts w:ascii="Arial" w:cs="Arial" w:eastAsia="Arial" w:hAnsi="Arial"/>
          <w:sz w:val="20"/>
          <w:szCs w:val="20"/>
        </w:rPr>
        <w:t xml:space="preserve">: Add Claude report synthesis — verify full end-to-end on WhatsApp Builder</w:t>
      </w:r>
    </w:p>
    <w:p>
      <w:pPr>
        <w:pStyle w:val="ListParagraph"/>
        <w:numPr>
          <w:ilvl w:val="0"/>
          <w:numId w:val="2"/>
        </w:numPr>
        <w:spacing w:after="40" w:before="40"/>
      </w:pPr>
      <w:r>
        <w:rPr>
          <w:rFonts w:ascii="Arial" w:cs="Arial" w:eastAsia="Arial" w:hAnsi="Arial"/>
          <w:sz w:val="22"/>
          <w:szCs w:val="22"/>
        </w:rPr>
        <w:t xml:space="preserve">Build adoption_evaluator.yaml — clone pmf_evaluator, modify harvest branches and seed schema</w:t>
      </w:r>
    </w:p>
    <w:p>
      <w:pPr>
        <w:pStyle w:val="ListParagraph"/>
        <w:numPr>
          <w:ilvl w:val="0"/>
          <w:numId w:val="2"/>
        </w:numPr>
        <w:spacing w:after="40" w:before="40"/>
      </w:pPr>
      <w:r>
        <w:rPr>
          <w:rFonts w:ascii="Arial" w:cs="Arial" w:eastAsia="Arial" w:hAnsi="Arial"/>
          <w:sz w:val="22"/>
          <w:szCs w:val="22"/>
        </w:rPr>
        <w:t xml:space="preserve">Install both templates in CrewBuilder UI, enable for the primary Bionic agent, verify in run_crew tool via Letta</w:t>
      </w:r>
    </w:p>
    <w:p>
      <w:pPr>
        <w:spacing w:before="80"/>
      </w:pPr>
      <w:r>
        <w:t xml:space="preserve"/>
      </w:r>
    </w:p>
    <w:p>
      <w:pPr>
        <w:pStyle w:val="Heading2"/>
        <w:spacing w:after="100" w:before="320"/>
      </w:pPr>
      <w:r>
        <w:rPr>
          <w:rFonts w:ascii="Arial" w:cs="Arial" w:eastAsia="Arial" w:hAnsi="Arial"/>
          <w:b/>
          <w:bCs/>
          <w:color w:val="0F6E56"/>
          <w:sz w:val="26"/>
          <w:szCs w:val="26"/>
        </w:rPr>
        <w:t xml:space="preserve">Week 3 — Geo &amp; Roadmap Templates</w:t>
      </w:r>
    </w:p>
    <w:p>
      <w:pPr>
        <w:pStyle w:val="ListParagraph"/>
        <w:numPr>
          <w:ilvl w:val="0"/>
          <w:numId w:val="2"/>
        </w:numPr>
        <w:spacing w:after="40" w:before="40"/>
      </w:pPr>
      <w:r>
        <w:rPr>
          <w:rFonts w:ascii="Arial" w:cs="Arial" w:eastAsia="Arial" w:hAnsi="Arial"/>
          <w:sz w:val="22"/>
          <w:szCs w:val="22"/>
        </w:rPr>
        <w:t xml:space="preserve">Build price_evaluator.yaml — key difference: geo-iterator in Stage 1 using Dify's Iteration node over geographies list input</w:t>
      </w:r>
    </w:p>
    <w:p>
      <w:pPr>
        <w:pStyle w:val="ListParagraph"/>
        <w:numPr>
          <w:ilvl w:val="1"/>
          <w:numId w:val="2"/>
        </w:numPr>
        <w:spacing w:after="30" w:before="30"/>
      </w:pPr>
      <w:r>
        <w:rPr>
          <w:rFonts w:ascii="Arial" w:cs="Arial" w:eastAsia="Arial" w:hAnsi="Arial"/>
          <w:b/>
          <w:bCs/>
          <w:sz w:val="20"/>
          <w:szCs w:val="20"/>
        </w:rPr>
        <w:t xml:space="preserve">Test</w:t>
      </w:r>
      <w:r>
        <w:rPr>
          <w:rFonts w:ascii="Arial" w:cs="Arial" w:eastAsia="Arial" w:hAnsi="Arial"/>
          <w:sz w:val="20"/>
          <w:szCs w:val="20"/>
        </w:rPr>
        <w:t xml:space="preserve">: 2 geos first (India + UK), then expand to full list</w:t>
      </w:r>
    </w:p>
    <w:p>
      <w:pPr>
        <w:pStyle w:val="ListParagraph"/>
        <w:numPr>
          <w:ilvl w:val="0"/>
          <w:numId w:val="2"/>
        </w:numPr>
        <w:spacing w:after="40" w:before="40"/>
      </w:pPr>
      <w:r>
        <w:rPr>
          <w:rFonts w:ascii="Arial" w:cs="Arial" w:eastAsia="Arial" w:hAnsi="Arial"/>
          <w:sz w:val="22"/>
          <w:szCs w:val="22"/>
        </w:rPr>
        <w:t xml:space="preserve">Build roadmap_ranker.yaml — key difference: 50 sim_rounds, feature candidate JSON input variable</w:t>
      </w:r>
    </w:p>
    <w:p>
      <w:pPr>
        <w:pStyle w:val="ListParagraph"/>
        <w:numPr>
          <w:ilvl w:val="0"/>
          <w:numId w:val="2"/>
        </w:numPr>
        <w:spacing w:after="40" w:before="40"/>
      </w:pPr>
      <w:r>
        <w:rPr>
          <w:rFonts w:ascii="Arial" w:cs="Arial" w:eastAsia="Arial" w:hAnsi="Arial"/>
          <w:sz w:val="22"/>
          <w:szCs w:val="22"/>
        </w:rPr>
        <w:t xml:space="preserve">Run end-to-end test: roadmap prioritization for WhatsApp Builder feature set</w:t>
      </w:r>
    </w:p>
    <w:p>
      <w:pPr>
        <w:spacing w:before="80"/>
      </w:pPr>
      <w:r>
        <w:t xml:space="preserve"/>
      </w:r>
    </w:p>
    <w:p>
      <w:pPr>
        <w:pStyle w:val="Heading2"/>
        <w:spacing w:after="100" w:before="320"/>
      </w:pPr>
      <w:r>
        <w:rPr>
          <w:rFonts w:ascii="Arial" w:cs="Arial" w:eastAsia="Arial" w:hAnsi="Arial"/>
          <w:b/>
          <w:bCs/>
          <w:color w:val="0F6E56"/>
          <w:sz w:val="26"/>
          <w:szCs w:val="26"/>
        </w:rPr>
        <w:t xml:space="preserve">Week 4 — GTM &amp; Messaging Templates</w:t>
      </w:r>
    </w:p>
    <w:p>
      <w:pPr>
        <w:pStyle w:val="ListParagraph"/>
        <w:numPr>
          <w:ilvl w:val="0"/>
          <w:numId w:val="2"/>
        </w:numPr>
        <w:spacing w:after="40" w:before="40"/>
      </w:pPr>
      <w:r>
        <w:rPr>
          <w:rFonts w:ascii="Arial" w:cs="Arial" w:eastAsia="Arial" w:hAnsi="Arial"/>
          <w:sz w:val="22"/>
          <w:szCs w:val="22"/>
        </w:rPr>
        <w:t xml:space="preserve">Build gtm_channel_fit.yaml</w:t>
      </w:r>
    </w:p>
    <w:p>
      <w:pPr>
        <w:pStyle w:val="ListParagraph"/>
        <w:numPr>
          <w:ilvl w:val="0"/>
          <w:numId w:val="2"/>
        </w:numPr>
        <w:spacing w:after="40" w:before="40"/>
      </w:pPr>
      <w:r>
        <w:rPr>
          <w:rFonts w:ascii="Arial" w:cs="Arial" w:eastAsia="Arial" w:hAnsi="Arial"/>
          <w:sz w:val="22"/>
          <w:szCs w:val="22"/>
        </w:rPr>
        <w:t xml:space="preserve">Build messaging_lab.yaml — critical to omit product name from seed doc to avoid brand anchoring</w:t>
      </w:r>
    </w:p>
    <w:p>
      <w:pPr>
        <w:pStyle w:val="ListParagraph"/>
        <w:numPr>
          <w:ilvl w:val="0"/>
          <w:numId w:val="2"/>
        </w:numPr>
        <w:spacing w:after="40" w:before="40"/>
      </w:pPr>
      <w:r>
        <w:rPr>
          <w:rFonts w:ascii="Arial" w:cs="Arial" w:eastAsia="Arial" w:hAnsi="Arial"/>
          <w:sz w:val="22"/>
          <w:szCs w:val="22"/>
        </w:rPr>
        <w:t xml:space="preserve">Test messaging_lab with 3 WhatsApp Builder tagline candidates — verify Polymarket scores differentiate</w:t>
      </w:r>
    </w:p>
    <w:p>
      <w:pPr>
        <w:spacing w:before="80"/>
      </w:pPr>
      <w:r>
        <w:t xml:space="preserve"/>
      </w:r>
    </w:p>
    <w:p>
      <w:pPr>
        <w:pStyle w:val="Heading2"/>
        <w:spacing w:after="100" w:before="320"/>
      </w:pPr>
      <w:r>
        <w:rPr>
          <w:rFonts w:ascii="Arial" w:cs="Arial" w:eastAsia="Arial" w:hAnsi="Arial"/>
          <w:b/>
          <w:bCs/>
          <w:color w:val="0F6E56"/>
          <w:sz w:val="26"/>
          <w:szCs w:val="26"/>
        </w:rPr>
        <w:t xml:space="preserve">Week 5 — Harvest-Only Templates (Lighter)</w:t>
      </w:r>
    </w:p>
    <w:p>
      <w:pPr>
        <w:pStyle w:val="ListParagraph"/>
        <w:numPr>
          <w:ilvl w:val="0"/>
          <w:numId w:val="2"/>
        </w:numPr>
        <w:spacing w:after="40" w:before="40"/>
      </w:pPr>
      <w:r>
        <w:rPr>
          <w:rFonts w:ascii="Arial" w:cs="Arial" w:eastAsia="Arial" w:hAnsi="Arial"/>
          <w:sz w:val="22"/>
          <w:szCs w:val="22"/>
        </w:rPr>
        <w:t xml:space="preserve">Build unit_economics.yaml, competitive_moat.yaml, market_timing.yaml, regulatory_map.yaml</w:t>
      </w:r>
    </w:p>
    <w:p>
      <w:pPr>
        <w:pStyle w:val="ListParagraph"/>
        <w:numPr>
          <w:ilvl w:val="0"/>
          <w:numId w:val="2"/>
        </w:numPr>
        <w:spacing w:after="40" w:before="40"/>
      </w:pPr>
      <w:r>
        <w:rPr>
          <w:rFonts w:ascii="Arial" w:cs="Arial" w:eastAsia="Arial" w:hAnsi="Arial"/>
          <w:sz w:val="22"/>
          <w:szCs w:val="22"/>
        </w:rPr>
        <w:t xml:space="preserve">These have no MiroShark dependency — simpler node graphs (3–5 nodes, no iteration)</w:t>
      </w:r>
    </w:p>
    <w:p>
      <w:pPr>
        <w:pStyle w:val="ListParagraph"/>
        <w:numPr>
          <w:ilvl w:val="0"/>
          <w:numId w:val="2"/>
        </w:numPr>
        <w:spacing w:after="40" w:before="40"/>
      </w:pPr>
      <w:r>
        <w:rPr>
          <w:rFonts w:ascii="Arial" w:cs="Arial" w:eastAsia="Arial" w:hAnsi="Arial"/>
          <w:sz w:val="22"/>
          <w:szCs w:val="22"/>
        </w:rPr>
        <w:t xml:space="preserve">All four can be built and tested in a single day each given the simpler structure</w:t>
      </w:r>
    </w:p>
    <w:p>
      <w:pPr>
        <w:spacing w:before="80"/>
      </w:pPr>
      <w:r>
        <w:t xml:space="preserve"/>
      </w:r>
    </w:p>
    <w:p>
      <w:pPr>
        <w:pStyle w:val="Heading2"/>
        <w:spacing w:after="100" w:before="320"/>
      </w:pPr>
      <w:r>
        <w:rPr>
          <w:rFonts w:ascii="Arial" w:cs="Arial" w:eastAsia="Arial" w:hAnsi="Arial"/>
          <w:b/>
          <w:bCs/>
          <w:color w:val="0F6E56"/>
          <w:sz w:val="26"/>
          <w:szCs w:val="26"/>
        </w:rPr>
        <w:t xml:space="preserve">Week 6 — Monitor, Hardening &amp; Longitudinal Memory</w:t>
      </w:r>
    </w:p>
    <w:p>
      <w:pPr>
        <w:pStyle w:val="ListParagraph"/>
        <w:numPr>
          <w:ilvl w:val="0"/>
          <w:numId w:val="2"/>
        </w:numPr>
        <w:spacing w:after="40" w:before="40"/>
      </w:pPr>
      <w:r>
        <w:rPr>
          <w:rFonts w:ascii="Arial" w:cs="Arial" w:eastAsia="Arial" w:hAnsi="Arial"/>
          <w:sz w:val="22"/>
          <w:szCs w:val="22"/>
        </w:rPr>
        <w:t xml:space="preserve">Build competitive_monitor.yaml with Dify cron trigger</w:t>
      </w:r>
    </w:p>
    <w:p>
      <w:pPr>
        <w:pStyle w:val="ListParagraph"/>
        <w:numPr>
          <w:ilvl w:val="0"/>
          <w:numId w:val="2"/>
        </w:numPr>
        <w:spacing w:after="40" w:before="40"/>
      </w:pPr>
      <w:r>
        <w:rPr>
          <w:rFonts w:ascii="Arial" w:cs="Arial" w:eastAsia="Arial" w:hAnsi="Arial"/>
          <w:sz w:val="22"/>
          <w:szCs w:val="22"/>
        </w:rPr>
        <w:t xml:space="preserve">Add Letta archival memory write/read pattern to Letta system prompt (one-time config update in agentRouter.ts DEFAULT_LETTA_PROMPT)</w:t>
      </w:r>
    </w:p>
    <w:p>
      <w:pPr>
        <w:pStyle w:val="ListParagraph"/>
        <w:numPr>
          <w:ilvl w:val="0"/>
          <w:numId w:val="2"/>
        </w:numPr>
        <w:spacing w:after="40" w:before="40"/>
      </w:pPr>
      <w:r>
        <w:rPr>
          <w:rFonts w:ascii="Arial" w:cs="Arial" w:eastAsia="Arial" w:hAnsi="Arial"/>
          <w:sz w:val="22"/>
          <w:szCs w:val="22"/>
        </w:rPr>
        <w:t xml:space="preserve">Add error handling branches to all 7 MiroShark HTTP nodes in sim templates (retry 3× with 5s backoff on non-200)</w:t>
      </w:r>
    </w:p>
    <w:p>
      <w:pPr>
        <w:pStyle w:val="ListParagraph"/>
        <w:numPr>
          <w:ilvl w:val="0"/>
          <w:numId w:val="2"/>
        </w:numPr>
        <w:spacing w:after="40" w:before="40"/>
      </w:pPr>
      <w:r>
        <w:rPr>
          <w:rFonts w:ascii="Arial" w:cs="Arial" w:eastAsia="Arial" w:hAnsi="Arial"/>
          <w:sz w:val="22"/>
          <w:szCs w:val="22"/>
        </w:rPr>
        <w:t xml:space="preserve">Add Human Input node after Stage 2 seed validation in pmf_evaluator and adoption_evaluator — lets user review seed doc before committing to 30-min simulation</w:t>
      </w:r>
    </w:p>
    <w:p>
      <w:pPr>
        <w:pStyle w:val="ListParagraph"/>
        <w:numPr>
          <w:ilvl w:val="0"/>
          <w:numId w:val="2"/>
        </w:numPr>
        <w:spacing w:after="40" w:before="40"/>
      </w:pPr>
      <w:r>
        <w:rPr>
          <w:rFonts w:ascii="Arial" w:cs="Arial" w:eastAsia="Arial" w:hAnsi="Arial"/>
          <w:sz w:val="22"/>
          <w:szCs w:val="22"/>
        </w:rPr>
        <w:t xml:space="preserve">Write MinIO save Code node at end of each sim template: save raw MiroShark report to pmf-crew/{product}/{template}/{timestamp}/report.json</w:t>
      </w:r>
    </w:p>
    <w:p>
      <w:pPr>
        <w:pStyle w:val="ListParagraph"/>
        <w:numPr>
          <w:ilvl w:val="0"/>
          <w:numId w:val="2"/>
        </w:numPr>
        <w:spacing w:after="40" w:before="40"/>
      </w:pPr>
      <w:r>
        <w:rPr>
          <w:rFonts w:ascii="Arial" w:cs="Arial" w:eastAsia="Arial" w:hAnsi="Arial"/>
          <w:sz w:val="22"/>
          <w:szCs w:val="22"/>
        </w:rPr>
        <w:t xml:space="preserve">Add E2E test cases to tests/e2e-crew-regression.cjs: install pmf_evaluator template, run it, verify crewExecutions table has a succeeded record</w:t>
      </w:r>
    </w:p>
    <w:p>
      <w:pPr>
        <w:spacing w:before="80"/>
      </w:pPr>
      <w:r>
        <w:t xml:space="preserve"/>
      </w:r>
    </w:p>
    <w:p>
      <w:pPr>
        <w:pStyle w:val="Heading1"/>
        <w:pBdr>
          <w:bottom w:val="single" w:color="1B2A4A" w:sz="8" w:space="4"/>
        </w:pBdr>
        <w:spacing w:after="160" w:before="480"/>
      </w:pPr>
      <w:r>
        <w:rPr>
          <w:rFonts w:ascii="Arial" w:cs="Arial" w:eastAsia="Arial" w:hAnsi="Arial"/>
          <w:b/>
          <w:bCs/>
          <w:color w:val="1B2A4A"/>
          <w:sz w:val="32"/>
          <w:szCs w:val="32"/>
        </w:rP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Risk</w:t>
            </w:r>
          </w:p>
        </w:tc>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Mitigation</w:t>
            </w:r>
          </w:p>
        </w:tc>
      </w:tr>
      <w:tr>
        <w:tc>
          <w:tcPr>
            <w:tcMar>
              <w:top w:type="dxa" w:w="60"/>
              <w:left w:type="dxa" w:w="100"/>
              <w:bottom w:type="dxa" w:w="60"/>
              <w:right w:type="dxa" w:w="100"/>
            </w:tcMar>
          </w:tcPr>
          <w:p>
            <w:r>
              <w:rPr>
                <w:rFonts w:ascii="Arial" w:cs="Arial" w:eastAsia="Arial" w:hAnsi="Arial"/>
                <w:sz w:val="20"/>
                <w:szCs w:val="20"/>
              </w:rPr>
              <w:t xml:space="preserve">Dify workflow timeout (sim &gt; 30 min)</w:t>
            </w:r>
          </w:p>
        </w:tc>
        <w:tc>
          <w:tcPr>
            <w:tcMar>
              <w:top w:type="dxa" w:w="60"/>
              <w:left w:type="dxa" w:w="100"/>
              <w:bottom w:type="dxa" w:w="60"/>
              <w:right w:type="dxa" w:w="100"/>
            </w:tcMar>
          </w:tcPr>
          <w:p>
            <w:r>
              <w:rPr>
                <w:rFonts w:ascii="Arial" w:cs="Arial" w:eastAsia="Arial" w:hAnsi="Arial"/>
                <w:sz w:val="20"/>
                <w:szCs w:val="20"/>
              </w:rPr>
              <w:t xml:space="preserve">Use Dify async mode (POST async:true) + separate status-check workflow polled by Letta</w:t>
            </w:r>
          </w:p>
        </w:tc>
      </w:tr>
      <w:tr>
        <w:tc>
          <w:tcPr>
            <w:shd w:fill="F1EFE8" w:val="solid"/>
            <w:tcMar>
              <w:top w:type="dxa" w:w="60"/>
              <w:left w:type="dxa" w:w="100"/>
              <w:bottom w:type="dxa" w:w="60"/>
              <w:right w:type="dxa" w:w="100"/>
            </w:tcMar>
          </w:tcPr>
          <w:p>
            <w:r>
              <w:rPr>
                <w:rFonts w:ascii="Arial" w:cs="Arial" w:eastAsia="Arial" w:hAnsi="Arial"/>
                <w:sz w:val="20"/>
                <w:szCs w:val="20"/>
              </w:rPr>
              <w:t xml:space="preserve">MiroShark pod restart loses in-memory sim state</w:t>
            </w:r>
          </w:p>
        </w:tc>
        <w:tc>
          <w:tcPr>
            <w:shd w:fill="F1EFE8" w:val="solid"/>
            <w:tcMar>
              <w:top w:type="dxa" w:w="60"/>
              <w:left w:type="dxa" w:w="100"/>
              <w:bottom w:type="dxa" w:w="60"/>
              <w:right w:type="dxa" w:w="100"/>
            </w:tcMar>
          </w:tcPr>
          <w:p>
            <w:r>
              <w:rPr>
                <w:rFonts w:ascii="Arial" w:cs="Arial" w:eastAsia="Arial" w:hAnsi="Arial"/>
                <w:sz w:val="20"/>
                <w:szCs w:val="20"/>
              </w:rPr>
              <w:t xml:space="preserve">Use cluster Redis (already deployed) as job store with 24h TTL</w:t>
            </w:r>
          </w:p>
        </w:tc>
      </w:tr>
      <w:tr>
        <w:tc>
          <w:tcPr>
            <w:tcMar>
              <w:top w:type="dxa" w:w="60"/>
              <w:left w:type="dxa" w:w="100"/>
              <w:bottom w:type="dxa" w:w="60"/>
              <w:right w:type="dxa" w:w="100"/>
            </w:tcMar>
          </w:tcPr>
          <w:p>
            <w:r>
              <w:rPr>
                <w:rFonts w:ascii="Arial" w:cs="Arial" w:eastAsia="Arial" w:hAnsi="Arial"/>
                <w:sz w:val="20"/>
                <w:szCs w:val="20"/>
              </w:rPr>
              <w:t xml:space="preserve">VRAM contention (multiple concurrent sims)</w:t>
            </w:r>
          </w:p>
        </w:tc>
        <w:tc>
          <w:tcPr>
            <w:tcMar>
              <w:top w:type="dxa" w:w="60"/>
              <w:left w:type="dxa" w:w="100"/>
              <w:bottom w:type="dxa" w:w="60"/>
              <w:right w:type="dxa" w:w="100"/>
            </w:tcMar>
          </w:tcPr>
          <w:p>
            <w:r>
              <w:rPr>
                <w:rFonts w:ascii="Arial" w:cs="Arial" w:eastAsia="Arial" w:hAnsi="Arial"/>
                <w:sz w:val="20"/>
                <w:szCs w:val="20"/>
              </w:rPr>
              <w:t xml:space="preserve">Letta queues crew calls sequentially per agent; add concurrency lock in MiroShark wrapper if needed</w:t>
            </w:r>
          </w:p>
        </w:tc>
      </w:tr>
      <w:tr>
        <w:tc>
          <w:tcPr>
            <w:shd w:fill="F1EFE8" w:val="solid"/>
            <w:tcMar>
              <w:top w:type="dxa" w:w="60"/>
              <w:left w:type="dxa" w:w="100"/>
              <w:bottom w:type="dxa" w:w="60"/>
              <w:right w:type="dxa" w:w="100"/>
            </w:tcMar>
          </w:tcPr>
          <w:p>
            <w:r>
              <w:rPr>
                <w:rFonts w:ascii="Arial" w:cs="Arial" w:eastAsia="Arial" w:hAnsi="Arial"/>
                <w:sz w:val="20"/>
                <w:szCs w:val="20"/>
              </w:rPr>
              <w:t xml:space="preserve">google-play-scraper breaks on Google HTML change</w:t>
            </w:r>
          </w:p>
        </w:tc>
        <w:tc>
          <w:tcPr>
            <w:shd w:fill="F1EFE8" w:val="solid"/>
            <w:tcMar>
              <w:top w:type="dxa" w:w="60"/>
              <w:left w:type="dxa" w:w="100"/>
              <w:bottom w:type="dxa" w:w="60"/>
              <w:right w:type="dxa" w:w="100"/>
            </w:tcMar>
          </w:tcPr>
          <w:p>
            <w:r>
              <w:rPr>
                <w:rFonts w:ascii="Arial" w:cs="Arial" w:eastAsia="Arial" w:hAnsi="Arial"/>
                <w:sz w:val="20"/>
                <w:szCs w:val="20"/>
              </w:rPr>
              <w:t xml:space="preserve">Fallback: replace with /search query 'site:play.google.com {app} reviews' in the same Code node</w:t>
            </w:r>
          </w:p>
        </w:tc>
      </w:tr>
      <w:tr>
        <w:tc>
          <w:tcPr>
            <w:tcMar>
              <w:top w:type="dxa" w:w="60"/>
              <w:left w:type="dxa" w:w="100"/>
              <w:bottom w:type="dxa" w:w="60"/>
              <w:right w:type="dxa" w:w="100"/>
            </w:tcMar>
          </w:tcPr>
          <w:p>
            <w:r>
              <w:rPr>
                <w:rFonts w:ascii="Arial" w:cs="Arial" w:eastAsia="Arial" w:hAnsi="Arial"/>
                <w:sz w:val="20"/>
                <w:szCs w:val="20"/>
              </w:rPr>
              <w:t xml:space="preserve">Reddit OAuth2 rate limits</w:t>
            </w:r>
          </w:p>
        </w:tc>
        <w:tc>
          <w:tcPr>
            <w:tcMar>
              <w:top w:type="dxa" w:w="60"/>
              <w:left w:type="dxa" w:w="100"/>
              <w:bottom w:type="dxa" w:w="60"/>
              <w:right w:type="dxa" w:w="100"/>
            </w:tcMar>
          </w:tcPr>
          <w:p>
            <w:r>
              <w:rPr>
                <w:rFonts w:ascii="Arial" w:cs="Arial" w:eastAsia="Arial" w:hAnsi="Arial"/>
                <w:sz w:val="20"/>
                <w:szCs w:val="20"/>
              </w:rPr>
              <w:t xml:space="preserve">Cache results per product+geography in Redis with 24h TTL; 3 calls per run is well within 100 req/min free tier</w:t>
            </w:r>
          </w:p>
        </w:tc>
      </w:tr>
      <w:tr>
        <w:tc>
          <w:tcPr>
            <w:shd w:fill="F1EFE8" w:val="solid"/>
            <w:tcMar>
              <w:top w:type="dxa" w:w="60"/>
              <w:left w:type="dxa" w:w="100"/>
              <w:bottom w:type="dxa" w:w="60"/>
              <w:right w:type="dxa" w:w="100"/>
            </w:tcMar>
          </w:tcPr>
          <w:p>
            <w:r>
              <w:rPr>
                <w:rFonts w:ascii="Arial" w:cs="Arial" w:eastAsia="Arial" w:hAnsi="Arial"/>
                <w:sz w:val="20"/>
                <w:szCs w:val="20"/>
              </w:rPr>
              <w:t xml:space="preserve">Claude Sonnet cost on report stage</w:t>
            </w:r>
          </w:p>
        </w:tc>
        <w:tc>
          <w:tcPr>
            <w:shd w:fill="F1EFE8" w:val="solid"/>
            <w:tcMar>
              <w:top w:type="dxa" w:w="60"/>
              <w:left w:type="dxa" w:w="100"/>
              <w:bottom w:type="dxa" w:w="60"/>
              <w:right w:type="dxa" w:w="100"/>
            </w:tcMar>
          </w:tcPr>
          <w:p>
            <w:r>
              <w:rPr>
                <w:rFonts w:ascii="Arial" w:cs="Arial" w:eastAsia="Arial" w:hAnsi="Arial"/>
                <w:sz w:val="20"/>
                <w:szCs w:val="20"/>
              </w:rPr>
              <w:t xml:space="preserve">Only the report synthesis node calls Anthropic. Harvest + seed build + sim all use local GPU. Cost per full run ≈ $0.10–0.15</w:t>
            </w:r>
          </w:p>
        </w:tc>
      </w:tr>
      <w:tr>
        <w:tc>
          <w:tcPr>
            <w:tcMar>
              <w:top w:type="dxa" w:w="60"/>
              <w:left w:type="dxa" w:w="100"/>
              <w:bottom w:type="dxa" w:w="60"/>
              <w:right w:type="dxa" w:w="100"/>
            </w:tcMar>
          </w:tcPr>
          <w:p>
            <w:r>
              <w:rPr>
                <w:rFonts w:ascii="Arial" w:cs="Arial" w:eastAsia="Arial" w:hAnsi="Arial"/>
                <w:sz w:val="20"/>
                <w:szCs w:val="20"/>
              </w:rPr>
              <w:t xml:space="preserve">Seed doc too short (shallow simulation)</w:t>
            </w:r>
          </w:p>
        </w:tc>
        <w:tc>
          <w:tcPr>
            <w:tcMar>
              <w:top w:type="dxa" w:w="60"/>
              <w:left w:type="dxa" w:w="100"/>
              <w:bottom w:type="dxa" w:w="60"/>
              <w:right w:type="dxa" w:w="100"/>
            </w:tcMar>
          </w:tcPr>
          <w:p>
            <w:r>
              <w:rPr>
                <w:rFonts w:ascii="Arial" w:cs="Arial" w:eastAsia="Arial" w:hAnsi="Arial"/>
                <w:sz w:val="20"/>
                <w:szCs w:val="20"/>
              </w:rPr>
              <w:t xml:space="preserve">Validator Code node enforces 2,000 char minimum; Human Input node lets user review before simulation starts</w:t>
            </w:r>
          </w:p>
        </w:tc>
      </w:tr>
      <w:tr>
        <w:tc>
          <w:tcPr>
            <w:shd w:fill="F1EFE8" w:val="solid"/>
            <w:tcMar>
              <w:top w:type="dxa" w:w="60"/>
              <w:left w:type="dxa" w:w="100"/>
              <w:bottom w:type="dxa" w:w="60"/>
              <w:right w:type="dxa" w:w="100"/>
            </w:tcMar>
          </w:tcPr>
          <w:p>
            <w:r>
              <w:rPr>
                <w:rFonts w:ascii="Arial" w:cs="Arial" w:eastAsia="Arial" w:hAnsi="Arial"/>
                <w:sz w:val="20"/>
                <w:szCs w:val="20"/>
              </w:rPr>
              <w:t xml:space="preserve">Template DSL import fails on Dify version upgrade</w:t>
            </w:r>
          </w:p>
        </w:tc>
        <w:tc>
          <w:tcPr>
            <w:shd w:fill="F1EFE8" w:val="solid"/>
            <w:tcMar>
              <w:top w:type="dxa" w:w="60"/>
              <w:left w:type="dxa" w:w="100"/>
              <w:bottom w:type="dxa" w:w="60"/>
              <w:right w:type="dxa" w:w="100"/>
            </w:tcMar>
          </w:tcPr>
          <w:p>
            <w:r>
              <w:rPr>
                <w:rFonts w:ascii="Arial" w:cs="Arial" w:eastAsia="Arial" w:hAnsi="Arial"/>
                <w:sz w:val="20"/>
                <w:szCs w:val="20"/>
              </w:rPr>
              <w:t xml:space="preserve">Pin Dify to 1.5.0 in deployment.yaml; test all templates against a staging Dify instance before upgrading</w:t>
            </w:r>
          </w:p>
        </w:tc>
      </w:tr>
    </w:tbl>
    <w:p>
      <w:pPr>
        <w:spacing w:before="80"/>
      </w:pPr>
      <w:r>
        <w:t xml:space="preserve"/>
      </w:r>
    </w:p>
    <w:p>
      <w:pPr>
        <w:pStyle w:val="Heading1"/>
        <w:pBdr>
          <w:bottom w:val="single" w:color="1B2A4A" w:sz="8" w:space="4"/>
        </w:pBdr>
        <w:spacing w:after="160" w:before="480"/>
      </w:pPr>
      <w:r>
        <w:rPr>
          <w:rFonts w:ascii="Arial" w:cs="Arial" w:eastAsia="Arial" w:hAnsi="Arial"/>
          <w:b/>
          <w:bCs/>
          <w:color w:val="1B2A4A"/>
          <w:sz w:val="32"/>
          <w:szCs w:val="32"/>
        </w:rPr>
        <w:t xml:space="preserve">10. Acceptance Criteria</w:t>
      </w:r>
    </w:p>
    <w:p>
      <w:pPr>
        <w:spacing w:after="80" w:before="80"/>
      </w:pPr>
      <w:r>
        <w:rPr>
          <w:rFonts w:ascii="Arial" w:cs="Arial" w:eastAsia="Arial" w:hAnsi="Arial"/>
          <w:sz w:val="22"/>
          <w:szCs w:val="22"/>
        </w:rPr>
        <w:t xml:space="preserve">A template is considered done when all of the following are true:</w:t>
      </w:r>
    </w:p>
    <w:p>
      <w:pPr>
        <w:spacing w:before="80"/>
      </w:pPr>
      <w:r>
        <w:t xml:space="preserve"/>
      </w:r>
    </w:p>
    <w:p>
      <w:pPr>
        <w:pStyle w:val="ListParagraph"/>
        <w:numPr>
          <w:ilvl w:val="0"/>
          <w:numId w:val="2"/>
        </w:numPr>
        <w:spacing w:after="40" w:before="40"/>
      </w:pPr>
      <w:r>
        <w:rPr>
          <w:rFonts w:ascii="Arial" w:cs="Arial" w:eastAsia="Arial" w:hAnsi="Arial"/>
          <w:sz w:val="22"/>
          <w:szCs w:val="22"/>
        </w:rPr>
        <w:t xml:space="preserve">Template YAML loads without error from crewTemplateLoader.listTemplates()</w:t>
      </w:r>
    </w:p>
    <w:p>
      <w:pPr>
        <w:pStyle w:val="ListParagraph"/>
        <w:numPr>
          <w:ilvl w:val="0"/>
          <w:numId w:val="2"/>
        </w:numPr>
        <w:spacing w:after="40" w:before="40"/>
      </w:pPr>
      <w:r>
        <w:rPr>
          <w:rFonts w:ascii="Arial" w:cs="Arial" w:eastAsia="Arial" w:hAnsi="Arial"/>
          <w:sz w:val="22"/>
          <w:szCs w:val="22"/>
        </w:rPr>
        <w:t xml:space="preserve">Template appears in CrewBuilder UI template gallery</w:t>
      </w:r>
    </w:p>
    <w:p>
      <w:pPr>
        <w:pStyle w:val="ListParagraph"/>
        <w:numPr>
          <w:ilvl w:val="0"/>
          <w:numId w:val="2"/>
        </w:numPr>
        <w:spacing w:after="40" w:before="40"/>
      </w:pPr>
      <w:r>
        <w:rPr>
          <w:rFonts w:ascii="Arial" w:cs="Arial" w:eastAsia="Arial" w:hAnsi="Arial"/>
          <w:sz w:val="22"/>
          <w:szCs w:val="22"/>
        </w:rPr>
        <w:t xml:space="preserve">One-click install succeeds: Dify app created, API key written to Vault, crews DB row inserted, agentCrews row linked</w:t>
      </w:r>
    </w:p>
    <w:p>
      <w:pPr>
        <w:pStyle w:val="ListParagraph"/>
        <w:numPr>
          <w:ilvl w:val="0"/>
          <w:numId w:val="2"/>
        </w:numPr>
        <w:spacing w:after="40" w:before="40"/>
      </w:pPr>
      <w:r>
        <w:rPr>
          <w:rFonts w:ascii="Arial" w:cs="Arial" w:eastAsia="Arial" w:hAnsi="Arial"/>
          <w:sz w:val="22"/>
          <w:szCs w:val="22"/>
        </w:rPr>
        <w:t xml:space="preserve">syncCrewTool() runs after install — run_crew Letta tool updated with new crew in registry</w:t>
      </w:r>
    </w:p>
    <w:p>
      <w:pPr>
        <w:pStyle w:val="ListParagraph"/>
        <w:numPr>
          <w:ilvl w:val="0"/>
          <w:numId w:val="2"/>
        </w:numPr>
        <w:spacing w:after="40" w:before="40"/>
      </w:pPr>
      <w:r>
        <w:rPr>
          <w:rFonts w:ascii="Arial" w:cs="Arial" w:eastAsia="Arial" w:hAnsi="Arial"/>
          <w:sz w:val="22"/>
          <w:szCs w:val="22"/>
        </w:rPr>
        <w:t xml:space="preserve">Letta can invoke the crew via run_crew('template_id', task='...') and receives a non-empty result string</w:t>
      </w:r>
    </w:p>
    <w:p>
      <w:pPr>
        <w:pStyle w:val="ListParagraph"/>
        <w:numPr>
          <w:ilvl w:val="0"/>
          <w:numId w:val="2"/>
        </w:numPr>
        <w:spacing w:after="40" w:before="40"/>
      </w:pPr>
      <w:r>
        <w:rPr>
          <w:rFonts w:ascii="Arial" w:cs="Arial" w:eastAsia="Arial" w:hAnsi="Arial"/>
          <w:sz w:val="22"/>
          <w:szCs w:val="22"/>
        </w:rPr>
        <w:t xml:space="preserve">crewExecutions table shows a succeeded record with elapsed_time and total_tokens populated</w:t>
      </w:r>
    </w:p>
    <w:p>
      <w:pPr>
        <w:pStyle w:val="ListParagraph"/>
        <w:numPr>
          <w:ilvl w:val="0"/>
          <w:numId w:val="2"/>
        </w:numPr>
        <w:spacing w:after="40" w:before="40"/>
      </w:pPr>
      <w:r>
        <w:rPr>
          <w:rFonts w:ascii="Arial" w:cs="Arial" w:eastAsia="Arial" w:hAnsi="Arial"/>
          <w:sz w:val="22"/>
          <w:szCs w:val="22"/>
        </w:rPr>
        <w:t xml:space="preserve">For sim templates: MiroShark report is non-empty and contains market_state.price (conviction proxy)</w:t>
      </w:r>
    </w:p>
    <w:p>
      <w:pPr>
        <w:pStyle w:val="ListParagraph"/>
        <w:numPr>
          <w:ilvl w:val="0"/>
          <w:numId w:val="2"/>
        </w:numPr>
        <w:spacing w:after="40" w:before="40"/>
      </w:pPr>
      <w:r>
        <w:rPr>
          <w:rFonts w:ascii="Arial" w:cs="Arial" w:eastAsia="Arial" w:hAnsi="Arial"/>
          <w:sz w:val="22"/>
          <w:szCs w:val="22"/>
        </w:rPr>
        <w:t xml:space="preserve">For sim templates: report synthesis node returns a structured markdown report with named sections</w:t>
      </w:r>
    </w:p>
    <w:p>
      <w:pPr>
        <w:pStyle w:val="ListParagraph"/>
        <w:numPr>
          <w:ilvl w:val="0"/>
          <w:numId w:val="2"/>
        </w:numPr>
        <w:spacing w:after="40" w:before="40"/>
      </w:pPr>
      <w:r>
        <w:rPr>
          <w:rFonts w:ascii="Arial" w:cs="Arial" w:eastAsia="Arial" w:hAnsi="Arial"/>
          <w:sz w:val="22"/>
          <w:szCs w:val="22"/>
        </w:rPr>
        <w:t xml:space="preserve">Result is stored as Letta archival passage under the correct key schema</w:t>
      </w:r>
    </w:p>
    <w:p>
      <w:pPr>
        <w:spacing w:before="80"/>
      </w:pPr>
      <w:r>
        <w:t xml:space="preserve"/>
      </w:r>
    </w:p>
    <w:p>
      <w:pPr>
        <w:pStyle w:val="Heading1"/>
        <w:pBdr>
          <w:bottom w:val="single" w:color="1B2A4A" w:sz="8" w:space="4"/>
        </w:pBdr>
        <w:spacing w:after="160" w:before="480"/>
      </w:pPr>
      <w:r>
        <w:rPr>
          <w:rFonts w:ascii="Arial" w:cs="Arial" w:eastAsia="Arial" w:hAnsi="Arial"/>
          <w:b/>
          <w:bCs/>
          <w:color w:val="1B2A4A"/>
          <w:sz w:val="32"/>
          <w:szCs w:val="32"/>
        </w:rPr>
        <w:t xml:space="preserve">11. Summary — What This Builds</w:t>
      </w:r>
    </w:p>
    <w:p>
      <w:pPr>
        <w:spacing w:after="80" w:before="80"/>
      </w:pPr>
      <w:r>
        <w:rPr>
          <w:rFonts w:ascii="Arial" w:cs="Arial" w:eastAsia="Arial" w:hAnsi="Arial"/>
          <w:sz w:val="22"/>
          <w:szCs w:val="22"/>
        </w:rPr>
        <w:t xml:space="preserve">At completion the Bionic AI Platform has 11 one-click installable crew templates covering the full startup evaluation lifecycle. All templates conform to the existing DSL pattern, use local GPU models for all heavy lifting, and require zero new platform plumbing — only the 13 new/modified files listed in Section 2 and the MiroShark FastAPI wrapper.</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Template</w:t>
            </w:r>
          </w:p>
        </w:tc>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Type</w:t>
            </w:r>
          </w:p>
        </w:tc>
        <w:tc>
          <w:tcPr>
            <w:shd w:fill="1B2A4A" w:val="solid"/>
            <w:tcMar>
              <w:top w:type="dxa" w:w="80"/>
              <w:left w:type="dxa" w:w="100"/>
              <w:bottom w:type="dxa" w:w="80"/>
              <w:right w:type="dxa" w:w="100"/>
            </w:tcMar>
            <w:vAlign w:val="center"/>
          </w:tcPr>
          <w:p>
            <w:pPr>
              <w:jc w:val="left"/>
            </w:pPr>
            <w:r>
              <w:rPr>
                <w:rFonts w:ascii="Arial" w:cs="Arial" w:eastAsia="Arial" w:hAnsi="Arial"/>
                <w:b/>
                <w:bCs/>
                <w:color w:val="FFFFFF"/>
                <w:sz w:val="20"/>
                <w:szCs w:val="20"/>
              </w:rPr>
              <w:t xml:space="preserve">Primary Signal</w:t>
            </w:r>
          </w:p>
        </w:tc>
      </w:tr>
      <w:tr>
        <w:tc>
          <w:tcPr>
            <w:tcMar>
              <w:top w:type="dxa" w:w="60"/>
              <w:left w:type="dxa" w:w="100"/>
              <w:bottom w:type="dxa" w:w="60"/>
              <w:right w:type="dxa" w:w="100"/>
            </w:tcMar>
          </w:tcPr>
          <w:p>
            <w:r>
              <w:rPr>
                <w:rFonts w:ascii="Arial" w:cs="Arial" w:eastAsia="Arial" w:hAnsi="Arial"/>
                <w:sz w:val="20"/>
                <w:szCs w:val="20"/>
              </w:rPr>
              <w:t xml:space="preserve">pmf_evaluator</w:t>
            </w:r>
          </w:p>
        </w:tc>
        <w:tc>
          <w:tcPr>
            <w:tcMar>
              <w:top w:type="dxa" w:w="60"/>
              <w:left w:type="dxa" w:w="100"/>
              <w:bottom w:type="dxa" w:w="60"/>
              <w:right w:type="dxa" w:w="100"/>
            </w:tcMar>
          </w:tcPr>
          <w:p>
            <w:r>
              <w:rPr>
                <w:rFonts w:ascii="Arial" w:cs="Arial" w:eastAsia="Arial" w:hAnsi="Arial"/>
                <w:sz w:val="20"/>
                <w:szCs w:val="20"/>
              </w:rPr>
              <w:t xml:space="preserve">Sim (MiroShark)</w:t>
            </w:r>
          </w:p>
        </w:tc>
        <w:tc>
          <w:tcPr>
            <w:tcMar>
              <w:top w:type="dxa" w:w="60"/>
              <w:left w:type="dxa" w:w="100"/>
              <w:bottom w:type="dxa" w:w="60"/>
              <w:right w:type="dxa" w:w="100"/>
            </w:tcMar>
          </w:tcPr>
          <w:p>
            <w:r>
              <w:rPr>
                <w:rFonts w:ascii="Arial" w:cs="Arial" w:eastAsia="Arial" w:hAnsi="Arial"/>
                <w:sz w:val="20"/>
                <w:szCs w:val="20"/>
              </w:rPr>
              <w:t xml:space="preserve">Product-market conviction score</w:t>
            </w:r>
          </w:p>
        </w:tc>
      </w:tr>
      <w:tr>
        <w:tc>
          <w:tcPr>
            <w:shd w:fill="F1EFE8" w:val="solid"/>
            <w:tcMar>
              <w:top w:type="dxa" w:w="60"/>
              <w:left w:type="dxa" w:w="100"/>
              <w:bottom w:type="dxa" w:w="60"/>
              <w:right w:type="dxa" w:w="100"/>
            </w:tcMar>
          </w:tcPr>
          <w:p>
            <w:r>
              <w:rPr>
                <w:rFonts w:ascii="Arial" w:cs="Arial" w:eastAsia="Arial" w:hAnsi="Arial"/>
                <w:sz w:val="20"/>
                <w:szCs w:val="20"/>
              </w:rPr>
              <w:t xml:space="preserve">adoption_evaluator</w:t>
            </w:r>
          </w:p>
        </w:tc>
        <w:tc>
          <w:tcPr>
            <w:shd w:fill="F1EFE8" w:val="solid"/>
            <w:tcMar>
              <w:top w:type="dxa" w:w="60"/>
              <w:left w:type="dxa" w:w="100"/>
              <w:bottom w:type="dxa" w:w="60"/>
              <w:right w:type="dxa" w:w="100"/>
            </w:tcMar>
          </w:tcPr>
          <w:p>
            <w:r>
              <w:rPr>
                <w:rFonts w:ascii="Arial" w:cs="Arial" w:eastAsia="Arial" w:hAnsi="Arial"/>
                <w:sz w:val="20"/>
                <w:szCs w:val="20"/>
              </w:rPr>
              <w:t xml:space="preserve">Sim (MiroShark)</w:t>
            </w:r>
          </w:p>
        </w:tc>
        <w:tc>
          <w:tcPr>
            <w:shd w:fill="F1EFE8" w:val="solid"/>
            <w:tcMar>
              <w:top w:type="dxa" w:w="60"/>
              <w:left w:type="dxa" w:w="100"/>
              <w:bottom w:type="dxa" w:w="60"/>
              <w:right w:type="dxa" w:w="100"/>
            </w:tcMar>
          </w:tcPr>
          <w:p>
            <w:r>
              <w:rPr>
                <w:rFonts w:ascii="Arial" w:cs="Arial" w:eastAsia="Arial" w:hAnsi="Arial"/>
                <w:sz w:val="20"/>
                <w:szCs w:val="20"/>
              </w:rPr>
              <w:t xml:space="preserve">Activation funnel drop-off prediction</w:t>
            </w:r>
          </w:p>
        </w:tc>
      </w:tr>
      <w:tr>
        <w:tc>
          <w:tcPr>
            <w:tcMar>
              <w:top w:type="dxa" w:w="60"/>
              <w:left w:type="dxa" w:w="100"/>
              <w:bottom w:type="dxa" w:w="60"/>
              <w:right w:type="dxa" w:w="100"/>
            </w:tcMar>
          </w:tcPr>
          <w:p>
            <w:r>
              <w:rPr>
                <w:rFonts w:ascii="Arial" w:cs="Arial" w:eastAsia="Arial" w:hAnsi="Arial"/>
                <w:sz w:val="20"/>
                <w:szCs w:val="20"/>
              </w:rPr>
              <w:t xml:space="preserve">price_evaluator</w:t>
            </w:r>
          </w:p>
        </w:tc>
        <w:tc>
          <w:tcPr>
            <w:tcMar>
              <w:top w:type="dxa" w:w="60"/>
              <w:left w:type="dxa" w:w="100"/>
              <w:bottom w:type="dxa" w:w="60"/>
              <w:right w:type="dxa" w:w="100"/>
            </w:tcMar>
          </w:tcPr>
          <w:p>
            <w:r>
              <w:rPr>
                <w:rFonts w:ascii="Arial" w:cs="Arial" w:eastAsia="Arial" w:hAnsi="Arial"/>
                <w:sz w:val="20"/>
                <w:szCs w:val="20"/>
              </w:rPr>
              <w:t xml:space="preserve">Sim (MiroShark)</w:t>
            </w:r>
          </w:p>
        </w:tc>
        <w:tc>
          <w:tcPr>
            <w:tcMar>
              <w:top w:type="dxa" w:w="60"/>
              <w:left w:type="dxa" w:w="100"/>
              <w:bottom w:type="dxa" w:w="60"/>
              <w:right w:type="dxa" w:w="100"/>
            </w:tcMar>
          </w:tcPr>
          <w:p>
            <w:r>
              <w:rPr>
                <w:rFonts w:ascii="Arial" w:cs="Arial" w:eastAsia="Arial" w:hAnsi="Arial"/>
                <w:sz w:val="20"/>
                <w:szCs w:val="20"/>
              </w:rPr>
              <w:t xml:space="preserve">Willingness-to-pay by geography</w:t>
            </w:r>
          </w:p>
        </w:tc>
      </w:tr>
      <w:tr>
        <w:tc>
          <w:tcPr>
            <w:shd w:fill="F1EFE8" w:val="solid"/>
            <w:tcMar>
              <w:top w:type="dxa" w:w="60"/>
              <w:left w:type="dxa" w:w="100"/>
              <w:bottom w:type="dxa" w:w="60"/>
              <w:right w:type="dxa" w:w="100"/>
            </w:tcMar>
          </w:tcPr>
          <w:p>
            <w:r>
              <w:rPr>
                <w:rFonts w:ascii="Arial" w:cs="Arial" w:eastAsia="Arial" w:hAnsi="Arial"/>
                <w:sz w:val="20"/>
                <w:szCs w:val="20"/>
              </w:rPr>
              <w:t xml:space="preserve">roadmap_ranker</w:t>
            </w:r>
          </w:p>
        </w:tc>
        <w:tc>
          <w:tcPr>
            <w:shd w:fill="F1EFE8" w:val="solid"/>
            <w:tcMar>
              <w:top w:type="dxa" w:w="60"/>
              <w:left w:type="dxa" w:w="100"/>
              <w:bottom w:type="dxa" w:w="60"/>
              <w:right w:type="dxa" w:w="100"/>
            </w:tcMar>
          </w:tcPr>
          <w:p>
            <w:r>
              <w:rPr>
                <w:rFonts w:ascii="Arial" w:cs="Arial" w:eastAsia="Arial" w:hAnsi="Arial"/>
                <w:sz w:val="20"/>
                <w:szCs w:val="20"/>
              </w:rPr>
              <w:t xml:space="preserve">Sim (MiroShark)</w:t>
            </w:r>
          </w:p>
        </w:tc>
        <w:tc>
          <w:tcPr>
            <w:shd w:fill="F1EFE8" w:val="solid"/>
            <w:tcMar>
              <w:top w:type="dxa" w:w="60"/>
              <w:left w:type="dxa" w:w="100"/>
              <w:bottom w:type="dxa" w:w="60"/>
              <w:right w:type="dxa" w:w="100"/>
            </w:tcMar>
          </w:tcPr>
          <w:p>
            <w:r>
              <w:rPr>
                <w:rFonts w:ascii="Arial" w:cs="Arial" w:eastAsia="Arial" w:hAnsi="Arial"/>
                <w:sz w:val="20"/>
                <w:szCs w:val="20"/>
              </w:rPr>
              <w:t xml:space="preserve">Feature priority via agent voting</w:t>
            </w:r>
          </w:p>
        </w:tc>
      </w:tr>
      <w:tr>
        <w:tc>
          <w:tcPr>
            <w:tcMar>
              <w:top w:type="dxa" w:w="60"/>
              <w:left w:type="dxa" w:w="100"/>
              <w:bottom w:type="dxa" w:w="60"/>
              <w:right w:type="dxa" w:w="100"/>
            </w:tcMar>
          </w:tcPr>
          <w:p>
            <w:r>
              <w:rPr>
                <w:rFonts w:ascii="Arial" w:cs="Arial" w:eastAsia="Arial" w:hAnsi="Arial"/>
                <w:sz w:val="20"/>
                <w:szCs w:val="20"/>
              </w:rPr>
              <w:t xml:space="preserve">gtm_channel_fit</w:t>
            </w:r>
          </w:p>
        </w:tc>
        <w:tc>
          <w:tcPr>
            <w:tcMar>
              <w:top w:type="dxa" w:w="60"/>
              <w:left w:type="dxa" w:w="100"/>
              <w:bottom w:type="dxa" w:w="60"/>
              <w:right w:type="dxa" w:w="100"/>
            </w:tcMar>
          </w:tcPr>
          <w:p>
            <w:r>
              <w:rPr>
                <w:rFonts w:ascii="Arial" w:cs="Arial" w:eastAsia="Arial" w:hAnsi="Arial"/>
                <w:sz w:val="20"/>
                <w:szCs w:val="20"/>
              </w:rPr>
              <w:t xml:space="preserve">Sim (MiroShark)</w:t>
            </w:r>
          </w:p>
        </w:tc>
        <w:tc>
          <w:tcPr>
            <w:tcMar>
              <w:top w:type="dxa" w:w="60"/>
              <w:left w:type="dxa" w:w="100"/>
              <w:bottom w:type="dxa" w:w="60"/>
              <w:right w:type="dxa" w:w="100"/>
            </w:tcMar>
          </w:tcPr>
          <w:p>
            <w:r>
              <w:rPr>
                <w:rFonts w:ascii="Arial" w:cs="Arial" w:eastAsia="Arial" w:hAnsi="Arial"/>
                <w:sz w:val="20"/>
                <w:szCs w:val="20"/>
              </w:rPr>
              <w:t xml:space="preserve">Acquisition channel rank</w:t>
            </w:r>
          </w:p>
        </w:tc>
      </w:tr>
      <w:tr>
        <w:tc>
          <w:tcPr>
            <w:shd w:fill="F1EFE8" w:val="solid"/>
            <w:tcMar>
              <w:top w:type="dxa" w:w="60"/>
              <w:left w:type="dxa" w:w="100"/>
              <w:bottom w:type="dxa" w:w="60"/>
              <w:right w:type="dxa" w:w="100"/>
            </w:tcMar>
          </w:tcPr>
          <w:p>
            <w:r>
              <w:rPr>
                <w:rFonts w:ascii="Arial" w:cs="Arial" w:eastAsia="Arial" w:hAnsi="Arial"/>
                <w:sz w:val="20"/>
                <w:szCs w:val="20"/>
              </w:rPr>
              <w:t xml:space="preserve">messaging_lab</w:t>
            </w:r>
          </w:p>
        </w:tc>
        <w:tc>
          <w:tcPr>
            <w:shd w:fill="F1EFE8" w:val="solid"/>
            <w:tcMar>
              <w:top w:type="dxa" w:w="60"/>
              <w:left w:type="dxa" w:w="100"/>
              <w:bottom w:type="dxa" w:w="60"/>
              <w:right w:type="dxa" w:w="100"/>
            </w:tcMar>
          </w:tcPr>
          <w:p>
            <w:r>
              <w:rPr>
                <w:rFonts w:ascii="Arial" w:cs="Arial" w:eastAsia="Arial" w:hAnsi="Arial"/>
                <w:sz w:val="20"/>
                <w:szCs w:val="20"/>
              </w:rPr>
              <w:t xml:space="preserve">Sim (MiroShark)</w:t>
            </w:r>
          </w:p>
        </w:tc>
        <w:tc>
          <w:tcPr>
            <w:shd w:fill="F1EFE8" w:val="solid"/>
            <w:tcMar>
              <w:top w:type="dxa" w:w="60"/>
              <w:left w:type="dxa" w:w="100"/>
              <w:bottom w:type="dxa" w:w="60"/>
              <w:right w:type="dxa" w:w="100"/>
            </w:tcMar>
          </w:tcPr>
          <w:p>
            <w:r>
              <w:rPr>
                <w:rFonts w:ascii="Arial" w:cs="Arial" w:eastAsia="Arial" w:hAnsi="Arial"/>
                <w:sz w:val="20"/>
                <w:szCs w:val="20"/>
              </w:rPr>
              <w:t xml:space="preserve">Value prop resonance score</w:t>
            </w:r>
          </w:p>
        </w:tc>
      </w:tr>
      <w:tr>
        <w:tc>
          <w:tcPr>
            <w:tcMar>
              <w:top w:type="dxa" w:w="60"/>
              <w:left w:type="dxa" w:w="100"/>
              <w:bottom w:type="dxa" w:w="60"/>
              <w:right w:type="dxa" w:w="100"/>
            </w:tcMar>
          </w:tcPr>
          <w:p>
            <w:r>
              <w:rPr>
                <w:rFonts w:ascii="Arial" w:cs="Arial" w:eastAsia="Arial" w:hAnsi="Arial"/>
                <w:sz w:val="20"/>
                <w:szCs w:val="20"/>
              </w:rPr>
              <w:t xml:space="preserve">unit_economics</w:t>
            </w:r>
          </w:p>
        </w:tc>
        <w:tc>
          <w:tcPr>
            <w:tcMar>
              <w:top w:type="dxa" w:w="60"/>
              <w:left w:type="dxa" w:w="100"/>
              <w:bottom w:type="dxa" w:w="60"/>
              <w:right w:type="dxa" w:w="100"/>
            </w:tcMar>
          </w:tcPr>
          <w:p>
            <w:r>
              <w:rPr>
                <w:rFonts w:ascii="Arial" w:cs="Arial" w:eastAsia="Arial" w:hAnsi="Arial"/>
                <w:sz w:val="20"/>
                <w:szCs w:val="20"/>
              </w:rPr>
              <w:t xml:space="preserve">Harvest only</w:t>
            </w:r>
          </w:p>
        </w:tc>
        <w:tc>
          <w:tcPr>
            <w:tcMar>
              <w:top w:type="dxa" w:w="60"/>
              <w:left w:type="dxa" w:w="100"/>
              <w:bottom w:type="dxa" w:w="60"/>
              <w:right w:type="dxa" w:w="100"/>
            </w:tcMar>
          </w:tcPr>
          <w:p>
            <w:r>
              <w:rPr>
                <w:rFonts w:ascii="Arial" w:cs="Arial" w:eastAsia="Arial" w:hAnsi="Arial"/>
                <w:sz w:val="20"/>
                <w:szCs w:val="20"/>
              </w:rPr>
              <w:t xml:space="preserve">CAC/LTV vs category benchmark</w:t>
            </w:r>
          </w:p>
        </w:tc>
      </w:tr>
      <w:tr>
        <w:tc>
          <w:tcPr>
            <w:shd w:fill="F1EFE8" w:val="solid"/>
            <w:tcMar>
              <w:top w:type="dxa" w:w="60"/>
              <w:left w:type="dxa" w:w="100"/>
              <w:bottom w:type="dxa" w:w="60"/>
              <w:right w:type="dxa" w:w="100"/>
            </w:tcMar>
          </w:tcPr>
          <w:p>
            <w:r>
              <w:rPr>
                <w:rFonts w:ascii="Arial" w:cs="Arial" w:eastAsia="Arial" w:hAnsi="Arial"/>
                <w:sz w:val="20"/>
                <w:szCs w:val="20"/>
              </w:rPr>
              <w:t xml:space="preserve">competitive_moat</w:t>
            </w:r>
          </w:p>
        </w:tc>
        <w:tc>
          <w:tcPr>
            <w:shd w:fill="F1EFE8" w:val="solid"/>
            <w:tcMar>
              <w:top w:type="dxa" w:w="60"/>
              <w:left w:type="dxa" w:w="100"/>
              <w:bottom w:type="dxa" w:w="60"/>
              <w:right w:type="dxa" w:w="100"/>
            </w:tcMar>
          </w:tcPr>
          <w:p>
            <w:r>
              <w:rPr>
                <w:rFonts w:ascii="Arial" w:cs="Arial" w:eastAsia="Arial" w:hAnsi="Arial"/>
                <w:sz w:val="20"/>
                <w:szCs w:val="20"/>
              </w:rPr>
              <w:t xml:space="preserve">Harvest only</w:t>
            </w:r>
          </w:p>
        </w:tc>
        <w:tc>
          <w:tcPr>
            <w:shd w:fill="F1EFE8" w:val="solid"/>
            <w:tcMar>
              <w:top w:type="dxa" w:w="60"/>
              <w:left w:type="dxa" w:w="100"/>
              <w:bottom w:type="dxa" w:w="60"/>
              <w:right w:type="dxa" w:w="100"/>
            </w:tcMar>
          </w:tcPr>
          <w:p>
            <w:r>
              <w:rPr>
                <w:rFonts w:ascii="Arial" w:cs="Arial" w:eastAsia="Arial" w:hAnsi="Arial"/>
                <w:sz w:val="20"/>
                <w:szCs w:val="20"/>
              </w:rPr>
              <w:t xml:space="preserve">Moat score across 4 dimensions</w:t>
            </w:r>
          </w:p>
        </w:tc>
      </w:tr>
      <w:tr>
        <w:tc>
          <w:tcPr>
            <w:tcMar>
              <w:top w:type="dxa" w:w="60"/>
              <w:left w:type="dxa" w:w="100"/>
              <w:bottom w:type="dxa" w:w="60"/>
              <w:right w:type="dxa" w:w="100"/>
            </w:tcMar>
          </w:tcPr>
          <w:p>
            <w:r>
              <w:rPr>
                <w:rFonts w:ascii="Arial" w:cs="Arial" w:eastAsia="Arial" w:hAnsi="Arial"/>
                <w:sz w:val="20"/>
                <w:szCs w:val="20"/>
              </w:rPr>
              <w:t xml:space="preserve">market_timing</w:t>
            </w:r>
          </w:p>
        </w:tc>
        <w:tc>
          <w:tcPr>
            <w:tcMar>
              <w:top w:type="dxa" w:w="60"/>
              <w:left w:type="dxa" w:w="100"/>
              <w:bottom w:type="dxa" w:w="60"/>
              <w:right w:type="dxa" w:w="100"/>
            </w:tcMar>
          </w:tcPr>
          <w:p>
            <w:r>
              <w:rPr>
                <w:rFonts w:ascii="Arial" w:cs="Arial" w:eastAsia="Arial" w:hAnsi="Arial"/>
                <w:sz w:val="20"/>
                <w:szCs w:val="20"/>
              </w:rPr>
              <w:t xml:space="preserve">Harvest only</w:t>
            </w:r>
          </w:p>
        </w:tc>
        <w:tc>
          <w:tcPr>
            <w:tcMar>
              <w:top w:type="dxa" w:w="60"/>
              <w:left w:type="dxa" w:w="100"/>
              <w:bottom w:type="dxa" w:w="60"/>
              <w:right w:type="dxa" w:w="100"/>
            </w:tcMar>
          </w:tcPr>
          <w:p>
            <w:r>
              <w:rPr>
                <w:rFonts w:ascii="Arial" w:cs="Arial" w:eastAsia="Arial" w:hAnsi="Arial"/>
                <w:sz w:val="20"/>
                <w:szCs w:val="20"/>
              </w:rPr>
              <w:t xml:space="preserve">Timing conviction: Early/Window/Late</w:t>
            </w:r>
          </w:p>
        </w:tc>
      </w:tr>
      <w:tr>
        <w:tc>
          <w:tcPr>
            <w:shd w:fill="F1EFE8" w:val="solid"/>
            <w:tcMar>
              <w:top w:type="dxa" w:w="60"/>
              <w:left w:type="dxa" w:w="100"/>
              <w:bottom w:type="dxa" w:w="60"/>
              <w:right w:type="dxa" w:w="100"/>
            </w:tcMar>
          </w:tcPr>
          <w:p>
            <w:r>
              <w:rPr>
                <w:rFonts w:ascii="Arial" w:cs="Arial" w:eastAsia="Arial" w:hAnsi="Arial"/>
                <w:sz w:val="20"/>
                <w:szCs w:val="20"/>
              </w:rPr>
              <w:t xml:space="preserve">regulatory_map</w:t>
            </w:r>
          </w:p>
        </w:tc>
        <w:tc>
          <w:tcPr>
            <w:shd w:fill="F1EFE8" w:val="solid"/>
            <w:tcMar>
              <w:top w:type="dxa" w:w="60"/>
              <w:left w:type="dxa" w:w="100"/>
              <w:bottom w:type="dxa" w:w="60"/>
              <w:right w:type="dxa" w:w="100"/>
            </w:tcMar>
          </w:tcPr>
          <w:p>
            <w:r>
              <w:rPr>
                <w:rFonts w:ascii="Arial" w:cs="Arial" w:eastAsia="Arial" w:hAnsi="Arial"/>
                <w:sz w:val="20"/>
                <w:szCs w:val="20"/>
              </w:rPr>
              <w:t xml:space="preserve">Harvest only</w:t>
            </w:r>
          </w:p>
        </w:tc>
        <w:tc>
          <w:tcPr>
            <w:shd w:fill="F1EFE8" w:val="solid"/>
            <w:tcMar>
              <w:top w:type="dxa" w:w="60"/>
              <w:left w:type="dxa" w:w="100"/>
              <w:bottom w:type="dxa" w:w="60"/>
              <w:right w:type="dxa" w:w="100"/>
            </w:tcMar>
          </w:tcPr>
          <w:p>
            <w:r>
              <w:rPr>
                <w:rFonts w:ascii="Arial" w:cs="Arial" w:eastAsia="Arial" w:hAnsi="Arial"/>
                <w:sz w:val="20"/>
                <w:szCs w:val="20"/>
              </w:rPr>
              <w:t xml:space="preserve">Compliance risk tier per geography</w:t>
            </w:r>
          </w:p>
        </w:tc>
      </w:tr>
      <w:tr>
        <w:tc>
          <w:tcPr>
            <w:tcMar>
              <w:top w:type="dxa" w:w="60"/>
              <w:left w:type="dxa" w:w="100"/>
              <w:bottom w:type="dxa" w:w="60"/>
              <w:right w:type="dxa" w:w="100"/>
            </w:tcMar>
          </w:tcPr>
          <w:p>
            <w:r>
              <w:rPr>
                <w:rFonts w:ascii="Arial" w:cs="Arial" w:eastAsia="Arial" w:hAnsi="Arial"/>
                <w:sz w:val="20"/>
                <w:szCs w:val="20"/>
              </w:rPr>
              <w:t xml:space="preserve">competitive_monitor</w:t>
            </w:r>
          </w:p>
        </w:tc>
        <w:tc>
          <w:tcPr>
            <w:tcMar>
              <w:top w:type="dxa" w:w="60"/>
              <w:left w:type="dxa" w:w="100"/>
              <w:bottom w:type="dxa" w:w="60"/>
              <w:right w:type="dxa" w:w="100"/>
            </w:tcMar>
          </w:tcPr>
          <w:p>
            <w:r>
              <w:rPr>
                <w:rFonts w:ascii="Arial" w:cs="Arial" w:eastAsia="Arial" w:hAnsi="Arial"/>
                <w:sz w:val="20"/>
                <w:szCs w:val="20"/>
              </w:rPr>
              <w:t xml:space="preserve">Scheduled monitor</w:t>
            </w:r>
          </w:p>
        </w:tc>
        <w:tc>
          <w:tcPr>
            <w:tcMar>
              <w:top w:type="dxa" w:w="60"/>
              <w:left w:type="dxa" w:w="100"/>
              <w:bottom w:type="dxa" w:w="60"/>
              <w:right w:type="dxa" w:w="100"/>
            </w:tcMar>
          </w:tcPr>
          <w:p>
            <w:r>
              <w:rPr>
                <w:rFonts w:ascii="Arial" w:cs="Arial" w:eastAsia="Arial" w:hAnsi="Arial"/>
                <w:sz w:val="20"/>
                <w:szCs w:val="20"/>
              </w:rPr>
              <w:t xml:space="preserve">Weekly competitive delta brief</w:t>
            </w:r>
          </w:p>
        </w:tc>
      </w:tr>
    </w:tbl>
    <w:p>
      <w:pPr>
        <w:spacing w:before="80"/>
      </w:pPr>
      <w:r>
        <w:t xml:space="preserve"/>
      </w:r>
    </w:p>
    <w:p>
      <w:pPr>
        <w:spacing w:before="480"/>
        <w:jc w:val="center"/>
      </w:pPr>
      <w:r>
        <w:rPr>
          <w:rFonts w:ascii="Arial" w:cs="Arial" w:eastAsia="Arial" w:hAnsi="Arial"/>
          <w:i/>
          <w:iCs/>
          <w:color w:val="5F5E5A"/>
          <w:sz w:val="18"/>
          <w:szCs w:val="18"/>
        </w:rPr>
        <w:t xml:space="preserve">Generated by Bionic AI Platform · Claude Sonnet 4.6 · April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320"/>
      <w:outlineLvl w:val="1"/>
    </w:pPr>
    <w:rPr>
      <w:rFonts w:ascii="Arial" w:cs="Arial" w:eastAsia="Arial" w:hAnsi="Arial"/>
      <w:b/>
      <w:bCs/>
      <w:color w:val="0F6E5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F5E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2026-04-13T23:16:36.494Z</dcterms:created>
  <dcterms:modified xsi:type="dcterms:W3CDTF">2026-04-13T23:16:36.495Z</dcterms:modified>
</cp:coreProperties>
</file>

<file path=docProps/custom.xml><?xml version="1.0" encoding="utf-8"?>
<Properties xmlns="http://schemas.openxmlformats.org/officeDocument/2006/custom-properties" xmlns:vt="http://schemas.openxmlformats.org/officeDocument/2006/docPropsVTypes"/>
</file>