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F5" w:rsidRDefault="00F44FF5" w:rsidP="00231C21">
      <w:bookmarkStart w:id="0" w:name="_GoBack"/>
      <w:bookmarkEnd w:id="0"/>
    </w:p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F44FF5" w:rsidRDefault="00F44FF5" w:rsidP="00231C21"/>
    <w:p w:rsidR="004D3E91" w:rsidRDefault="004D3E91" w:rsidP="00231C21"/>
    <w:p w:rsidR="0025553C" w:rsidRPr="0025553C" w:rsidRDefault="0025553C" w:rsidP="0025553C">
      <w:pPr>
        <w:rPr>
          <w:b/>
        </w:rPr>
      </w:pPr>
      <w:r w:rsidRPr="0025553C">
        <w:rPr>
          <w:b/>
        </w:rPr>
        <w:t>Política anti soborno</w:t>
      </w:r>
    </w:p>
    <w:p w:rsidR="0025553C" w:rsidRDefault="0025553C" w:rsidP="0025553C">
      <w:pPr>
        <w:jc w:val="both"/>
      </w:pPr>
      <w:r>
        <w:t>Por soborno se entiende el acto de otorgar, ofrecer o recibir un beneficio inadecuado con la intención de influir sobre el comportamiento de otra persona y obtener o mantener así una ventaja comercial.</w:t>
      </w:r>
    </w:p>
    <w:p w:rsidR="0025553C" w:rsidRDefault="0025553C" w:rsidP="0025553C">
      <w:pPr>
        <w:jc w:val="both"/>
      </w:pPr>
      <w:r>
        <w:t xml:space="preserve">Los colaboradores de Biotech Corp SAC, no están autorizados a entregar ningún valor (usualmente dinero, regalo, pagar un soborno, préstamo, recompensa, favor, comisión o entretenimiento entre otros) a ninguna persona para hacer que actúen en forma favorable a la empresa o a sus propios intereses. Pequeños regalos que sean acostumbrados de acuerdo con las circunstancias del caso son permitidos siempre que éstos sean aprobados por el Gerente General de la empresa. </w:t>
      </w:r>
    </w:p>
    <w:p w:rsidR="0025553C" w:rsidRDefault="0025553C" w:rsidP="0025553C">
      <w:pPr>
        <w:jc w:val="both"/>
      </w:pPr>
      <w:r>
        <w:t>Nuestros Colaboradores no sobornarán ni se valdrán de intermediarios, como por ejemplo agentes, consultores, asesores, distribuidores u otras terceras partes, para sobornar.</w:t>
      </w:r>
    </w:p>
    <w:p w:rsidR="0025553C" w:rsidRPr="0025553C" w:rsidRDefault="0025553C" w:rsidP="0025553C">
      <w:pPr>
        <w:jc w:val="both"/>
      </w:pPr>
      <w:r w:rsidRPr="0025553C">
        <w:t>El soborno no está permitido, independientemente del estatus del receptor.</w:t>
      </w:r>
    </w:p>
    <w:p w:rsidR="0025553C" w:rsidRPr="0025553C" w:rsidRDefault="0025553C" w:rsidP="0025553C">
      <w:pPr>
        <w:rPr>
          <w:b/>
        </w:rPr>
      </w:pPr>
      <w:r w:rsidRPr="0025553C">
        <w:rPr>
          <w:b/>
        </w:rPr>
        <w:t>Pagos para agilizar trámites</w:t>
      </w:r>
    </w:p>
    <w:p w:rsidR="0025553C" w:rsidRDefault="0025553C" w:rsidP="0025553C">
      <w:pPr>
        <w:jc w:val="both"/>
      </w:pPr>
      <w:r>
        <w:t>Los pagos para agilizar trámites consisten en pagos que se realizan a funcionarios públicos o privados para acelerar la realización de actuaciones a las que están obligados. Dichos pagos pretenden influir sobre el plazo para la realización de un acto por parte de un funcionario público o público, pero no sobre su resultado.</w:t>
      </w:r>
    </w:p>
    <w:p w:rsidR="0025553C" w:rsidRDefault="0025553C" w:rsidP="0025553C">
      <w:pPr>
        <w:jc w:val="both"/>
      </w:pPr>
      <w:r>
        <w:t>Biotech Corp SAC, prohíbe los pagos para agilizar trámites independientemente de si las leyes locales permiten o no dichos pagos.</w:t>
      </w:r>
    </w:p>
    <w:p w:rsidR="0025553C" w:rsidRPr="0025553C" w:rsidRDefault="0025553C" w:rsidP="0025553C">
      <w:pPr>
        <w:rPr>
          <w:b/>
        </w:rPr>
      </w:pPr>
      <w:r w:rsidRPr="0025553C">
        <w:rPr>
          <w:b/>
        </w:rPr>
        <w:t>Frente al fraude, robo y hurto</w:t>
      </w:r>
    </w:p>
    <w:p w:rsidR="00231C21" w:rsidRDefault="0025553C" w:rsidP="0025553C">
      <w:r>
        <w:t xml:space="preserve">El robo es “el apoderamiento de bienes muebles ajenos, cualquiera sea su valor, aplicando la fuerza o violencia”. En cambio, el hurto, no contempla el uso de la fuerza. </w:t>
      </w:r>
    </w:p>
    <w:p w:rsidR="0025553C" w:rsidRDefault="0025553C" w:rsidP="0025553C">
      <w:r>
        <w:t>El fraude, es el acto ilegal caracterizado por “engaño o el abuso de confianza, actuando u omitiendo intencionalmente información, generando un daño patrimonial a la Compañía”.</w:t>
      </w:r>
    </w:p>
    <w:p w:rsidR="0025553C" w:rsidRDefault="0025553C" w:rsidP="0025553C">
      <w:r>
        <w:t xml:space="preserve">En Biotech Corp SAC, no se tolerará el robo, el hurto y el fraude en ninguna circunstancia. </w:t>
      </w:r>
    </w:p>
    <w:p w:rsidR="0025553C" w:rsidRDefault="0025553C" w:rsidP="0025553C">
      <w:r>
        <w:t xml:space="preserve">La adecuada protección de los intereses sociales de la empresa, hace que sea una obligación denunciar oportunamente y por los canales regulares, las conductas fraudulentas de las que se tenga conocimiento en el desempeño de sus funciones. Es responsabilidad de todos prevenir el fraude. </w:t>
      </w:r>
    </w:p>
    <w:p w:rsidR="0025553C" w:rsidRDefault="0025553C" w:rsidP="0025553C">
      <w:r>
        <w:t>Cualquier incidente sospechoso de robo o hurto, debe ser notificado, mediante los canales establecidos.</w:t>
      </w:r>
    </w:p>
    <w:p w:rsidR="0025553C" w:rsidRDefault="0025553C" w:rsidP="0025553C"/>
    <w:p w:rsidR="004C00FE" w:rsidRDefault="004C00FE" w:rsidP="00231C21">
      <w:pPr>
        <w:jc w:val="both"/>
      </w:pPr>
    </w:p>
    <w:p w:rsidR="0025553C" w:rsidRPr="0025553C" w:rsidRDefault="0025553C" w:rsidP="0025553C">
      <w:pPr>
        <w:jc w:val="both"/>
        <w:rPr>
          <w:b/>
        </w:rPr>
      </w:pPr>
      <w:r w:rsidRPr="0025553C">
        <w:rPr>
          <w:b/>
        </w:rPr>
        <w:t>Política de Confidencialidad</w:t>
      </w:r>
    </w:p>
    <w:p w:rsidR="0025553C" w:rsidRDefault="0025553C" w:rsidP="0025553C">
      <w:pPr>
        <w:jc w:val="both"/>
      </w:pPr>
      <w:r>
        <w:t>La información es uno de los principales activos de la empresa. Es por esto que esperamos que nuestros colaboradores mantengan en estricta reserva de toda la información.</w:t>
      </w:r>
    </w:p>
    <w:p w:rsidR="0025553C" w:rsidRPr="0025553C" w:rsidRDefault="0025553C" w:rsidP="0025553C">
      <w:pPr>
        <w:jc w:val="both"/>
        <w:rPr>
          <w:b/>
        </w:rPr>
      </w:pPr>
      <w:r w:rsidRPr="0025553C">
        <w:rPr>
          <w:b/>
        </w:rPr>
        <w:t>Prevención de lavado de activos y financiamiento al terrorismo</w:t>
      </w:r>
    </w:p>
    <w:p w:rsidR="0025553C" w:rsidRDefault="0025553C" w:rsidP="0025553C">
      <w:pPr>
        <w:jc w:val="both"/>
      </w:pPr>
      <w:r>
        <w:t>Estamos comprometidos al cumplimiento de la política para la prevención del Lavado de Activos y Financiamiento al Terrorismo (LAFT).</w:t>
      </w:r>
    </w:p>
    <w:p w:rsidR="0025553C" w:rsidRDefault="0025553C" w:rsidP="0025553C">
      <w:pPr>
        <w:jc w:val="both"/>
      </w:pPr>
      <w:r>
        <w:t>El lavado de activos se refiere al proceso a través del cual las ganancias obtenidas de una actividad delictiva son encubiertas para ocultar sus orígenes ilícitos. Los colaboradores de la empresa, no pueden favorecer a un tercero en su intención de legitimar ingresos provenientes de acciones ilegales.</w:t>
      </w:r>
    </w:p>
    <w:p w:rsidR="0025553C" w:rsidRDefault="0025553C" w:rsidP="0025553C">
      <w:pPr>
        <w:jc w:val="both"/>
      </w:pPr>
      <w:r>
        <w:t>No pueden adquirir, aceptar o administrar dentro de la empresa bienes o dinero sabiendo, o que por razón de su cargo, esté obligado a saber, que los mismos son producto, proceden o se originan de la comisión de un delito.</w:t>
      </w:r>
    </w:p>
    <w:p w:rsidR="00044B4E" w:rsidRDefault="00044B4E" w:rsidP="00044B4E">
      <w:pPr>
        <w:jc w:val="both"/>
      </w:pPr>
      <w:r>
        <w:t>El financiamiento al terrorismo (FT) es cualquier forma de acción económica, ayuda o mediación que proporcione apoyo financiero a las actividades de elementos o grupos terroristas.</w:t>
      </w:r>
    </w:p>
    <w:p w:rsidR="00044B4E" w:rsidRDefault="00044B4E" w:rsidP="00044B4E">
      <w:pPr>
        <w:jc w:val="both"/>
      </w:pPr>
      <w:r>
        <w:t>En dicho sentido tanto nuestra organización como todos sus miembros se encuentran comprometidos a:</w:t>
      </w:r>
    </w:p>
    <w:p w:rsidR="00044B4E" w:rsidRDefault="00044B4E" w:rsidP="00044B4E">
      <w:pPr>
        <w:pStyle w:val="Prrafodelista"/>
        <w:numPr>
          <w:ilvl w:val="0"/>
          <w:numId w:val="4"/>
        </w:numPr>
        <w:jc w:val="both"/>
      </w:pPr>
      <w:r>
        <w:t>Colaborar en la lucha contra el lavado de activos.</w:t>
      </w:r>
    </w:p>
    <w:p w:rsidR="00044B4E" w:rsidRDefault="00044B4E" w:rsidP="00FE67F7">
      <w:pPr>
        <w:pStyle w:val="Prrafodelista"/>
        <w:numPr>
          <w:ilvl w:val="0"/>
          <w:numId w:val="4"/>
        </w:numPr>
        <w:jc w:val="both"/>
      </w:pPr>
      <w:r>
        <w:t xml:space="preserve">Evitar mantener relaciones comerciales con clientes que tengan antecedentes relacionados con el lavado de activos o vinculación con el terrorismo. </w:t>
      </w:r>
    </w:p>
    <w:p w:rsidR="00044B4E" w:rsidRDefault="00044B4E" w:rsidP="00210ECE">
      <w:pPr>
        <w:pStyle w:val="Prrafodelista"/>
        <w:numPr>
          <w:ilvl w:val="0"/>
          <w:numId w:val="4"/>
        </w:numPr>
        <w:jc w:val="both"/>
      </w:pPr>
      <w:r>
        <w:t>Suministrar la información necesaria para fines de investigación y probatorios que sea requerida por las autoridades pertinentes.</w:t>
      </w:r>
    </w:p>
    <w:p w:rsidR="00044B4E" w:rsidRDefault="00044B4E" w:rsidP="00333C45">
      <w:pPr>
        <w:pStyle w:val="Prrafodelista"/>
        <w:numPr>
          <w:ilvl w:val="0"/>
          <w:numId w:val="4"/>
        </w:numPr>
        <w:jc w:val="both"/>
      </w:pPr>
      <w:r>
        <w:t>Mantener un conocimiento integral de sus empleados, clientes y mercado para la identificación de señales de alerta de operaciones inusuales o sospechosas.</w:t>
      </w:r>
    </w:p>
    <w:p w:rsidR="00044B4E" w:rsidRDefault="00044B4E" w:rsidP="00333C45">
      <w:pPr>
        <w:pStyle w:val="Prrafodelista"/>
        <w:numPr>
          <w:ilvl w:val="0"/>
          <w:numId w:val="4"/>
        </w:numPr>
        <w:jc w:val="both"/>
      </w:pPr>
      <w:r>
        <w:t>Denunciar cualquier incumplimiento a dicha política a través del sistema de denuncias u otro medio.</w:t>
      </w:r>
    </w:p>
    <w:p w:rsidR="00044B4E" w:rsidRDefault="00044B4E" w:rsidP="00044B4E">
      <w:pPr>
        <w:pStyle w:val="Prrafodelista"/>
        <w:jc w:val="both"/>
      </w:pPr>
    </w:p>
    <w:p w:rsidR="00044B4E" w:rsidRDefault="00044B4E" w:rsidP="00044B4E">
      <w:pPr>
        <w:jc w:val="both"/>
        <w:rPr>
          <w:b/>
          <w:i/>
        </w:rPr>
      </w:pPr>
      <w:r w:rsidRPr="00044B4E">
        <w:rPr>
          <w:b/>
          <w:i/>
        </w:rPr>
        <w:t>El Código de transparencia debe ser leído y aplicado en conjunto con la información que se encuentra el Reglamento Interno de Trabajo donde tenemos las condiciones a las que deben sujetarse los empleadores y trabajadores en cumplimiento de sus prestaciones, así como las infracciones que serán sancionadas.</w:t>
      </w:r>
    </w:p>
    <w:p w:rsidR="00044B4E" w:rsidRDefault="00044B4E" w:rsidP="00044B4E">
      <w:pPr>
        <w:jc w:val="both"/>
        <w:rPr>
          <w:b/>
          <w:i/>
        </w:rPr>
      </w:pPr>
    </w:p>
    <w:p w:rsidR="00044B4E" w:rsidRPr="00044B4E" w:rsidRDefault="00044B4E" w:rsidP="00044B4E">
      <w:pPr>
        <w:jc w:val="both"/>
        <w:rPr>
          <w:b/>
          <w:i/>
        </w:rPr>
      </w:pPr>
    </w:p>
    <w:p w:rsidR="00044B4E" w:rsidRDefault="00044B4E" w:rsidP="00044B4E">
      <w:pPr>
        <w:jc w:val="both"/>
      </w:pPr>
    </w:p>
    <w:p w:rsidR="00044B4E" w:rsidRDefault="00044B4E" w:rsidP="00044B4E">
      <w:pPr>
        <w:jc w:val="both"/>
      </w:pPr>
    </w:p>
    <w:p w:rsidR="00044B4E" w:rsidRDefault="00044B4E" w:rsidP="00044B4E">
      <w:pPr>
        <w:jc w:val="both"/>
      </w:pPr>
      <w:r>
        <w:t>La empresa establece los grados de medidas disciplinarias que constituyen la sanción de la siguiente manera:</w:t>
      </w:r>
    </w:p>
    <w:p w:rsidR="00044B4E" w:rsidRDefault="00044B4E" w:rsidP="00044B4E">
      <w:pPr>
        <w:jc w:val="both"/>
      </w:pPr>
    </w:p>
    <w:p w:rsidR="00044B4E" w:rsidRDefault="00044B4E" w:rsidP="00044B4E">
      <w:pPr>
        <w:jc w:val="both"/>
      </w:pPr>
      <w:r>
        <w:t>a)</w:t>
      </w:r>
      <w:r>
        <w:tab/>
        <w:t>Faltas muy leves: Amonestación verbal</w:t>
      </w:r>
    </w:p>
    <w:p w:rsidR="00044B4E" w:rsidRDefault="00044B4E" w:rsidP="00044B4E">
      <w:pPr>
        <w:jc w:val="both"/>
      </w:pPr>
      <w:r>
        <w:t>b)</w:t>
      </w:r>
      <w:r>
        <w:tab/>
        <w:t>Faltas leves: Amonestación escrita</w:t>
      </w:r>
    </w:p>
    <w:p w:rsidR="00044B4E" w:rsidRDefault="00044B4E" w:rsidP="00044B4E">
      <w:pPr>
        <w:jc w:val="both"/>
      </w:pPr>
      <w:r>
        <w:t>c)</w:t>
      </w:r>
      <w:r>
        <w:tab/>
        <w:t>Faltas Graves: Suspensión temporal</w:t>
      </w:r>
    </w:p>
    <w:p w:rsidR="00044B4E" w:rsidRDefault="00044B4E" w:rsidP="00044B4E">
      <w:pPr>
        <w:jc w:val="both"/>
      </w:pPr>
      <w:r>
        <w:t>d)</w:t>
      </w:r>
      <w:r>
        <w:tab/>
        <w:t>Faltas muy graves: Desvinculación</w:t>
      </w:r>
    </w:p>
    <w:p w:rsidR="0025553C" w:rsidRDefault="0025553C" w:rsidP="0025553C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231C21" w:rsidRDefault="00231C21" w:rsidP="00231C21">
      <w:pPr>
        <w:jc w:val="both"/>
      </w:pPr>
    </w:p>
    <w:p w:rsidR="00231C21" w:rsidRDefault="00231C21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4C00FE" w:rsidRDefault="004C00FE" w:rsidP="00231C21">
      <w:pPr>
        <w:jc w:val="both"/>
      </w:pPr>
    </w:p>
    <w:p w:rsidR="008B1974" w:rsidRDefault="008B1974" w:rsidP="00231C21">
      <w:pPr>
        <w:jc w:val="both"/>
      </w:pPr>
    </w:p>
    <w:p w:rsidR="00231C21" w:rsidRPr="00597CA3" w:rsidRDefault="00231C21" w:rsidP="00231C21">
      <w:pPr>
        <w:jc w:val="center"/>
        <w:rPr>
          <w:b/>
          <w:sz w:val="28"/>
        </w:rPr>
      </w:pPr>
      <w:r w:rsidRPr="00597CA3">
        <w:rPr>
          <w:b/>
          <w:sz w:val="28"/>
        </w:rPr>
        <w:t xml:space="preserve">CARGO DE RECEPCIÓN DEL CÓDIGO DE </w:t>
      </w:r>
      <w:r w:rsidR="0097528F">
        <w:rPr>
          <w:b/>
          <w:sz w:val="28"/>
        </w:rPr>
        <w:t>TRANSPARENCIA</w:t>
      </w:r>
    </w:p>
    <w:p w:rsidR="00231C21" w:rsidRPr="00597CA3" w:rsidRDefault="00231C21" w:rsidP="00231C21">
      <w:pPr>
        <w:jc w:val="both"/>
        <w:rPr>
          <w:sz w:val="28"/>
        </w:rPr>
      </w:pPr>
    </w:p>
    <w:p w:rsidR="00231C21" w:rsidRDefault="00231C21" w:rsidP="00231C21">
      <w:pPr>
        <w:jc w:val="both"/>
      </w:pPr>
    </w:p>
    <w:p w:rsidR="00231C21" w:rsidRDefault="00231C21" w:rsidP="00231C21">
      <w:pPr>
        <w:jc w:val="both"/>
      </w:pPr>
    </w:p>
    <w:p w:rsidR="00231C21" w:rsidRDefault="00231C21" w:rsidP="00231C21">
      <w:pPr>
        <w:jc w:val="both"/>
      </w:pPr>
    </w:p>
    <w:p w:rsidR="00231C21" w:rsidRDefault="00231C21" w:rsidP="00231C21">
      <w:pPr>
        <w:jc w:val="both"/>
      </w:pPr>
    </w:p>
    <w:p w:rsidR="00231C21" w:rsidRDefault="00231C21" w:rsidP="00231C21">
      <w:pPr>
        <w:jc w:val="both"/>
      </w:pPr>
      <w:r>
        <w:t xml:space="preserve">Yo……………………………………………………………………………………con DNI……………………………….. Declaro haber recibido el Código de </w:t>
      </w:r>
      <w:r w:rsidR="0097528F">
        <w:t>transparencia</w:t>
      </w:r>
      <w:r>
        <w:t xml:space="preserve"> correspondiente a la empresa </w:t>
      </w:r>
      <w:r w:rsidRPr="005229A4">
        <w:rPr>
          <w:b/>
        </w:rPr>
        <w:t>Biotech Corp SAC</w:t>
      </w:r>
      <w:r>
        <w:t>; Además me comprometo a respetar las reglas básicas y de conducta establecidas que constan en el documento mencionado.</w:t>
      </w:r>
    </w:p>
    <w:p w:rsidR="00231C21" w:rsidRDefault="00231C21" w:rsidP="00231C21">
      <w:pPr>
        <w:jc w:val="both"/>
      </w:pPr>
    </w:p>
    <w:p w:rsidR="00231C21" w:rsidRDefault="00231C21" w:rsidP="00231C21">
      <w:pPr>
        <w:jc w:val="both"/>
      </w:pPr>
    </w:p>
    <w:p w:rsidR="00231C21" w:rsidRDefault="00231C21" w:rsidP="00231C21">
      <w:pPr>
        <w:jc w:val="both"/>
      </w:pPr>
    </w:p>
    <w:p w:rsidR="00231C21" w:rsidRDefault="00231C21" w:rsidP="00231C21">
      <w:pPr>
        <w:jc w:val="both"/>
      </w:pPr>
    </w:p>
    <w:p w:rsidR="00231C21" w:rsidRDefault="00231C21" w:rsidP="00231C21">
      <w:pPr>
        <w:jc w:val="both"/>
      </w:pPr>
    </w:p>
    <w:p w:rsidR="00231C21" w:rsidRDefault="00231C21" w:rsidP="00231C21">
      <w:pPr>
        <w:jc w:val="both"/>
      </w:pPr>
      <w:r>
        <w:t>…………………………………………………..</w:t>
      </w:r>
    </w:p>
    <w:p w:rsidR="00231C21" w:rsidRDefault="00231C21" w:rsidP="00231C21">
      <w:pPr>
        <w:jc w:val="both"/>
      </w:pPr>
      <w:r>
        <w:t>Firma</w:t>
      </w:r>
    </w:p>
    <w:p w:rsidR="00231C21" w:rsidRDefault="00231C21" w:rsidP="00231C21">
      <w:pPr>
        <w:jc w:val="both"/>
      </w:pPr>
      <w:r>
        <w:t>Fecha:</w:t>
      </w:r>
    </w:p>
    <w:p w:rsidR="00BB663C" w:rsidRDefault="00BB663C" w:rsidP="001F76CE">
      <w:pPr>
        <w:jc w:val="both"/>
      </w:pPr>
    </w:p>
    <w:p w:rsidR="00BB663C" w:rsidRDefault="00BB663C" w:rsidP="001F76CE">
      <w:pPr>
        <w:jc w:val="both"/>
      </w:pPr>
    </w:p>
    <w:p w:rsidR="00BB663C" w:rsidRDefault="00BB663C" w:rsidP="001F76CE">
      <w:pPr>
        <w:jc w:val="both"/>
      </w:pPr>
    </w:p>
    <w:p w:rsidR="00BB663C" w:rsidRDefault="00BB663C" w:rsidP="001F76CE">
      <w:pPr>
        <w:jc w:val="both"/>
      </w:pPr>
    </w:p>
    <w:sectPr w:rsidR="00BB663C" w:rsidSect="00231C21">
      <w:headerReference w:type="default" r:id="rId9"/>
      <w:footerReference w:type="default" r:id="rId10"/>
      <w:pgSz w:w="11906" w:h="16838"/>
      <w:pgMar w:top="1417" w:right="991" w:bottom="1417" w:left="85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EA6" w:rsidRDefault="008E7EA6" w:rsidP="00B5543F">
      <w:pPr>
        <w:spacing w:after="0" w:line="240" w:lineRule="auto"/>
      </w:pPr>
      <w:r>
        <w:separator/>
      </w:r>
    </w:p>
  </w:endnote>
  <w:endnote w:type="continuationSeparator" w:id="0">
    <w:p w:rsidR="008E7EA6" w:rsidRDefault="008E7EA6" w:rsidP="00B5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43F" w:rsidRDefault="00B5543F">
    <w:pPr>
      <w:pStyle w:val="Piedepgina"/>
    </w:pPr>
    <w:r>
      <w:rPr>
        <w:noProof/>
        <w:lang w:eastAsia="es-PE"/>
      </w:rPr>
      <w:drawing>
        <wp:inline distT="0" distB="0" distL="0" distR="0" wp14:anchorId="62F0DA5D" wp14:editId="4CF6104E">
          <wp:extent cx="6570345" cy="1047750"/>
          <wp:effectExtent l="0" t="0" r="1905" b="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3859" cy="10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EA6" w:rsidRDefault="008E7EA6" w:rsidP="00B5543F">
      <w:pPr>
        <w:spacing w:after="0" w:line="240" w:lineRule="auto"/>
      </w:pPr>
      <w:r>
        <w:separator/>
      </w:r>
    </w:p>
  </w:footnote>
  <w:footnote w:type="continuationSeparator" w:id="0">
    <w:p w:rsidR="008E7EA6" w:rsidRDefault="008E7EA6" w:rsidP="00B55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43F" w:rsidRPr="004D3E91" w:rsidRDefault="004C00FE" w:rsidP="004D3E91">
    <w:pPr>
      <w:pStyle w:val="Encabezado"/>
    </w:pPr>
    <w:r>
      <w:rPr>
        <w:noProof/>
        <w:lang w:eastAsia="es-PE"/>
      </w:rPr>
      <w:drawing>
        <wp:inline distT="0" distB="0" distL="0" distR="0">
          <wp:extent cx="6391275" cy="181927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275" cy="181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32B2C"/>
    <w:multiLevelType w:val="hybridMultilevel"/>
    <w:tmpl w:val="2E5616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300C3"/>
    <w:multiLevelType w:val="hybridMultilevel"/>
    <w:tmpl w:val="209084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949B6"/>
    <w:multiLevelType w:val="hybridMultilevel"/>
    <w:tmpl w:val="2D965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932A8"/>
    <w:multiLevelType w:val="hybridMultilevel"/>
    <w:tmpl w:val="F86CDF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6D"/>
    <w:rsid w:val="00030908"/>
    <w:rsid w:val="00044B4E"/>
    <w:rsid w:val="00046E6D"/>
    <w:rsid w:val="00065775"/>
    <w:rsid w:val="001110C9"/>
    <w:rsid w:val="00136F24"/>
    <w:rsid w:val="001626AF"/>
    <w:rsid w:val="001F76CE"/>
    <w:rsid w:val="00231C21"/>
    <w:rsid w:val="00242151"/>
    <w:rsid w:val="0025195C"/>
    <w:rsid w:val="0025553C"/>
    <w:rsid w:val="00273A70"/>
    <w:rsid w:val="002B4FEC"/>
    <w:rsid w:val="00364CCA"/>
    <w:rsid w:val="004B11DF"/>
    <w:rsid w:val="004C00FE"/>
    <w:rsid w:val="004D19B7"/>
    <w:rsid w:val="004D3E91"/>
    <w:rsid w:val="005229A4"/>
    <w:rsid w:val="00597CA3"/>
    <w:rsid w:val="006558AE"/>
    <w:rsid w:val="006A22F1"/>
    <w:rsid w:val="007320B0"/>
    <w:rsid w:val="007C7173"/>
    <w:rsid w:val="007F66AA"/>
    <w:rsid w:val="00882446"/>
    <w:rsid w:val="008B1974"/>
    <w:rsid w:val="008B7FF5"/>
    <w:rsid w:val="008E2FCC"/>
    <w:rsid w:val="008E7EA6"/>
    <w:rsid w:val="008F1D83"/>
    <w:rsid w:val="00953848"/>
    <w:rsid w:val="0097528F"/>
    <w:rsid w:val="00976B15"/>
    <w:rsid w:val="00AD12F5"/>
    <w:rsid w:val="00B53786"/>
    <w:rsid w:val="00B5543F"/>
    <w:rsid w:val="00B8103E"/>
    <w:rsid w:val="00BB49C3"/>
    <w:rsid w:val="00BB663C"/>
    <w:rsid w:val="00C5151A"/>
    <w:rsid w:val="00C64E69"/>
    <w:rsid w:val="00D46D4B"/>
    <w:rsid w:val="00DD7A95"/>
    <w:rsid w:val="00DF3DE6"/>
    <w:rsid w:val="00E03FFF"/>
    <w:rsid w:val="00E321E3"/>
    <w:rsid w:val="00E52EEE"/>
    <w:rsid w:val="00E73E43"/>
    <w:rsid w:val="00E85ED6"/>
    <w:rsid w:val="00ED7F92"/>
    <w:rsid w:val="00F1785E"/>
    <w:rsid w:val="00F4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572D533-E609-470D-B1B8-D7F370D9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5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43F"/>
  </w:style>
  <w:style w:type="paragraph" w:styleId="Piedepgina">
    <w:name w:val="footer"/>
    <w:basedOn w:val="Normal"/>
    <w:link w:val="PiedepginaCar"/>
    <w:uiPriority w:val="99"/>
    <w:unhideWhenUsed/>
    <w:rsid w:val="00B55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43F"/>
  </w:style>
  <w:style w:type="paragraph" w:styleId="Prrafodelista">
    <w:name w:val="List Paragraph"/>
    <w:basedOn w:val="Normal"/>
    <w:uiPriority w:val="34"/>
    <w:qFormat/>
    <w:rsid w:val="007320B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31C2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C21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4FA66-115C-49CF-A313-CDF2E4D0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 DE LA EMPRESA</vt:lpstr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DE LA EMPRESA</dc:title>
  <dc:subject/>
  <dc:creator>User</dc:creator>
  <cp:keywords/>
  <dc:description/>
  <cp:lastModifiedBy>User</cp:lastModifiedBy>
  <cp:revision>8</cp:revision>
  <dcterms:created xsi:type="dcterms:W3CDTF">2018-06-19T20:47:00Z</dcterms:created>
  <dcterms:modified xsi:type="dcterms:W3CDTF">2018-06-19T21:39:00Z</dcterms:modified>
</cp:coreProperties>
</file>