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A6F19" w14:textId="77777777" w:rsidR="00190D89" w:rsidRPr="00190D89" w:rsidRDefault="00190D89" w:rsidP="00190D8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FFFF"/>
          <w:kern w:val="0"/>
          <w14:ligatures w14:val="none"/>
        </w:rPr>
      </w:pPr>
      <w:r w:rsidRPr="00190D89">
        <w:rPr>
          <w:rFonts w:ascii="Times New Roman" w:eastAsia="Times New Roman" w:hAnsi="Times New Roman" w:cs="Times New Roman"/>
          <w:b/>
          <w:bCs/>
          <w:color w:val="FFFFFF"/>
          <w:kern w:val="0"/>
          <w14:ligatures w14:val="none"/>
        </w:rPr>
        <w:t>E</w:t>
      </w:r>
    </w:p>
    <w:p w14:paraId="5AD5198D" w14:textId="77777777" w:rsidR="00190D89" w:rsidRPr="00190D89" w:rsidRDefault="00190D89" w:rsidP="00190D8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468C"/>
          <w:kern w:val="0"/>
          <w:sz w:val="30"/>
          <w:szCs w:val="30"/>
          <w14:ligatures w14:val="none"/>
        </w:rPr>
      </w:pPr>
      <w:r w:rsidRPr="00190D89">
        <w:rPr>
          <w:rFonts w:ascii="Times New Roman" w:eastAsia="Times New Roman" w:hAnsi="Times New Roman" w:cs="Times New Roman"/>
          <w:b/>
          <w:bCs/>
          <w:color w:val="00468C"/>
          <w:kern w:val="0"/>
          <w:sz w:val="30"/>
          <w:szCs w:val="30"/>
          <w14:ligatures w14:val="none"/>
        </w:rPr>
        <w:t>Ethos </w:t>
      </w:r>
      <w:r w:rsidRPr="00190D89">
        <w:rPr>
          <w:rFonts w:ascii="Times New Roman" w:eastAsia="Times New Roman" w:hAnsi="Times New Roman" w:cs="Times New Roman"/>
          <w:color w:val="111827"/>
          <w:kern w:val="0"/>
          <w:sz w:val="30"/>
          <w:szCs w:val="30"/>
          <w14:ligatures w14:val="none"/>
        </w:rPr>
        <w:t>Solutions</w:t>
      </w:r>
    </w:p>
    <w:p w14:paraId="3C421FA6" w14:textId="159C21A7" w:rsidR="00190D89" w:rsidRPr="00190D89" w:rsidRDefault="00B23EC5" w:rsidP="0019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Why Ethos Tech Solutions </w:t>
      </w:r>
      <w:hyperlink w:anchor="pricing" w:history="1">
        <w:r w:rsidR="00190D89" w:rsidRPr="00190D89">
          <w:rPr>
            <w:rFonts w:ascii="Times New Roman" w:eastAsia="Times New Roman" w:hAnsi="Times New Roman" w:cs="Times New Roman"/>
            <w:color w:val="0000FF"/>
            <w:kern w:val="0"/>
            <w14:ligatures w14:val="none"/>
          </w:rPr>
          <w:t>Pricing</w:t>
        </w:r>
      </w:hyperlink>
      <w:hyperlink w:anchor="compliance" w:history="1">
        <w:r w:rsidR="00190D89" w:rsidRPr="00190D89">
          <w:rPr>
            <w:rFonts w:ascii="Times New Roman" w:eastAsia="Times New Roman" w:hAnsi="Times New Roman" w:cs="Times New Roman"/>
            <w:color w:val="0000FF"/>
            <w:kern w:val="0"/>
            <w14:ligatures w14:val="none"/>
          </w:rPr>
          <w:t>Compliance</w:t>
        </w:r>
      </w:hyperlink>
      <w:hyperlink w:anchor="resources" w:history="1">
        <w:r w:rsidR="00190D89" w:rsidRPr="00190D89">
          <w:rPr>
            <w:rFonts w:ascii="Times New Roman" w:eastAsia="Times New Roman" w:hAnsi="Times New Roman" w:cs="Times New Roman"/>
            <w:color w:val="0000FF"/>
            <w:kern w:val="0"/>
            <w14:ligatures w14:val="none"/>
          </w:rPr>
          <w:t>Resources</w:t>
        </w:r>
      </w:hyperlink>
    </w:p>
    <w:p w14:paraId="4FC4EC95" w14:textId="77777777" w:rsidR="00190D89" w:rsidRPr="00190D89" w:rsidRDefault="00190D89" w:rsidP="0019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D89">
        <w:rPr>
          <w:rFonts w:ascii="Times New Roman" w:eastAsia="Times New Roman" w:hAnsi="Times New Roman" w:cs="Times New Roman"/>
          <w:kern w:val="0"/>
          <w14:ligatures w14:val="none"/>
        </w:rPr>
        <w:t>Sign inBook a payment audit</w:t>
      </w:r>
    </w:p>
    <w:p w14:paraId="50B502B2" w14:textId="6A9FA269" w:rsidR="00190D89" w:rsidRPr="00190D89" w:rsidRDefault="00190D89" w:rsidP="00190D89">
      <w:pPr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4FA3D1"/>
          <w:spacing w:val="19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b/>
          <w:bCs/>
          <w:caps/>
          <w:color w:val="4FA3D1"/>
          <w:spacing w:val="19"/>
          <w:kern w:val="0"/>
          <w:sz w:val="20"/>
          <w:szCs w:val="20"/>
          <w14:ligatures w14:val="none"/>
        </w:rPr>
        <w:t xml:space="preserve">Enterprise </w:t>
      </w:r>
      <w:r w:rsidR="00B23EC5">
        <w:rPr>
          <w:rFonts w:ascii="Times New Roman" w:eastAsia="Times New Roman" w:hAnsi="Times New Roman" w:cs="Times New Roman"/>
          <w:b/>
          <w:bCs/>
          <w:caps/>
          <w:color w:val="4FA3D1"/>
          <w:spacing w:val="19"/>
          <w:kern w:val="0"/>
          <w:sz w:val="20"/>
          <w:szCs w:val="20"/>
          <w14:ligatures w14:val="none"/>
        </w:rPr>
        <w:t>integrated Software</w:t>
      </w:r>
    </w:p>
    <w:p w14:paraId="4B353616" w14:textId="663C5DE8" w:rsidR="00190D89" w:rsidRPr="00190D89" w:rsidRDefault="00B23EC5" w:rsidP="00190D89">
      <w:pPr>
        <w:spacing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E1E1E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E1E1E"/>
          <w:kern w:val="36"/>
          <w:sz w:val="48"/>
          <w:szCs w:val="48"/>
          <w14:ligatures w14:val="none"/>
        </w:rPr>
        <w:t xml:space="preserve">Integrated </w:t>
      </w:r>
      <w:r w:rsidR="00941BFB">
        <w:rPr>
          <w:rFonts w:ascii="Times New Roman" w:eastAsia="Times New Roman" w:hAnsi="Times New Roman" w:cs="Times New Roman"/>
          <w:b/>
          <w:bCs/>
          <w:color w:val="1E1E1E"/>
          <w:kern w:val="36"/>
          <w:sz w:val="48"/>
          <w:szCs w:val="48"/>
          <w14:ligatures w14:val="none"/>
        </w:rPr>
        <w:t xml:space="preserve">Enterprise </w:t>
      </w:r>
      <w:r>
        <w:rPr>
          <w:rFonts w:ascii="Times New Roman" w:eastAsia="Times New Roman" w:hAnsi="Times New Roman" w:cs="Times New Roman"/>
          <w:b/>
          <w:bCs/>
          <w:color w:val="1E1E1E"/>
          <w:kern w:val="36"/>
          <w:sz w:val="48"/>
          <w:szCs w:val="48"/>
          <w14:ligatures w14:val="none"/>
        </w:rPr>
        <w:t xml:space="preserve">Software and Payments </w:t>
      </w:r>
      <w:r w:rsidR="00190D89" w:rsidRPr="00190D89">
        <w:rPr>
          <w:rFonts w:ascii="Times New Roman" w:eastAsia="Times New Roman" w:hAnsi="Times New Roman" w:cs="Times New Roman"/>
          <w:b/>
          <w:bCs/>
          <w:color w:val="1E1E1E"/>
          <w:kern w:val="36"/>
          <w:sz w:val="48"/>
          <w:szCs w:val="48"/>
          <w14:ligatures w14:val="none"/>
        </w:rPr>
        <w:t>built for U.S. businesses with $10M+ in annual revenue.</w:t>
      </w:r>
    </w:p>
    <w:p w14:paraId="5368D883" w14:textId="18D2B2E2" w:rsidR="00190D89" w:rsidRPr="00190D89" w:rsidRDefault="00190D89" w:rsidP="00190D89">
      <w:pPr>
        <w:spacing w:after="300" w:line="240" w:lineRule="auto"/>
        <w:rPr>
          <w:rFonts w:ascii="Times New Roman" w:eastAsia="Times New Roman" w:hAnsi="Times New Roman" w:cs="Times New Roman"/>
          <w:color w:val="4B5563"/>
          <w:kern w:val="0"/>
          <w:sz w:val="23"/>
          <w:szCs w:val="23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3"/>
          <w:szCs w:val="23"/>
          <w14:ligatures w14:val="none"/>
        </w:rPr>
        <w:t xml:space="preserve">Ethos Solutions helps mid-market and enterprise teams lower costs, increase </w:t>
      </w:r>
      <w:r w:rsidR="00B23EC5">
        <w:rPr>
          <w:rFonts w:ascii="Times New Roman" w:eastAsia="Times New Roman" w:hAnsi="Times New Roman" w:cs="Times New Roman"/>
          <w:color w:val="4B5563"/>
          <w:kern w:val="0"/>
          <w:sz w:val="23"/>
          <w:szCs w:val="23"/>
          <w14:ligatures w14:val="none"/>
        </w:rPr>
        <w:t>supply chain profits</w:t>
      </w:r>
      <w:r w:rsidRPr="00190D89">
        <w:rPr>
          <w:rFonts w:ascii="Times New Roman" w:eastAsia="Times New Roman" w:hAnsi="Times New Roman" w:cs="Times New Roman"/>
          <w:color w:val="4B5563"/>
          <w:kern w:val="0"/>
          <w:sz w:val="23"/>
          <w:szCs w:val="23"/>
          <w14:ligatures w14:val="none"/>
        </w:rPr>
        <w:t xml:space="preserve">, and strengthen compliance—all with a dedicated </w:t>
      </w:r>
      <w:r w:rsidR="00B23EC5">
        <w:rPr>
          <w:rFonts w:ascii="Times New Roman" w:eastAsia="Times New Roman" w:hAnsi="Times New Roman" w:cs="Times New Roman"/>
          <w:color w:val="4B5563"/>
          <w:kern w:val="0"/>
          <w:sz w:val="23"/>
          <w:szCs w:val="23"/>
          <w14:ligatures w14:val="none"/>
        </w:rPr>
        <w:t xml:space="preserve">software </w:t>
      </w:r>
      <w:r w:rsidRPr="00190D89">
        <w:rPr>
          <w:rFonts w:ascii="Times New Roman" w:eastAsia="Times New Roman" w:hAnsi="Times New Roman" w:cs="Times New Roman"/>
          <w:color w:val="4B5563"/>
          <w:kern w:val="0"/>
          <w:sz w:val="23"/>
          <w:szCs w:val="23"/>
          <w14:ligatures w14:val="none"/>
        </w:rPr>
        <w:t xml:space="preserve">strategy </w:t>
      </w:r>
      <w:r w:rsidR="00B23EC5">
        <w:rPr>
          <w:rFonts w:ascii="Times New Roman" w:eastAsia="Times New Roman" w:hAnsi="Times New Roman" w:cs="Times New Roman"/>
          <w:color w:val="4B5563"/>
          <w:kern w:val="0"/>
          <w:sz w:val="23"/>
          <w:szCs w:val="23"/>
          <w14:ligatures w14:val="none"/>
        </w:rPr>
        <w:t xml:space="preserve">and implementation </w:t>
      </w:r>
      <w:r w:rsidRPr="00190D89">
        <w:rPr>
          <w:rFonts w:ascii="Times New Roman" w:eastAsia="Times New Roman" w:hAnsi="Times New Roman" w:cs="Times New Roman"/>
          <w:color w:val="4B5563"/>
          <w:kern w:val="0"/>
          <w:sz w:val="23"/>
          <w:szCs w:val="23"/>
          <w14:ligatures w14:val="none"/>
        </w:rPr>
        <w:t>team by your side.</w:t>
      </w:r>
      <w:r w:rsidR="00B23EC5">
        <w:rPr>
          <w:rFonts w:ascii="Times New Roman" w:eastAsia="Times New Roman" w:hAnsi="Times New Roman" w:cs="Times New Roman"/>
          <w:color w:val="4B5563"/>
          <w:kern w:val="0"/>
          <w:sz w:val="23"/>
          <w:szCs w:val="23"/>
          <w14:ligatures w14:val="none"/>
        </w:rPr>
        <w:t xml:space="preserve">  Acquire a dedicated tech team for free.</w:t>
      </w:r>
    </w:p>
    <w:p w14:paraId="7846F05B" w14:textId="66AA404A" w:rsidR="00190D89" w:rsidRPr="00190D89" w:rsidRDefault="00190D89" w:rsidP="0019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D89">
        <w:rPr>
          <w:rFonts w:ascii="Times New Roman" w:eastAsia="Times New Roman" w:hAnsi="Times New Roman" w:cs="Times New Roman"/>
          <w:kern w:val="0"/>
          <w14:ligatures w14:val="none"/>
        </w:rPr>
        <w:t>Schedule a 20-minute strategy call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23EC5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r w:rsidRPr="00190D89">
        <w:rPr>
          <w:rFonts w:ascii="Times New Roman" w:eastAsia="Times New Roman" w:hAnsi="Times New Roman" w:cs="Times New Roman"/>
          <w:kern w:val="0"/>
          <w14:ligatures w14:val="none"/>
        </w:rPr>
        <w:t>Download pricing overview</w:t>
      </w:r>
    </w:p>
    <w:p w14:paraId="547FB9EF" w14:textId="77777777" w:rsidR="00190D89" w:rsidRPr="00190D89" w:rsidRDefault="00190D89" w:rsidP="00190D89">
      <w:pPr>
        <w:shd w:val="clear" w:color="auto" w:fill="FFFFFF"/>
        <w:spacing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468C"/>
          <w:kern w:val="0"/>
          <w:sz w:val="27"/>
          <w:szCs w:val="27"/>
          <w14:ligatures w14:val="none"/>
        </w:rPr>
      </w:pPr>
      <w:r w:rsidRPr="00190D89">
        <w:rPr>
          <w:rFonts w:ascii="Times New Roman" w:eastAsia="Times New Roman" w:hAnsi="Times New Roman" w:cs="Times New Roman"/>
          <w:b/>
          <w:bCs/>
          <w:color w:val="00468C"/>
          <w:kern w:val="0"/>
          <w:sz w:val="27"/>
          <w:szCs w:val="27"/>
          <w14:ligatures w14:val="none"/>
        </w:rPr>
        <w:t>10–40%</w:t>
      </w:r>
    </w:p>
    <w:p w14:paraId="430CEECD" w14:textId="3DA5AA7A" w:rsidR="00190D89" w:rsidRPr="00190D89" w:rsidRDefault="00190D89" w:rsidP="00190D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B7280"/>
          <w:kern w:val="0"/>
          <w:sz w:val="18"/>
          <w:szCs w:val="18"/>
          <w14:ligatures w14:val="none"/>
        </w:rPr>
      </w:pPr>
      <w:r w:rsidRPr="00190D89">
        <w:rPr>
          <w:rFonts w:ascii="Times New Roman" w:eastAsia="Times New Roman" w:hAnsi="Times New Roman" w:cs="Times New Roman"/>
          <w:color w:val="6B7280"/>
          <w:kern w:val="0"/>
          <w:sz w:val="18"/>
          <w:szCs w:val="18"/>
          <w14:ligatures w14:val="none"/>
        </w:rPr>
        <w:t xml:space="preserve">Average reduction in </w:t>
      </w:r>
      <w:r w:rsidR="00B23EC5">
        <w:rPr>
          <w:rFonts w:ascii="Times New Roman" w:eastAsia="Times New Roman" w:hAnsi="Times New Roman" w:cs="Times New Roman"/>
          <w:color w:val="6B7280"/>
          <w:kern w:val="0"/>
          <w:sz w:val="18"/>
          <w:szCs w:val="18"/>
          <w14:ligatures w14:val="none"/>
        </w:rPr>
        <w:t xml:space="preserve">TOTAL </w:t>
      </w:r>
      <w:r w:rsidRPr="00190D89">
        <w:rPr>
          <w:rFonts w:ascii="Times New Roman" w:eastAsia="Times New Roman" w:hAnsi="Times New Roman" w:cs="Times New Roman"/>
          <w:color w:val="6B7280"/>
          <w:kern w:val="0"/>
          <w:sz w:val="18"/>
          <w:szCs w:val="18"/>
          <w14:ligatures w14:val="none"/>
        </w:rPr>
        <w:t>processing cost for qualified clients.</w:t>
      </w:r>
    </w:p>
    <w:p w14:paraId="6231F44E" w14:textId="77777777" w:rsidR="00190D89" w:rsidRPr="00190D89" w:rsidRDefault="00190D89" w:rsidP="00190D89">
      <w:pPr>
        <w:shd w:val="clear" w:color="auto" w:fill="FFFFFF"/>
        <w:spacing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468C"/>
          <w:kern w:val="0"/>
          <w:sz w:val="27"/>
          <w:szCs w:val="27"/>
          <w14:ligatures w14:val="none"/>
        </w:rPr>
      </w:pPr>
      <w:r w:rsidRPr="00190D89">
        <w:rPr>
          <w:rFonts w:ascii="Times New Roman" w:eastAsia="Times New Roman" w:hAnsi="Times New Roman" w:cs="Times New Roman"/>
          <w:b/>
          <w:bCs/>
          <w:color w:val="00468C"/>
          <w:kern w:val="0"/>
          <w:sz w:val="27"/>
          <w:szCs w:val="27"/>
          <w14:ligatures w14:val="none"/>
        </w:rPr>
        <w:t>99.99%</w:t>
      </w:r>
    </w:p>
    <w:p w14:paraId="31763944" w14:textId="77777777" w:rsidR="00190D89" w:rsidRPr="00190D89" w:rsidRDefault="00190D89" w:rsidP="00190D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B7280"/>
          <w:kern w:val="0"/>
          <w:sz w:val="18"/>
          <w:szCs w:val="18"/>
          <w14:ligatures w14:val="none"/>
        </w:rPr>
      </w:pPr>
      <w:r w:rsidRPr="00190D89">
        <w:rPr>
          <w:rFonts w:ascii="Times New Roman" w:eastAsia="Times New Roman" w:hAnsi="Times New Roman" w:cs="Times New Roman"/>
          <w:color w:val="6B7280"/>
          <w:kern w:val="0"/>
          <w:sz w:val="18"/>
          <w:szCs w:val="18"/>
          <w14:ligatures w14:val="none"/>
        </w:rPr>
        <w:t>Target uptime across our enterprise-grade processing stack.</w:t>
      </w:r>
    </w:p>
    <w:p w14:paraId="1F7FB2E2" w14:textId="77777777" w:rsidR="00190D89" w:rsidRPr="00190D89" w:rsidRDefault="00190D89" w:rsidP="00190D89">
      <w:pPr>
        <w:shd w:val="clear" w:color="auto" w:fill="FFFFFF"/>
        <w:spacing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468C"/>
          <w:kern w:val="0"/>
          <w:sz w:val="27"/>
          <w:szCs w:val="27"/>
          <w14:ligatures w14:val="none"/>
        </w:rPr>
      </w:pPr>
      <w:r w:rsidRPr="00190D89">
        <w:rPr>
          <w:rFonts w:ascii="Times New Roman" w:eastAsia="Times New Roman" w:hAnsi="Times New Roman" w:cs="Times New Roman"/>
          <w:b/>
          <w:bCs/>
          <w:color w:val="00468C"/>
          <w:kern w:val="0"/>
          <w:sz w:val="27"/>
          <w:szCs w:val="27"/>
          <w14:ligatures w14:val="none"/>
        </w:rPr>
        <w:t>&lt;24 hrs</w:t>
      </w:r>
    </w:p>
    <w:p w14:paraId="00FE3F07" w14:textId="77777777" w:rsidR="00190D89" w:rsidRPr="00190D89" w:rsidRDefault="00190D89" w:rsidP="00190D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B7280"/>
          <w:kern w:val="0"/>
          <w:sz w:val="18"/>
          <w:szCs w:val="18"/>
          <w14:ligatures w14:val="none"/>
        </w:rPr>
      </w:pPr>
      <w:r w:rsidRPr="00190D89">
        <w:rPr>
          <w:rFonts w:ascii="Times New Roman" w:eastAsia="Times New Roman" w:hAnsi="Times New Roman" w:cs="Times New Roman"/>
          <w:color w:val="6B7280"/>
          <w:kern w:val="0"/>
          <w:sz w:val="18"/>
          <w:szCs w:val="18"/>
          <w14:ligatures w14:val="none"/>
        </w:rPr>
        <w:t>Typical time to deliver a detailed payment audit.</w:t>
      </w:r>
    </w:p>
    <w:p w14:paraId="34C4A87D" w14:textId="77777777" w:rsidR="00190D89" w:rsidRPr="00190D89" w:rsidRDefault="00190D89" w:rsidP="00190D89">
      <w:pPr>
        <w:spacing w:after="0" w:line="240" w:lineRule="auto"/>
        <w:rPr>
          <w:rFonts w:ascii="Times New Roman" w:eastAsia="Times New Roman" w:hAnsi="Times New Roman" w:cs="Times New Roman"/>
          <w:color w:val="9CA3AF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9CA3AF"/>
          <w:kern w:val="0"/>
          <w:sz w:val="20"/>
          <w:szCs w:val="20"/>
          <w14:ligatures w14:val="none"/>
        </w:rPr>
        <w:t>Payment performance snapshot</w:t>
      </w:r>
      <w:r w:rsidRPr="00190D89">
        <w:rPr>
          <w:rFonts w:ascii="Times New Roman" w:eastAsia="Times New Roman" w:hAnsi="Times New Roman" w:cs="Times New Roman"/>
          <w:color w:val="9CA3AF"/>
          <w:kern w:val="0"/>
          <w:sz w:val="17"/>
          <w:szCs w:val="17"/>
          <w14:ligatures w14:val="none"/>
        </w:rPr>
        <w:t>CFO / Finance leaders</w:t>
      </w:r>
    </w:p>
    <w:p w14:paraId="77809F0C" w14:textId="77777777" w:rsidR="00190D89" w:rsidRPr="00190D89" w:rsidRDefault="00190D89" w:rsidP="00190D8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E5E7EB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b/>
          <w:bCs/>
          <w:color w:val="E5E7EB"/>
          <w:kern w:val="0"/>
          <w:sz w:val="20"/>
          <w:szCs w:val="20"/>
          <w14:ligatures w14:val="none"/>
        </w:rPr>
        <w:t>Annualized savings</w:t>
      </w:r>
    </w:p>
    <w:p w14:paraId="1C627A52" w14:textId="77777777" w:rsidR="00190D89" w:rsidRPr="00190D89" w:rsidRDefault="00190D89" w:rsidP="00190D89">
      <w:pPr>
        <w:spacing w:after="0" w:line="240" w:lineRule="auto"/>
        <w:rPr>
          <w:rFonts w:ascii="Times New Roman" w:eastAsia="Times New Roman" w:hAnsi="Times New Roman" w:cs="Times New Roman"/>
          <w:color w:val="E5E7EB"/>
          <w:kern w:val="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9CA3AF"/>
          <w:kern w:val="0"/>
          <w:sz w:val="17"/>
          <w:szCs w:val="17"/>
          <w14:ligatures w14:val="none"/>
        </w:rPr>
        <w:t>Modeled at $68M gross volume</w:t>
      </w:r>
    </w:p>
    <w:p w14:paraId="08FB6DB0" w14:textId="77777777" w:rsidR="00190D89" w:rsidRPr="00190D89" w:rsidRDefault="00190D89" w:rsidP="00190D89">
      <w:pPr>
        <w:spacing w:after="0" w:line="240" w:lineRule="auto"/>
        <w:rPr>
          <w:rFonts w:ascii="Times New Roman" w:eastAsia="Times New Roman" w:hAnsi="Times New Roman" w:cs="Times New Roman"/>
          <w:color w:val="9CA3AF"/>
          <w:kern w:val="0"/>
          <w:sz w:val="17"/>
          <w:szCs w:val="17"/>
          <w14:ligatures w14:val="none"/>
        </w:rPr>
      </w:pPr>
      <w:r w:rsidRPr="00190D89">
        <w:rPr>
          <w:rFonts w:ascii="Times New Roman" w:eastAsia="Times New Roman" w:hAnsi="Times New Roman" w:cs="Times New Roman"/>
          <w:color w:val="9CA3AF"/>
          <w:kern w:val="0"/>
          <w:sz w:val="17"/>
          <w:szCs w:val="17"/>
          <w14:ligatures w14:val="none"/>
        </w:rPr>
        <w:t>Prior processor</w:t>
      </w:r>
    </w:p>
    <w:p w14:paraId="30ABC0DF" w14:textId="77777777" w:rsidR="00190D89" w:rsidRPr="00190D89" w:rsidRDefault="00190D89" w:rsidP="00190D89">
      <w:pPr>
        <w:spacing w:after="0" w:line="240" w:lineRule="auto"/>
        <w:rPr>
          <w:rFonts w:ascii="Times New Roman" w:eastAsia="Times New Roman" w:hAnsi="Times New Roman" w:cs="Times New Roman"/>
          <w:color w:val="9CA3AF"/>
          <w:kern w:val="0"/>
          <w:sz w:val="17"/>
          <w:szCs w:val="17"/>
          <w14:ligatures w14:val="none"/>
        </w:rPr>
      </w:pPr>
      <w:r w:rsidRPr="00190D89">
        <w:rPr>
          <w:rFonts w:ascii="Times New Roman" w:eastAsia="Times New Roman" w:hAnsi="Times New Roman" w:cs="Times New Roman"/>
          <w:color w:val="9CA3AF"/>
          <w:kern w:val="0"/>
          <w:sz w:val="17"/>
          <w:szCs w:val="17"/>
          <w14:ligatures w14:val="none"/>
        </w:rPr>
        <w:t>Baseline</w:t>
      </w:r>
    </w:p>
    <w:p w14:paraId="4812ECE0" w14:textId="77777777" w:rsidR="00190D89" w:rsidRPr="00190D89" w:rsidRDefault="00190D89" w:rsidP="00190D89">
      <w:pPr>
        <w:spacing w:after="0" w:line="240" w:lineRule="auto"/>
        <w:rPr>
          <w:rFonts w:ascii="Times New Roman" w:eastAsia="Times New Roman" w:hAnsi="Times New Roman" w:cs="Times New Roman"/>
          <w:color w:val="9CA3AF"/>
          <w:kern w:val="0"/>
          <w:sz w:val="17"/>
          <w:szCs w:val="17"/>
          <w14:ligatures w14:val="none"/>
        </w:rPr>
      </w:pPr>
      <w:r w:rsidRPr="00190D89">
        <w:rPr>
          <w:rFonts w:ascii="Times New Roman" w:eastAsia="Times New Roman" w:hAnsi="Times New Roman" w:cs="Times New Roman"/>
          <w:color w:val="9CA3AF"/>
          <w:kern w:val="0"/>
          <w:sz w:val="17"/>
          <w:szCs w:val="17"/>
          <w14:ligatures w14:val="none"/>
        </w:rPr>
        <w:t>Ethos blended</w:t>
      </w:r>
    </w:p>
    <w:p w14:paraId="19161A41" w14:textId="77777777" w:rsidR="00190D89" w:rsidRPr="00190D89" w:rsidRDefault="00190D89" w:rsidP="00190D89">
      <w:pPr>
        <w:spacing w:after="0" w:line="240" w:lineRule="auto"/>
        <w:rPr>
          <w:rFonts w:ascii="Times New Roman" w:eastAsia="Times New Roman" w:hAnsi="Times New Roman" w:cs="Times New Roman"/>
          <w:color w:val="9CA3AF"/>
          <w:kern w:val="0"/>
          <w:sz w:val="17"/>
          <w:szCs w:val="17"/>
          <w14:ligatures w14:val="none"/>
        </w:rPr>
      </w:pPr>
      <w:r w:rsidRPr="00190D89">
        <w:rPr>
          <w:rFonts w:ascii="Times New Roman" w:eastAsia="Times New Roman" w:hAnsi="Times New Roman" w:cs="Times New Roman"/>
          <w:color w:val="9CA3AF"/>
          <w:kern w:val="0"/>
          <w:sz w:val="17"/>
          <w:szCs w:val="17"/>
          <w14:ligatures w14:val="none"/>
        </w:rPr>
        <w:t>-27% cost</w:t>
      </w:r>
    </w:p>
    <w:p w14:paraId="7FF9F106" w14:textId="77777777" w:rsidR="00190D89" w:rsidRPr="00190D89" w:rsidRDefault="00190D89" w:rsidP="00190D89">
      <w:pPr>
        <w:spacing w:after="0" w:line="240" w:lineRule="auto"/>
        <w:rPr>
          <w:rFonts w:ascii="Times New Roman" w:eastAsia="Times New Roman" w:hAnsi="Times New Roman" w:cs="Times New Roman"/>
          <w:color w:val="9CA3AF"/>
          <w:kern w:val="0"/>
          <w:sz w:val="17"/>
          <w:szCs w:val="17"/>
          <w14:ligatures w14:val="none"/>
        </w:rPr>
      </w:pPr>
      <w:r w:rsidRPr="00190D89">
        <w:rPr>
          <w:rFonts w:ascii="Times New Roman" w:eastAsia="Times New Roman" w:hAnsi="Times New Roman" w:cs="Times New Roman"/>
          <w:color w:val="9CA3AF"/>
          <w:kern w:val="0"/>
          <w:sz w:val="17"/>
          <w:szCs w:val="17"/>
          <w14:ligatures w14:val="none"/>
        </w:rPr>
        <w:t>• Interchange+ optimization</w:t>
      </w:r>
    </w:p>
    <w:p w14:paraId="32A062F9" w14:textId="77777777" w:rsidR="00190D89" w:rsidRPr="00190D89" w:rsidRDefault="00190D89" w:rsidP="00190D89">
      <w:pPr>
        <w:spacing w:after="0" w:line="240" w:lineRule="auto"/>
        <w:rPr>
          <w:rFonts w:ascii="Times New Roman" w:eastAsia="Times New Roman" w:hAnsi="Times New Roman" w:cs="Times New Roman"/>
          <w:color w:val="9CA3AF"/>
          <w:kern w:val="0"/>
          <w:sz w:val="17"/>
          <w:szCs w:val="17"/>
          <w14:ligatures w14:val="none"/>
        </w:rPr>
      </w:pPr>
      <w:r w:rsidRPr="00190D89">
        <w:rPr>
          <w:rFonts w:ascii="Times New Roman" w:eastAsia="Times New Roman" w:hAnsi="Times New Roman" w:cs="Times New Roman"/>
          <w:color w:val="9CA3AF"/>
          <w:kern w:val="0"/>
          <w:sz w:val="17"/>
          <w:szCs w:val="17"/>
          <w14:ligatures w14:val="none"/>
        </w:rPr>
        <w:t>• Card &amp; ACH routing</w:t>
      </w:r>
    </w:p>
    <w:p w14:paraId="4E01C498" w14:textId="77777777" w:rsidR="00190D89" w:rsidRPr="00190D89" w:rsidRDefault="00190D89" w:rsidP="00190D89">
      <w:pPr>
        <w:spacing w:after="0" w:line="240" w:lineRule="auto"/>
        <w:rPr>
          <w:rFonts w:ascii="Times New Roman" w:eastAsia="Times New Roman" w:hAnsi="Times New Roman" w:cs="Times New Roman"/>
          <w:color w:val="9CA3AF"/>
          <w:kern w:val="0"/>
          <w:sz w:val="17"/>
          <w:szCs w:val="17"/>
          <w14:ligatures w14:val="none"/>
        </w:rPr>
      </w:pPr>
      <w:r w:rsidRPr="00190D89">
        <w:rPr>
          <w:rFonts w:ascii="Times New Roman" w:eastAsia="Times New Roman" w:hAnsi="Times New Roman" w:cs="Times New Roman"/>
          <w:color w:val="9CA3AF"/>
          <w:kern w:val="0"/>
          <w:sz w:val="17"/>
          <w:szCs w:val="17"/>
          <w14:ligatures w14:val="none"/>
        </w:rPr>
        <w:t>• Chargeback automation</w:t>
      </w:r>
    </w:p>
    <w:p w14:paraId="34DFE8C4" w14:textId="77777777" w:rsidR="00190D89" w:rsidRPr="00190D89" w:rsidRDefault="00190D89" w:rsidP="00190D89">
      <w:pPr>
        <w:spacing w:after="0" w:line="240" w:lineRule="auto"/>
        <w:rPr>
          <w:rFonts w:ascii="Times New Roman" w:eastAsia="Times New Roman" w:hAnsi="Times New Roman" w:cs="Times New Roman"/>
          <w:color w:val="9CA3AF"/>
          <w:kern w:val="0"/>
          <w:sz w:val="17"/>
          <w:szCs w:val="17"/>
          <w14:ligatures w14:val="none"/>
        </w:rPr>
      </w:pPr>
      <w:r w:rsidRPr="00190D89">
        <w:rPr>
          <w:rFonts w:ascii="Times New Roman" w:eastAsia="Times New Roman" w:hAnsi="Times New Roman" w:cs="Times New Roman"/>
          <w:color w:val="9CA3AF"/>
          <w:kern w:val="0"/>
          <w:sz w:val="17"/>
          <w:szCs w:val="17"/>
          <w14:ligatures w14:val="none"/>
        </w:rPr>
        <w:t>• MID &amp; MCC tuning</w:t>
      </w:r>
    </w:p>
    <w:p w14:paraId="0CF1701D" w14:textId="77777777" w:rsidR="00190D89" w:rsidRPr="00190D89" w:rsidRDefault="00190D89" w:rsidP="00190D89">
      <w:pPr>
        <w:spacing w:after="0" w:line="240" w:lineRule="auto"/>
        <w:rPr>
          <w:rFonts w:ascii="Times New Roman" w:eastAsia="Times New Roman" w:hAnsi="Times New Roman" w:cs="Times New Roman"/>
          <w:color w:val="9CA3AF"/>
          <w:kern w:val="0"/>
          <w:sz w:val="17"/>
          <w:szCs w:val="17"/>
          <w14:ligatures w14:val="none"/>
        </w:rPr>
      </w:pPr>
      <w:r w:rsidRPr="00190D89">
        <w:rPr>
          <w:rFonts w:ascii="Times New Roman" w:eastAsia="Times New Roman" w:hAnsi="Times New Roman" w:cs="Times New Roman"/>
          <w:color w:val="9CA3AF"/>
          <w:kern w:val="0"/>
          <w:sz w:val="17"/>
          <w:szCs w:val="17"/>
          <w14:ligatures w14:val="none"/>
        </w:rPr>
        <w:t>Designed for finance, operations, and technology leaders.</w:t>
      </w:r>
    </w:p>
    <w:p w14:paraId="2566B1E6" w14:textId="77777777" w:rsidR="00190D89" w:rsidRPr="00190D89" w:rsidRDefault="00190D89" w:rsidP="00190D89">
      <w:pPr>
        <w:spacing w:after="0" w:line="240" w:lineRule="auto"/>
        <w:rPr>
          <w:rFonts w:ascii="Times New Roman" w:eastAsia="Times New Roman" w:hAnsi="Times New Roman" w:cs="Times New Roman"/>
          <w:caps/>
          <w:color w:val="00468C"/>
          <w:spacing w:val="19"/>
          <w:kern w:val="0"/>
          <w:sz w:val="17"/>
          <w:szCs w:val="17"/>
          <w14:ligatures w14:val="none"/>
        </w:rPr>
      </w:pPr>
      <w:r w:rsidRPr="00190D89">
        <w:rPr>
          <w:rFonts w:ascii="Times New Roman" w:eastAsia="Times New Roman" w:hAnsi="Times New Roman" w:cs="Times New Roman"/>
          <w:caps/>
          <w:color w:val="00468C"/>
          <w:spacing w:val="19"/>
          <w:kern w:val="0"/>
          <w:sz w:val="17"/>
          <w:szCs w:val="17"/>
          <w14:ligatures w14:val="none"/>
        </w:rPr>
        <w:t>Why Ethos</w:t>
      </w:r>
    </w:p>
    <w:p w14:paraId="6FC38238" w14:textId="40887FCC" w:rsidR="00190D89" w:rsidRPr="00190D89" w:rsidRDefault="00190D89" w:rsidP="00190D8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E1E1E"/>
          <w:kern w:val="0"/>
          <w:sz w:val="33"/>
          <w:szCs w:val="33"/>
          <w14:ligatures w14:val="none"/>
        </w:rPr>
      </w:pPr>
      <w:r w:rsidRPr="00190D89">
        <w:rPr>
          <w:rFonts w:ascii="Times New Roman" w:eastAsia="Times New Roman" w:hAnsi="Times New Roman" w:cs="Times New Roman"/>
          <w:b/>
          <w:bCs/>
          <w:color w:val="1E1E1E"/>
          <w:kern w:val="0"/>
          <w:sz w:val="33"/>
          <w:szCs w:val="33"/>
          <w14:ligatures w14:val="none"/>
        </w:rPr>
        <w:t xml:space="preserve">We treat </w:t>
      </w:r>
      <w:r w:rsidR="00B23EC5">
        <w:rPr>
          <w:rFonts w:ascii="Times New Roman" w:eastAsia="Times New Roman" w:hAnsi="Times New Roman" w:cs="Times New Roman"/>
          <w:b/>
          <w:bCs/>
          <w:color w:val="1E1E1E"/>
          <w:kern w:val="0"/>
          <w:sz w:val="33"/>
          <w:szCs w:val="33"/>
          <w14:ligatures w14:val="none"/>
        </w:rPr>
        <w:t xml:space="preserve">integrated </w:t>
      </w:r>
      <w:r w:rsidRPr="00190D89">
        <w:rPr>
          <w:rFonts w:ascii="Times New Roman" w:eastAsia="Times New Roman" w:hAnsi="Times New Roman" w:cs="Times New Roman"/>
          <w:b/>
          <w:bCs/>
          <w:color w:val="1E1E1E"/>
          <w:kern w:val="0"/>
          <w:sz w:val="33"/>
          <w:szCs w:val="33"/>
          <w14:ligatures w14:val="none"/>
        </w:rPr>
        <w:t xml:space="preserve">payments </w:t>
      </w:r>
      <w:r w:rsidR="00B23EC5">
        <w:rPr>
          <w:rFonts w:ascii="Times New Roman" w:eastAsia="Times New Roman" w:hAnsi="Times New Roman" w:cs="Times New Roman"/>
          <w:b/>
          <w:bCs/>
          <w:color w:val="1E1E1E"/>
          <w:kern w:val="0"/>
          <w:sz w:val="33"/>
          <w:szCs w:val="33"/>
          <w14:ligatures w14:val="none"/>
        </w:rPr>
        <w:t xml:space="preserve">and supply chain software </w:t>
      </w:r>
      <w:r w:rsidRPr="00190D89">
        <w:rPr>
          <w:rFonts w:ascii="Times New Roman" w:eastAsia="Times New Roman" w:hAnsi="Times New Roman" w:cs="Times New Roman"/>
          <w:b/>
          <w:bCs/>
          <w:color w:val="1E1E1E"/>
          <w:kern w:val="0"/>
          <w:sz w:val="33"/>
          <w:szCs w:val="33"/>
          <w14:ligatures w14:val="none"/>
        </w:rPr>
        <w:t>as a strategic finance function, not a utility.</w:t>
      </w:r>
    </w:p>
    <w:p w14:paraId="3A678AFE" w14:textId="6A05584E" w:rsidR="00190D89" w:rsidRPr="00190D89" w:rsidRDefault="00190D89" w:rsidP="00190D89">
      <w:pPr>
        <w:spacing w:after="0" w:line="240" w:lineRule="auto"/>
        <w:rPr>
          <w:rFonts w:ascii="Times New Roman" w:eastAsia="Times New Roman" w:hAnsi="Times New Roman" w:cs="Times New Roman"/>
          <w:color w:val="6B7280"/>
          <w:kern w:val="0"/>
          <w:sz w:val="21"/>
          <w:szCs w:val="21"/>
          <w14:ligatures w14:val="none"/>
        </w:rPr>
      </w:pPr>
      <w:r w:rsidRPr="00190D89">
        <w:rPr>
          <w:rFonts w:ascii="Times New Roman" w:eastAsia="Times New Roman" w:hAnsi="Times New Roman" w:cs="Times New Roman"/>
          <w:color w:val="6B7280"/>
          <w:kern w:val="0"/>
          <w:sz w:val="21"/>
          <w:szCs w:val="21"/>
          <w14:ligatures w14:val="none"/>
        </w:rPr>
        <w:t xml:space="preserve">Most </w:t>
      </w:r>
      <w:r w:rsidR="00B23EC5">
        <w:rPr>
          <w:rFonts w:ascii="Times New Roman" w:eastAsia="Times New Roman" w:hAnsi="Times New Roman" w:cs="Times New Roman"/>
          <w:color w:val="6B7280"/>
          <w:kern w:val="0"/>
          <w:sz w:val="21"/>
          <w:szCs w:val="21"/>
          <w14:ligatures w14:val="none"/>
        </w:rPr>
        <w:t>solutions</w:t>
      </w:r>
      <w:r w:rsidRPr="00190D89">
        <w:rPr>
          <w:rFonts w:ascii="Times New Roman" w:eastAsia="Times New Roman" w:hAnsi="Times New Roman" w:cs="Times New Roman"/>
          <w:color w:val="6B7280"/>
          <w:kern w:val="0"/>
          <w:sz w:val="21"/>
          <w:szCs w:val="21"/>
          <w14:ligatures w14:val="none"/>
        </w:rPr>
        <w:t xml:space="preserve"> compete on teaser rates. Ethos optimizes your entire payment stack—pricing, routing, authorization, risk, </w:t>
      </w:r>
      <w:r w:rsidR="00B23EC5">
        <w:rPr>
          <w:rFonts w:ascii="Times New Roman" w:eastAsia="Times New Roman" w:hAnsi="Times New Roman" w:cs="Times New Roman"/>
          <w:color w:val="6B7280"/>
          <w:kern w:val="0"/>
          <w:sz w:val="21"/>
          <w:szCs w:val="21"/>
          <w14:ligatures w14:val="none"/>
        </w:rPr>
        <w:t xml:space="preserve">SaaS integration </w:t>
      </w:r>
      <w:r w:rsidRPr="00190D89">
        <w:rPr>
          <w:rFonts w:ascii="Times New Roman" w:eastAsia="Times New Roman" w:hAnsi="Times New Roman" w:cs="Times New Roman"/>
          <w:color w:val="6B7280"/>
          <w:kern w:val="0"/>
          <w:sz w:val="21"/>
          <w:szCs w:val="21"/>
          <w14:ligatures w14:val="none"/>
        </w:rPr>
        <w:t>and reconciliations—so finance and operations leaders can unlock real EBITDA gains.</w:t>
      </w:r>
    </w:p>
    <w:p w14:paraId="314BF449" w14:textId="6D4A6376" w:rsidR="00190D89" w:rsidRPr="00190D89" w:rsidRDefault="00190D89" w:rsidP="00190D89">
      <w:pPr>
        <w:shd w:val="clear" w:color="auto" w:fill="FFFFFF"/>
        <w:spacing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1E1E1E"/>
          <w:kern w:val="0"/>
          <w:sz w:val="23"/>
          <w:szCs w:val="23"/>
          <w14:ligatures w14:val="none"/>
        </w:rPr>
      </w:pPr>
      <w:r w:rsidRPr="00190D89">
        <w:rPr>
          <w:rFonts w:ascii="Times New Roman" w:eastAsia="Times New Roman" w:hAnsi="Times New Roman" w:cs="Times New Roman"/>
          <w:b/>
          <w:bCs/>
          <w:color w:val="1E1E1E"/>
          <w:kern w:val="0"/>
          <w:sz w:val="23"/>
          <w:szCs w:val="23"/>
          <w14:ligatures w14:val="none"/>
        </w:rPr>
        <w:t>Lower total cost of</w:t>
      </w:r>
      <w:r w:rsidR="00B23EC5">
        <w:rPr>
          <w:rFonts w:ascii="Times New Roman" w:eastAsia="Times New Roman" w:hAnsi="Times New Roman" w:cs="Times New Roman"/>
          <w:b/>
          <w:bCs/>
          <w:color w:val="1E1E1E"/>
          <w:kern w:val="0"/>
          <w:sz w:val="23"/>
          <w:szCs w:val="23"/>
          <w14:ligatures w14:val="none"/>
        </w:rPr>
        <w:t xml:space="preserve"> tech stack</w:t>
      </w:r>
      <w:r w:rsidRPr="00190D89">
        <w:rPr>
          <w:rFonts w:ascii="Times New Roman" w:eastAsia="Times New Roman" w:hAnsi="Times New Roman" w:cs="Times New Roman"/>
          <w:b/>
          <w:bCs/>
          <w:color w:val="1E1E1E"/>
          <w:kern w:val="0"/>
          <w:sz w:val="23"/>
          <w:szCs w:val="23"/>
          <w14:ligatures w14:val="none"/>
        </w:rPr>
        <w:t xml:space="preserve"> payments</w:t>
      </w:r>
    </w:p>
    <w:p w14:paraId="49E76F55" w14:textId="77777777" w:rsidR="00190D89" w:rsidRPr="00190D89" w:rsidRDefault="00190D89" w:rsidP="00190D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B7280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6B7280"/>
          <w:kern w:val="0"/>
          <w:sz w:val="20"/>
          <w:szCs w:val="20"/>
          <w14:ligatures w14:val="none"/>
        </w:rPr>
        <w:t>We benchmark your effective rates, then engineer a lower-cost structure using true interchange+, routing optimization, and program-level incentives.</w:t>
      </w:r>
    </w:p>
    <w:p w14:paraId="4EA6EF69" w14:textId="77777777" w:rsidR="00190D89" w:rsidRPr="00190D89" w:rsidRDefault="00190D89" w:rsidP="00190D89">
      <w:pPr>
        <w:numPr>
          <w:ilvl w:val="0"/>
          <w:numId w:val="1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Statement and fee audit within 24–48 hours</w:t>
      </w:r>
    </w:p>
    <w:p w14:paraId="753B7FAF" w14:textId="77777777" w:rsidR="00190D89" w:rsidRPr="00190D89" w:rsidRDefault="00190D89" w:rsidP="00190D89">
      <w:pPr>
        <w:numPr>
          <w:ilvl w:val="0"/>
          <w:numId w:val="1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Interchange+ with transparent margin</w:t>
      </w:r>
    </w:p>
    <w:p w14:paraId="069E5609" w14:textId="77777777" w:rsidR="00190D89" w:rsidRPr="00190D89" w:rsidRDefault="00190D89" w:rsidP="00190D89">
      <w:pPr>
        <w:numPr>
          <w:ilvl w:val="0"/>
          <w:numId w:val="1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Enterprise ACH and large-ticket optimization</w:t>
      </w:r>
    </w:p>
    <w:p w14:paraId="2224CBF8" w14:textId="77777777" w:rsidR="00B23EC5" w:rsidRDefault="00B23EC5" w:rsidP="00190D89">
      <w:pPr>
        <w:shd w:val="clear" w:color="auto" w:fill="FFFFFF"/>
        <w:spacing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1E1E1E"/>
          <w:kern w:val="0"/>
          <w:sz w:val="23"/>
          <w:szCs w:val="23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E1E1E"/>
          <w:kern w:val="0"/>
          <w:sz w:val="23"/>
          <w:szCs w:val="23"/>
          <w14:ligatures w14:val="none"/>
        </w:rPr>
        <w:t>International compliance and implementation through API</w:t>
      </w:r>
    </w:p>
    <w:p w14:paraId="3019B3D3" w14:textId="1E3EA860" w:rsidR="00B23EC5" w:rsidRDefault="00B23EC5" w:rsidP="00B23EC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B7280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6B7280"/>
          <w:kern w:val="0"/>
          <w:sz w:val="20"/>
          <w:szCs w:val="20"/>
          <w14:ligatures w14:val="none"/>
        </w:rPr>
        <w:lastRenderedPageBreak/>
        <w:t>Etho</w:t>
      </w:r>
      <w:r>
        <w:rPr>
          <w:rFonts w:ascii="Times New Roman" w:eastAsia="Times New Roman" w:hAnsi="Times New Roman" w:cs="Times New Roman"/>
          <w:color w:val="6B7280"/>
          <w:kern w:val="0"/>
          <w:sz w:val="20"/>
          <w:szCs w:val="20"/>
          <w14:ligatures w14:val="none"/>
        </w:rPr>
        <w:t>s’s partner Ayden, is domestically qualified to process all forms of payments in over a 170+ countries including:</w:t>
      </w:r>
    </w:p>
    <w:p w14:paraId="7BB0B0DE" w14:textId="77777777" w:rsidR="00B23EC5" w:rsidRPr="00190D89" w:rsidRDefault="00B23EC5" w:rsidP="00B23EC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B7280"/>
          <w:kern w:val="0"/>
          <w:sz w:val="20"/>
          <w:szCs w:val="20"/>
          <w14:ligatures w14:val="none"/>
        </w:rPr>
      </w:pPr>
    </w:p>
    <w:p w14:paraId="0FC61469" w14:textId="775A6557" w:rsidR="00B23EC5" w:rsidRDefault="00B23EC5" w:rsidP="00B23EC5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Inda</w:t>
      </w:r>
    </w:p>
    <w:p w14:paraId="1CA9FE28" w14:textId="25505EB0" w:rsidR="00B23EC5" w:rsidRDefault="00B23EC5" w:rsidP="00B23EC5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China</w:t>
      </w:r>
    </w:p>
    <w:p w14:paraId="0DBF4537" w14:textId="61BF749C" w:rsidR="00B23EC5" w:rsidRDefault="00B23EC5" w:rsidP="00B23EC5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Mexico</w:t>
      </w:r>
    </w:p>
    <w:p w14:paraId="0073445F" w14:textId="3A668FBA" w:rsidR="00B23EC5" w:rsidRDefault="00B23EC5" w:rsidP="00B23EC5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Brazil</w:t>
      </w:r>
    </w:p>
    <w:p w14:paraId="5793A6D2" w14:textId="50FA64B3" w:rsidR="00B23EC5" w:rsidRDefault="00B23EC5" w:rsidP="00B23EC5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Indonesia</w:t>
      </w:r>
    </w:p>
    <w:p w14:paraId="672A863A" w14:textId="4F0C9D09" w:rsidR="00B23EC5" w:rsidRDefault="00B23EC5" w:rsidP="00B23EC5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Australia</w:t>
      </w:r>
    </w:p>
    <w:p w14:paraId="0FD94081" w14:textId="0B69991A" w:rsidR="00B23EC5" w:rsidRPr="00B23EC5" w:rsidRDefault="00B23EC5" w:rsidP="00B23EC5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All of Europe</w:t>
      </w:r>
    </w:p>
    <w:p w14:paraId="55D55BE7" w14:textId="77777777" w:rsidR="00B23EC5" w:rsidRDefault="00B23EC5" w:rsidP="00190D89">
      <w:pPr>
        <w:shd w:val="clear" w:color="auto" w:fill="FFFFFF"/>
        <w:spacing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1E1E1E"/>
          <w:kern w:val="0"/>
          <w:sz w:val="23"/>
          <w:szCs w:val="23"/>
          <w14:ligatures w14:val="none"/>
        </w:rPr>
      </w:pPr>
    </w:p>
    <w:p w14:paraId="03575BAF" w14:textId="78B1BE10" w:rsidR="00190D89" w:rsidRPr="00190D89" w:rsidRDefault="00190D89" w:rsidP="00190D89">
      <w:pPr>
        <w:shd w:val="clear" w:color="auto" w:fill="FFFFFF"/>
        <w:spacing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1E1E1E"/>
          <w:kern w:val="0"/>
          <w:sz w:val="23"/>
          <w:szCs w:val="23"/>
          <w14:ligatures w14:val="none"/>
        </w:rPr>
      </w:pPr>
      <w:r w:rsidRPr="00190D89">
        <w:rPr>
          <w:rFonts w:ascii="Times New Roman" w:eastAsia="Times New Roman" w:hAnsi="Times New Roman" w:cs="Times New Roman"/>
          <w:b/>
          <w:bCs/>
          <w:color w:val="1E1E1E"/>
          <w:kern w:val="0"/>
          <w:sz w:val="23"/>
          <w:szCs w:val="23"/>
          <w14:ligatures w14:val="none"/>
        </w:rPr>
        <w:t>Improve approvals &amp; uptime</w:t>
      </w:r>
    </w:p>
    <w:p w14:paraId="4964F5D5" w14:textId="77777777" w:rsidR="00190D89" w:rsidRPr="00190D89" w:rsidRDefault="00190D89" w:rsidP="00190D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B7280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6B7280"/>
          <w:kern w:val="0"/>
          <w:sz w:val="20"/>
          <w:szCs w:val="20"/>
          <w14:ligatures w14:val="none"/>
        </w:rPr>
        <w:t>Ethos reduces false declines and downtime using resilient infrastructure, intelligent retries, and issuer-informed routing.</w:t>
      </w:r>
    </w:p>
    <w:p w14:paraId="4137BB21" w14:textId="77777777" w:rsidR="00190D89" w:rsidRPr="00190D89" w:rsidRDefault="00190D89" w:rsidP="00190D89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Auth-rate improvements of 1–3 pts typical</w:t>
      </w:r>
    </w:p>
    <w:p w14:paraId="1212B729" w14:textId="77777777" w:rsidR="00190D89" w:rsidRPr="00190D89" w:rsidRDefault="00190D89" w:rsidP="00190D89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Multi-region, redundant processing paths</w:t>
      </w:r>
    </w:p>
    <w:p w14:paraId="73094F06" w14:textId="77777777" w:rsidR="00190D89" w:rsidRPr="00190D89" w:rsidRDefault="00190D89" w:rsidP="00190D89">
      <w:pPr>
        <w:numPr>
          <w:ilvl w:val="0"/>
          <w:numId w:val="2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Granular dashboards for finance &amp; ops</w:t>
      </w:r>
    </w:p>
    <w:p w14:paraId="35828630" w14:textId="77777777" w:rsidR="00B23EC5" w:rsidRDefault="00B23EC5" w:rsidP="00190D89">
      <w:pPr>
        <w:shd w:val="clear" w:color="auto" w:fill="FFFFFF"/>
        <w:spacing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1E1E1E"/>
          <w:kern w:val="0"/>
          <w:sz w:val="23"/>
          <w:szCs w:val="23"/>
          <w14:ligatures w14:val="none"/>
        </w:rPr>
      </w:pPr>
    </w:p>
    <w:p w14:paraId="47297CAF" w14:textId="447E1F45" w:rsidR="00190D89" w:rsidRPr="00190D89" w:rsidRDefault="00190D89" w:rsidP="00190D89">
      <w:pPr>
        <w:shd w:val="clear" w:color="auto" w:fill="FFFFFF"/>
        <w:spacing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1E1E1E"/>
          <w:kern w:val="0"/>
          <w:sz w:val="23"/>
          <w:szCs w:val="23"/>
          <w14:ligatures w14:val="none"/>
        </w:rPr>
      </w:pPr>
      <w:r w:rsidRPr="00190D89">
        <w:rPr>
          <w:rFonts w:ascii="Times New Roman" w:eastAsia="Times New Roman" w:hAnsi="Times New Roman" w:cs="Times New Roman"/>
          <w:b/>
          <w:bCs/>
          <w:color w:val="1E1E1E"/>
          <w:kern w:val="0"/>
          <w:sz w:val="23"/>
          <w:szCs w:val="23"/>
          <w14:ligatures w14:val="none"/>
        </w:rPr>
        <w:t>Compliance-first by design</w:t>
      </w:r>
    </w:p>
    <w:p w14:paraId="1DA127CF" w14:textId="77777777" w:rsidR="00190D89" w:rsidRPr="00190D89" w:rsidRDefault="00190D89" w:rsidP="00190D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B7280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6B7280"/>
          <w:kern w:val="0"/>
          <w:sz w:val="20"/>
          <w:szCs w:val="20"/>
          <w14:ligatures w14:val="none"/>
        </w:rPr>
        <w:t>AML, KYC/KYB, and PCI requirements are built into our workflows, giving your internal audit and risk teams the documentation they need.</w:t>
      </w:r>
    </w:p>
    <w:p w14:paraId="4A80E8B2" w14:textId="77777777" w:rsidR="00190D89" w:rsidRPr="00190D89" w:rsidRDefault="00190D89" w:rsidP="00190D89">
      <w:pPr>
        <w:numPr>
          <w:ilvl w:val="0"/>
          <w:numId w:val="3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Full PCI DSS alignment and tokenization</w:t>
      </w:r>
    </w:p>
    <w:p w14:paraId="4E6BCCDB" w14:textId="77777777" w:rsidR="00190D89" w:rsidRPr="00190D89" w:rsidRDefault="00190D89" w:rsidP="00190D89">
      <w:pPr>
        <w:numPr>
          <w:ilvl w:val="0"/>
          <w:numId w:val="3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Configurable AML scenarios and alerts</w:t>
      </w:r>
    </w:p>
    <w:p w14:paraId="189EBF62" w14:textId="77777777" w:rsidR="00190D89" w:rsidRPr="00190D89" w:rsidRDefault="00190D89" w:rsidP="00190D89">
      <w:pPr>
        <w:numPr>
          <w:ilvl w:val="0"/>
          <w:numId w:val="3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Evidence packs for auditors and banks</w:t>
      </w:r>
    </w:p>
    <w:p w14:paraId="4608C35A" w14:textId="77777777" w:rsidR="00B23EC5" w:rsidRDefault="00B23EC5" w:rsidP="00190D89">
      <w:pPr>
        <w:spacing w:after="0" w:line="240" w:lineRule="auto"/>
        <w:rPr>
          <w:rFonts w:ascii="Times New Roman" w:eastAsia="Times New Roman" w:hAnsi="Times New Roman" w:cs="Times New Roman"/>
          <w:caps/>
          <w:color w:val="00468C"/>
          <w:spacing w:val="19"/>
          <w:kern w:val="0"/>
          <w:sz w:val="17"/>
          <w:szCs w:val="17"/>
          <w14:ligatures w14:val="none"/>
        </w:rPr>
      </w:pPr>
    </w:p>
    <w:p w14:paraId="1D20D391" w14:textId="6B62BD65" w:rsidR="00190D89" w:rsidRPr="00190D89" w:rsidRDefault="00190D89" w:rsidP="00190D89">
      <w:pPr>
        <w:spacing w:after="0" w:line="240" w:lineRule="auto"/>
        <w:rPr>
          <w:rFonts w:ascii="Times New Roman" w:eastAsia="Times New Roman" w:hAnsi="Times New Roman" w:cs="Times New Roman"/>
          <w:caps/>
          <w:color w:val="00468C"/>
          <w:spacing w:val="19"/>
          <w:kern w:val="0"/>
          <w:sz w:val="17"/>
          <w:szCs w:val="17"/>
          <w14:ligatures w14:val="none"/>
        </w:rPr>
      </w:pPr>
      <w:r w:rsidRPr="00190D89">
        <w:rPr>
          <w:rFonts w:ascii="Times New Roman" w:eastAsia="Times New Roman" w:hAnsi="Times New Roman" w:cs="Times New Roman"/>
          <w:caps/>
          <w:color w:val="00468C"/>
          <w:spacing w:val="19"/>
          <w:kern w:val="0"/>
          <w:sz w:val="17"/>
          <w:szCs w:val="17"/>
          <w14:ligatures w14:val="none"/>
        </w:rPr>
        <w:t>Industries</w:t>
      </w:r>
    </w:p>
    <w:p w14:paraId="0F6127A9" w14:textId="77777777" w:rsidR="00190D89" w:rsidRPr="00190D89" w:rsidRDefault="00190D89" w:rsidP="00190D8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E1E1E"/>
          <w:kern w:val="0"/>
          <w:sz w:val="33"/>
          <w:szCs w:val="33"/>
          <w14:ligatures w14:val="none"/>
        </w:rPr>
      </w:pPr>
      <w:r w:rsidRPr="00190D89">
        <w:rPr>
          <w:rFonts w:ascii="Times New Roman" w:eastAsia="Times New Roman" w:hAnsi="Times New Roman" w:cs="Times New Roman"/>
          <w:b/>
          <w:bCs/>
          <w:color w:val="1E1E1E"/>
          <w:kern w:val="0"/>
          <w:sz w:val="33"/>
          <w:szCs w:val="33"/>
          <w14:ligatures w14:val="none"/>
        </w:rPr>
        <w:t>Built for complex, high-volume businesses.</w:t>
      </w:r>
    </w:p>
    <w:p w14:paraId="1D3B4AE6" w14:textId="77777777" w:rsidR="00190D89" w:rsidRPr="00190D89" w:rsidRDefault="00190D89" w:rsidP="00190D89">
      <w:pPr>
        <w:spacing w:after="0" w:line="240" w:lineRule="auto"/>
        <w:rPr>
          <w:rFonts w:ascii="Times New Roman" w:eastAsia="Times New Roman" w:hAnsi="Times New Roman" w:cs="Times New Roman"/>
          <w:color w:val="6B7280"/>
          <w:kern w:val="0"/>
          <w:sz w:val="21"/>
          <w:szCs w:val="21"/>
          <w14:ligatures w14:val="none"/>
        </w:rPr>
      </w:pPr>
      <w:r w:rsidRPr="00190D89">
        <w:rPr>
          <w:rFonts w:ascii="Times New Roman" w:eastAsia="Times New Roman" w:hAnsi="Times New Roman" w:cs="Times New Roman"/>
          <w:color w:val="6B7280"/>
          <w:kern w:val="0"/>
          <w:sz w:val="21"/>
          <w:szCs w:val="21"/>
          <w14:ligatures w14:val="none"/>
        </w:rPr>
        <w:t>Ethos specializes in payment environments where reliability, compliance, and nuanced pricing matter more than teaser rates—supporting mid-market and enterprise teams across the U.S.</w:t>
      </w:r>
    </w:p>
    <w:p w14:paraId="06B51E7E" w14:textId="77777777" w:rsidR="00190D89" w:rsidRPr="00190D89" w:rsidRDefault="00190D89" w:rsidP="00190D89">
      <w:pPr>
        <w:shd w:val="clear" w:color="auto" w:fill="FFFFFF"/>
        <w:spacing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1E1E1E"/>
          <w:kern w:val="0"/>
          <w:sz w:val="23"/>
          <w:szCs w:val="23"/>
          <w14:ligatures w14:val="none"/>
        </w:rPr>
      </w:pPr>
      <w:r w:rsidRPr="00190D89">
        <w:rPr>
          <w:rFonts w:ascii="Times New Roman" w:eastAsia="Times New Roman" w:hAnsi="Times New Roman" w:cs="Times New Roman"/>
          <w:b/>
          <w:bCs/>
          <w:color w:val="1E1E1E"/>
          <w:kern w:val="0"/>
          <w:sz w:val="23"/>
          <w:szCs w:val="23"/>
          <w14:ligatures w14:val="none"/>
        </w:rPr>
        <w:t>Who we serve</w:t>
      </w:r>
    </w:p>
    <w:p w14:paraId="6D5F7F71" w14:textId="77777777" w:rsidR="00190D89" w:rsidRPr="00190D89" w:rsidRDefault="00190D89" w:rsidP="00190D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374151"/>
          <w:kern w:val="0"/>
          <w:sz w:val="17"/>
          <w:szCs w:val="17"/>
          <w:shd w:val="clear" w:color="auto" w:fill="E5E7EB"/>
          <w14:ligatures w14:val="none"/>
        </w:rPr>
        <w:t>Enterprise e</w:t>
      </w:r>
      <w:r w:rsidRPr="00190D89">
        <w:rPr>
          <w:rFonts w:ascii="Times New Roman" w:eastAsia="Times New Roman" w:hAnsi="Times New Roman" w:cs="Times New Roman"/>
          <w:color w:val="374151"/>
          <w:kern w:val="0"/>
          <w:sz w:val="17"/>
          <w:szCs w:val="17"/>
          <w:shd w:val="clear" w:color="auto" w:fill="E5E7EB"/>
          <w14:ligatures w14:val="none"/>
        </w:rPr>
        <w:noBreakHyphen/>
        <w:t>commerceWholesale &amp; distributionLogistics &amp; freightConstruction suppliersHospitality groupsB2B SaaS &amp; platforms</w:t>
      </w:r>
    </w:p>
    <w:p w14:paraId="03A910AF" w14:textId="77777777" w:rsidR="00190D89" w:rsidRPr="00190D89" w:rsidRDefault="00190D89" w:rsidP="00190D89">
      <w:pPr>
        <w:shd w:val="clear" w:color="auto" w:fill="FFFFFF"/>
        <w:spacing w:after="30" w:line="240" w:lineRule="auto"/>
        <w:outlineLvl w:val="2"/>
        <w:rPr>
          <w:rFonts w:ascii="Times New Roman" w:eastAsia="Times New Roman" w:hAnsi="Times New Roman" w:cs="Times New Roman"/>
          <w:b/>
          <w:bCs/>
          <w:color w:val="00468C"/>
          <w:kern w:val="0"/>
          <w:sz w:val="30"/>
          <w:szCs w:val="30"/>
          <w14:ligatures w14:val="none"/>
        </w:rPr>
      </w:pPr>
      <w:r w:rsidRPr="00190D89">
        <w:rPr>
          <w:rFonts w:ascii="Times New Roman" w:eastAsia="Times New Roman" w:hAnsi="Times New Roman" w:cs="Times New Roman"/>
          <w:b/>
          <w:bCs/>
          <w:color w:val="00468C"/>
          <w:kern w:val="0"/>
          <w:sz w:val="30"/>
          <w:szCs w:val="30"/>
          <w14:ligatures w14:val="none"/>
        </w:rPr>
        <w:t>$10M–$500M+</w:t>
      </w:r>
    </w:p>
    <w:p w14:paraId="07F1BC01" w14:textId="77777777" w:rsidR="00190D89" w:rsidRPr="00190D89" w:rsidRDefault="00190D89" w:rsidP="00190D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B7280"/>
          <w:kern w:val="0"/>
          <w:sz w:val="18"/>
          <w:szCs w:val="18"/>
          <w14:ligatures w14:val="none"/>
        </w:rPr>
      </w:pPr>
      <w:r w:rsidRPr="00190D89">
        <w:rPr>
          <w:rFonts w:ascii="Times New Roman" w:eastAsia="Times New Roman" w:hAnsi="Times New Roman" w:cs="Times New Roman"/>
          <w:color w:val="6B7280"/>
          <w:kern w:val="0"/>
          <w:sz w:val="18"/>
          <w:szCs w:val="18"/>
          <w14:ligatures w14:val="none"/>
        </w:rPr>
        <w:t>Typical annual revenue range for Ethos clients.</w:t>
      </w:r>
    </w:p>
    <w:p w14:paraId="5FC62F34" w14:textId="77777777" w:rsidR="00190D89" w:rsidRPr="00190D89" w:rsidRDefault="00190D89" w:rsidP="00190D89">
      <w:pPr>
        <w:shd w:val="clear" w:color="auto" w:fill="FFFFFF"/>
        <w:spacing w:after="30" w:line="240" w:lineRule="auto"/>
        <w:outlineLvl w:val="2"/>
        <w:rPr>
          <w:rFonts w:ascii="Times New Roman" w:eastAsia="Times New Roman" w:hAnsi="Times New Roman" w:cs="Times New Roman"/>
          <w:b/>
          <w:bCs/>
          <w:color w:val="00468C"/>
          <w:kern w:val="0"/>
          <w:sz w:val="30"/>
          <w:szCs w:val="30"/>
          <w14:ligatures w14:val="none"/>
        </w:rPr>
      </w:pPr>
      <w:r w:rsidRPr="00190D89">
        <w:rPr>
          <w:rFonts w:ascii="Times New Roman" w:eastAsia="Times New Roman" w:hAnsi="Times New Roman" w:cs="Times New Roman"/>
          <w:b/>
          <w:bCs/>
          <w:color w:val="00468C"/>
          <w:kern w:val="0"/>
          <w:sz w:val="30"/>
          <w:szCs w:val="30"/>
          <w14:ligatures w14:val="none"/>
        </w:rPr>
        <w:t>$25M+</w:t>
      </w:r>
    </w:p>
    <w:p w14:paraId="510DCA9C" w14:textId="77777777" w:rsidR="00190D89" w:rsidRPr="00190D89" w:rsidRDefault="00190D89" w:rsidP="00190D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B7280"/>
          <w:kern w:val="0"/>
          <w:sz w:val="18"/>
          <w:szCs w:val="18"/>
          <w14:ligatures w14:val="none"/>
        </w:rPr>
      </w:pPr>
      <w:r w:rsidRPr="00190D89">
        <w:rPr>
          <w:rFonts w:ascii="Times New Roman" w:eastAsia="Times New Roman" w:hAnsi="Times New Roman" w:cs="Times New Roman"/>
          <w:color w:val="6B7280"/>
          <w:kern w:val="0"/>
          <w:sz w:val="18"/>
          <w:szCs w:val="18"/>
          <w14:ligatures w14:val="none"/>
        </w:rPr>
        <w:t>Average annual payment volume under management.</w:t>
      </w:r>
    </w:p>
    <w:p w14:paraId="4457EDC5" w14:textId="77777777" w:rsidR="00B23EC5" w:rsidRDefault="00B23EC5" w:rsidP="00190D89">
      <w:pPr>
        <w:shd w:val="clear" w:color="auto" w:fill="FFFFFF"/>
        <w:spacing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00468C"/>
          <w:kern w:val="0"/>
          <w:sz w:val="30"/>
          <w:szCs w:val="30"/>
          <w14:ligatures w14:val="none"/>
        </w:rPr>
      </w:pPr>
    </w:p>
    <w:p w14:paraId="153BDD5A" w14:textId="0BA49795" w:rsidR="00190D89" w:rsidRPr="00190D89" w:rsidRDefault="00190D89" w:rsidP="00190D89">
      <w:pPr>
        <w:shd w:val="clear" w:color="auto" w:fill="FFFFFF"/>
        <w:spacing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1E1E1E"/>
          <w:kern w:val="0"/>
          <w:sz w:val="23"/>
          <w:szCs w:val="23"/>
          <w14:ligatures w14:val="none"/>
        </w:rPr>
      </w:pPr>
      <w:r w:rsidRPr="00190D89">
        <w:rPr>
          <w:rFonts w:ascii="Times New Roman" w:eastAsia="Times New Roman" w:hAnsi="Times New Roman" w:cs="Times New Roman"/>
          <w:b/>
          <w:bCs/>
          <w:color w:val="1E1E1E"/>
          <w:kern w:val="0"/>
          <w:sz w:val="23"/>
          <w:szCs w:val="23"/>
          <w14:ligatures w14:val="none"/>
        </w:rPr>
        <w:t>Example outcomes by vertical</w:t>
      </w:r>
    </w:p>
    <w:p w14:paraId="34A78C5B" w14:textId="77777777" w:rsidR="00190D89" w:rsidRPr="00190D89" w:rsidRDefault="00190D89" w:rsidP="00190D89">
      <w:pPr>
        <w:numPr>
          <w:ilvl w:val="0"/>
          <w:numId w:val="4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E</w:t>
      </w: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noBreakHyphen/>
        <w:t>commerce apparel brand: 31% reduction in effective rate, auth-rate lift of 2.1 pts.</w:t>
      </w:r>
    </w:p>
    <w:p w14:paraId="1AC03D8D" w14:textId="77777777" w:rsidR="00190D89" w:rsidRPr="00190D89" w:rsidRDefault="00190D89" w:rsidP="00190D89">
      <w:pPr>
        <w:numPr>
          <w:ilvl w:val="0"/>
          <w:numId w:val="4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Regional hospitality group: unified settlement and chargeback automation across 18 properties.</w:t>
      </w:r>
    </w:p>
    <w:p w14:paraId="5C06106E" w14:textId="77777777" w:rsidR="00190D89" w:rsidRPr="00190D89" w:rsidRDefault="00190D89" w:rsidP="00190D89">
      <w:pPr>
        <w:numPr>
          <w:ilvl w:val="0"/>
          <w:numId w:val="4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Construction supplier: large-ticket optimization for $5k–$25k invoices using card + ACH blend.</w:t>
      </w:r>
    </w:p>
    <w:p w14:paraId="6FB12D5D" w14:textId="77777777" w:rsidR="00190D89" w:rsidRPr="00190D89" w:rsidRDefault="00190D89" w:rsidP="00190D89">
      <w:pPr>
        <w:numPr>
          <w:ilvl w:val="0"/>
          <w:numId w:val="4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B2B SaaS platform: integrated recurring billing, dunning, and card updater tools.</w:t>
      </w:r>
    </w:p>
    <w:p w14:paraId="7B264E14" w14:textId="77777777" w:rsidR="00190D89" w:rsidRPr="00190D89" w:rsidRDefault="00190D89" w:rsidP="00190D89">
      <w:pPr>
        <w:spacing w:after="0" w:line="240" w:lineRule="auto"/>
        <w:rPr>
          <w:rFonts w:ascii="Times New Roman" w:eastAsia="Times New Roman" w:hAnsi="Times New Roman" w:cs="Times New Roman"/>
          <w:caps/>
          <w:color w:val="00468C"/>
          <w:spacing w:val="19"/>
          <w:kern w:val="0"/>
          <w:sz w:val="17"/>
          <w:szCs w:val="17"/>
          <w14:ligatures w14:val="none"/>
        </w:rPr>
      </w:pPr>
      <w:r w:rsidRPr="00190D89">
        <w:rPr>
          <w:rFonts w:ascii="Times New Roman" w:eastAsia="Times New Roman" w:hAnsi="Times New Roman" w:cs="Times New Roman"/>
          <w:caps/>
          <w:color w:val="00468C"/>
          <w:spacing w:val="19"/>
          <w:kern w:val="0"/>
          <w:sz w:val="17"/>
          <w:szCs w:val="17"/>
          <w14:ligatures w14:val="none"/>
        </w:rPr>
        <w:t>Pricing</w:t>
      </w:r>
    </w:p>
    <w:p w14:paraId="078E5ADE" w14:textId="77777777" w:rsidR="00190D89" w:rsidRPr="00190D89" w:rsidRDefault="00190D89" w:rsidP="00190D8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E1E1E"/>
          <w:kern w:val="0"/>
          <w:sz w:val="33"/>
          <w:szCs w:val="33"/>
          <w14:ligatures w14:val="none"/>
        </w:rPr>
      </w:pPr>
      <w:r w:rsidRPr="00190D89">
        <w:rPr>
          <w:rFonts w:ascii="Times New Roman" w:eastAsia="Times New Roman" w:hAnsi="Times New Roman" w:cs="Times New Roman"/>
          <w:b/>
          <w:bCs/>
          <w:color w:val="1E1E1E"/>
          <w:kern w:val="0"/>
          <w:sz w:val="33"/>
          <w:szCs w:val="33"/>
          <w14:ligatures w14:val="none"/>
        </w:rPr>
        <w:t>Transparent, enterprise-ready pricing models.</w:t>
      </w:r>
    </w:p>
    <w:p w14:paraId="7B40A507" w14:textId="77777777" w:rsidR="00190D89" w:rsidRPr="00190D89" w:rsidRDefault="00190D89" w:rsidP="00190D89">
      <w:pPr>
        <w:spacing w:after="0" w:line="240" w:lineRule="auto"/>
        <w:rPr>
          <w:rFonts w:ascii="Times New Roman" w:eastAsia="Times New Roman" w:hAnsi="Times New Roman" w:cs="Times New Roman"/>
          <w:color w:val="6B7280"/>
          <w:kern w:val="0"/>
          <w:sz w:val="21"/>
          <w:szCs w:val="21"/>
          <w14:ligatures w14:val="none"/>
        </w:rPr>
      </w:pPr>
      <w:r w:rsidRPr="00190D89">
        <w:rPr>
          <w:rFonts w:ascii="Times New Roman" w:eastAsia="Times New Roman" w:hAnsi="Times New Roman" w:cs="Times New Roman"/>
          <w:color w:val="6B7280"/>
          <w:kern w:val="0"/>
          <w:sz w:val="21"/>
          <w:szCs w:val="21"/>
          <w14:ligatures w14:val="none"/>
        </w:rPr>
        <w:lastRenderedPageBreak/>
        <w:t>Ethos structures pricing to align with your payment mix, risk profile, and growth plans— always with interchange+ transparency and clear margin disclosure.</w:t>
      </w:r>
    </w:p>
    <w:p w14:paraId="7A07E816" w14:textId="77777777" w:rsidR="00190D89" w:rsidRPr="00190D89" w:rsidRDefault="00190D89" w:rsidP="00190D89">
      <w:pPr>
        <w:shd w:val="clear" w:color="auto" w:fill="FFFFFF"/>
        <w:spacing w:after="3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0D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Interchange+ Core</w:t>
      </w:r>
    </w:p>
    <w:p w14:paraId="1C5F9F70" w14:textId="77777777" w:rsidR="00190D89" w:rsidRPr="00190D89" w:rsidRDefault="00190D89" w:rsidP="00190D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B7280"/>
          <w:kern w:val="0"/>
          <w:sz w:val="17"/>
          <w:szCs w:val="17"/>
          <w14:ligatures w14:val="none"/>
        </w:rPr>
      </w:pPr>
      <w:r w:rsidRPr="00190D89">
        <w:rPr>
          <w:rFonts w:ascii="Times New Roman" w:eastAsia="Times New Roman" w:hAnsi="Times New Roman" w:cs="Times New Roman"/>
          <w:color w:val="6B7280"/>
          <w:kern w:val="0"/>
          <w:sz w:val="17"/>
          <w:szCs w:val="17"/>
          <w14:ligatures w14:val="none"/>
        </w:rPr>
        <w:t>For $10M–$50M annual volume</w:t>
      </w:r>
    </w:p>
    <w:p w14:paraId="1B744084" w14:textId="77777777" w:rsidR="00190D89" w:rsidRPr="00190D89" w:rsidRDefault="00190D89" w:rsidP="00190D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E1E1E"/>
          <w:kern w:val="0"/>
          <w:sz w:val="33"/>
          <w:szCs w:val="33"/>
          <w14:ligatures w14:val="none"/>
        </w:rPr>
      </w:pPr>
      <w:r w:rsidRPr="00190D89">
        <w:rPr>
          <w:rFonts w:ascii="Times New Roman" w:eastAsia="Times New Roman" w:hAnsi="Times New Roman" w:cs="Times New Roman"/>
          <w:b/>
          <w:bCs/>
          <w:color w:val="1E1E1E"/>
          <w:kern w:val="0"/>
          <w:sz w:val="33"/>
          <w:szCs w:val="33"/>
          <w14:ligatures w14:val="none"/>
        </w:rPr>
        <w:t>IC + basis points</w:t>
      </w:r>
    </w:p>
    <w:p w14:paraId="55DBBD9A" w14:textId="77777777" w:rsidR="00190D89" w:rsidRPr="00190D89" w:rsidRDefault="00190D89" w:rsidP="00190D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9CA3AF"/>
          <w:kern w:val="0"/>
          <w:sz w:val="17"/>
          <w:szCs w:val="17"/>
          <w14:ligatures w14:val="none"/>
        </w:rPr>
      </w:pPr>
      <w:r w:rsidRPr="00190D89">
        <w:rPr>
          <w:rFonts w:ascii="Times New Roman" w:eastAsia="Times New Roman" w:hAnsi="Times New Roman" w:cs="Times New Roman"/>
          <w:color w:val="9CA3AF"/>
          <w:kern w:val="0"/>
          <w:sz w:val="17"/>
          <w:szCs w:val="17"/>
          <w14:ligatures w14:val="none"/>
        </w:rPr>
        <w:t>Exact basis points sized to your card mix, risk, and vertical.</w:t>
      </w:r>
    </w:p>
    <w:p w14:paraId="6A0598E1" w14:textId="77777777" w:rsidR="00190D89" w:rsidRPr="00190D89" w:rsidRDefault="00190D89" w:rsidP="00190D89">
      <w:pPr>
        <w:numPr>
          <w:ilvl w:val="0"/>
          <w:numId w:val="5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Transparent statement-level reporting</w:t>
      </w:r>
    </w:p>
    <w:p w14:paraId="73C6EB11" w14:textId="77777777" w:rsidR="00190D89" w:rsidRPr="00190D89" w:rsidRDefault="00190D89" w:rsidP="00190D89">
      <w:pPr>
        <w:numPr>
          <w:ilvl w:val="0"/>
          <w:numId w:val="5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No “mystery” downgrade fees</w:t>
      </w:r>
    </w:p>
    <w:p w14:paraId="3134EAA1" w14:textId="77777777" w:rsidR="00190D89" w:rsidRPr="00190D89" w:rsidRDefault="00190D89" w:rsidP="00190D89">
      <w:pPr>
        <w:numPr>
          <w:ilvl w:val="0"/>
          <w:numId w:val="5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Email + phone support from U.S. team</w:t>
      </w:r>
    </w:p>
    <w:p w14:paraId="5619FB47" w14:textId="77777777" w:rsidR="00190D89" w:rsidRPr="00190D89" w:rsidRDefault="00190D89" w:rsidP="00190D89">
      <w:pPr>
        <w:shd w:val="clear" w:color="auto" w:fill="FFFFFF"/>
        <w:spacing w:after="3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0D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 Blend</w:t>
      </w:r>
    </w:p>
    <w:p w14:paraId="3DC9B600" w14:textId="77777777" w:rsidR="00190D89" w:rsidRPr="00190D89" w:rsidRDefault="00190D89" w:rsidP="00190D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B7280"/>
          <w:kern w:val="0"/>
          <w:sz w:val="17"/>
          <w:szCs w:val="17"/>
          <w14:ligatures w14:val="none"/>
        </w:rPr>
      </w:pPr>
      <w:r w:rsidRPr="00190D89">
        <w:rPr>
          <w:rFonts w:ascii="Times New Roman" w:eastAsia="Times New Roman" w:hAnsi="Times New Roman" w:cs="Times New Roman"/>
          <w:color w:val="6B7280"/>
          <w:kern w:val="0"/>
          <w:sz w:val="17"/>
          <w:szCs w:val="17"/>
          <w14:ligatures w14:val="none"/>
        </w:rPr>
        <w:t>For $50M–$250M annual volume</w:t>
      </w:r>
    </w:p>
    <w:p w14:paraId="7E57E45B" w14:textId="77777777" w:rsidR="00190D89" w:rsidRPr="00190D89" w:rsidRDefault="00190D89" w:rsidP="00190D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E1E1E"/>
          <w:kern w:val="0"/>
          <w:sz w:val="33"/>
          <w:szCs w:val="33"/>
          <w14:ligatures w14:val="none"/>
        </w:rPr>
      </w:pPr>
      <w:r w:rsidRPr="00190D89">
        <w:rPr>
          <w:rFonts w:ascii="Times New Roman" w:eastAsia="Times New Roman" w:hAnsi="Times New Roman" w:cs="Times New Roman"/>
          <w:b/>
          <w:bCs/>
          <w:color w:val="1E1E1E"/>
          <w:kern w:val="0"/>
          <w:sz w:val="33"/>
          <w:szCs w:val="33"/>
          <w14:ligatures w14:val="none"/>
        </w:rPr>
        <w:t>Custom blended model</w:t>
      </w:r>
    </w:p>
    <w:p w14:paraId="0CE06668" w14:textId="77777777" w:rsidR="00190D89" w:rsidRPr="00190D89" w:rsidRDefault="00190D89" w:rsidP="00190D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9CA3AF"/>
          <w:kern w:val="0"/>
          <w:sz w:val="17"/>
          <w:szCs w:val="17"/>
          <w14:ligatures w14:val="none"/>
        </w:rPr>
      </w:pPr>
      <w:r w:rsidRPr="00190D89">
        <w:rPr>
          <w:rFonts w:ascii="Times New Roman" w:eastAsia="Times New Roman" w:hAnsi="Times New Roman" w:cs="Times New Roman"/>
          <w:color w:val="9CA3AF"/>
          <w:kern w:val="0"/>
          <w:sz w:val="17"/>
          <w:szCs w:val="17"/>
          <w14:ligatures w14:val="none"/>
        </w:rPr>
        <w:t>Combines interchange+ with negotiated enterprise schedules.</w:t>
      </w:r>
    </w:p>
    <w:p w14:paraId="17C5541D" w14:textId="77777777" w:rsidR="00190D89" w:rsidRPr="00190D89" w:rsidRDefault="00190D89" w:rsidP="00190D89">
      <w:pPr>
        <w:numPr>
          <w:ilvl w:val="0"/>
          <w:numId w:val="6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Dedicated account &amp; success team</w:t>
      </w:r>
    </w:p>
    <w:p w14:paraId="08389615" w14:textId="77777777" w:rsidR="00190D89" w:rsidRPr="00190D89" w:rsidRDefault="00190D89" w:rsidP="00190D89">
      <w:pPr>
        <w:numPr>
          <w:ilvl w:val="0"/>
          <w:numId w:val="6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Quarterly optimization &amp; fee reviews</w:t>
      </w:r>
    </w:p>
    <w:p w14:paraId="7DE26A48" w14:textId="77777777" w:rsidR="00190D89" w:rsidRPr="00190D89" w:rsidRDefault="00190D89" w:rsidP="00190D89">
      <w:pPr>
        <w:numPr>
          <w:ilvl w:val="0"/>
          <w:numId w:val="6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Advanced fraud and chargeback tooling</w:t>
      </w:r>
    </w:p>
    <w:p w14:paraId="7214575F" w14:textId="77777777" w:rsidR="00190D89" w:rsidRPr="00190D89" w:rsidRDefault="00190D89" w:rsidP="00190D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D89">
        <w:rPr>
          <w:rFonts w:ascii="Times New Roman" w:eastAsia="Times New Roman" w:hAnsi="Times New Roman" w:cs="Times New Roman"/>
          <w:kern w:val="0"/>
          <w14:ligatures w14:val="none"/>
        </w:rPr>
        <w:t>Request enterprise proposal</w:t>
      </w:r>
    </w:p>
    <w:p w14:paraId="1168C416" w14:textId="77777777" w:rsidR="00190D89" w:rsidRPr="00190D89" w:rsidRDefault="00190D89" w:rsidP="00190D89">
      <w:pPr>
        <w:shd w:val="clear" w:color="auto" w:fill="FFFFFF"/>
        <w:spacing w:after="3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0D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 &amp; Marketplace</w:t>
      </w:r>
    </w:p>
    <w:p w14:paraId="7B373B1B" w14:textId="77777777" w:rsidR="00190D89" w:rsidRPr="00190D89" w:rsidRDefault="00190D89" w:rsidP="00190D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B7280"/>
          <w:kern w:val="0"/>
          <w:sz w:val="17"/>
          <w:szCs w:val="17"/>
          <w14:ligatures w14:val="none"/>
        </w:rPr>
      </w:pPr>
      <w:r w:rsidRPr="00190D89">
        <w:rPr>
          <w:rFonts w:ascii="Times New Roman" w:eastAsia="Times New Roman" w:hAnsi="Times New Roman" w:cs="Times New Roman"/>
          <w:color w:val="6B7280"/>
          <w:kern w:val="0"/>
          <w:sz w:val="17"/>
          <w:szCs w:val="17"/>
          <w14:ligatures w14:val="none"/>
        </w:rPr>
        <w:t>For platforms, ISVs &amp; aggregators</w:t>
      </w:r>
    </w:p>
    <w:p w14:paraId="10E38714" w14:textId="77777777" w:rsidR="00190D89" w:rsidRPr="00190D89" w:rsidRDefault="00190D89" w:rsidP="00190D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E1E1E"/>
          <w:kern w:val="0"/>
          <w:sz w:val="33"/>
          <w:szCs w:val="33"/>
          <w14:ligatures w14:val="none"/>
        </w:rPr>
      </w:pPr>
      <w:r w:rsidRPr="00190D89">
        <w:rPr>
          <w:rFonts w:ascii="Times New Roman" w:eastAsia="Times New Roman" w:hAnsi="Times New Roman" w:cs="Times New Roman"/>
          <w:b/>
          <w:bCs/>
          <w:color w:val="1E1E1E"/>
          <w:kern w:val="0"/>
          <w:sz w:val="33"/>
          <w:szCs w:val="33"/>
          <w14:ligatures w14:val="none"/>
        </w:rPr>
        <w:t>Revenue-share aligned</w:t>
      </w:r>
    </w:p>
    <w:p w14:paraId="03C1BEF2" w14:textId="77777777" w:rsidR="00190D89" w:rsidRPr="00190D89" w:rsidRDefault="00190D89" w:rsidP="00190D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9CA3AF"/>
          <w:kern w:val="0"/>
          <w:sz w:val="17"/>
          <w:szCs w:val="17"/>
          <w14:ligatures w14:val="none"/>
        </w:rPr>
      </w:pPr>
      <w:r w:rsidRPr="00190D89">
        <w:rPr>
          <w:rFonts w:ascii="Times New Roman" w:eastAsia="Times New Roman" w:hAnsi="Times New Roman" w:cs="Times New Roman"/>
          <w:color w:val="9CA3AF"/>
          <w:kern w:val="0"/>
          <w:sz w:val="17"/>
          <w:szCs w:val="17"/>
          <w14:ligatures w14:val="none"/>
        </w:rPr>
        <w:t>Programmatic margins aligned with your go</w:t>
      </w:r>
      <w:r w:rsidRPr="00190D89">
        <w:rPr>
          <w:rFonts w:ascii="Times New Roman" w:eastAsia="Times New Roman" w:hAnsi="Times New Roman" w:cs="Times New Roman"/>
          <w:color w:val="9CA3AF"/>
          <w:kern w:val="0"/>
          <w:sz w:val="17"/>
          <w:szCs w:val="17"/>
          <w14:ligatures w14:val="none"/>
        </w:rPr>
        <w:noBreakHyphen/>
        <w:t>to</w:t>
      </w:r>
      <w:r w:rsidRPr="00190D89">
        <w:rPr>
          <w:rFonts w:ascii="Times New Roman" w:eastAsia="Times New Roman" w:hAnsi="Times New Roman" w:cs="Times New Roman"/>
          <w:color w:val="9CA3AF"/>
          <w:kern w:val="0"/>
          <w:sz w:val="17"/>
          <w:szCs w:val="17"/>
          <w14:ligatures w14:val="none"/>
        </w:rPr>
        <w:noBreakHyphen/>
        <w:t>market.</w:t>
      </w:r>
    </w:p>
    <w:p w14:paraId="3AC6F1A0" w14:textId="77777777" w:rsidR="00190D89" w:rsidRPr="00190D89" w:rsidRDefault="00190D89" w:rsidP="00190D89">
      <w:pPr>
        <w:numPr>
          <w:ilvl w:val="0"/>
          <w:numId w:val="7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Multi-merchant onboarding &amp; KYB flows</w:t>
      </w:r>
    </w:p>
    <w:p w14:paraId="7D306B4D" w14:textId="77777777" w:rsidR="00190D89" w:rsidRPr="00190D89" w:rsidRDefault="00190D89" w:rsidP="00190D89">
      <w:pPr>
        <w:numPr>
          <w:ilvl w:val="0"/>
          <w:numId w:val="7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Flexible fee pass-through models</w:t>
      </w:r>
    </w:p>
    <w:p w14:paraId="4591638E" w14:textId="77777777" w:rsidR="00190D89" w:rsidRPr="00190D89" w:rsidRDefault="00190D89" w:rsidP="00190D89">
      <w:pPr>
        <w:numPr>
          <w:ilvl w:val="0"/>
          <w:numId w:val="7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Embedded reporting and reconciliation</w:t>
      </w:r>
    </w:p>
    <w:p w14:paraId="75A51EB7" w14:textId="77777777" w:rsidR="00190D89" w:rsidRPr="00190D89" w:rsidRDefault="00190D89" w:rsidP="00190D89">
      <w:pPr>
        <w:spacing w:after="0" w:line="240" w:lineRule="auto"/>
        <w:rPr>
          <w:rFonts w:ascii="Times New Roman" w:eastAsia="Times New Roman" w:hAnsi="Times New Roman" w:cs="Times New Roman"/>
          <w:caps/>
          <w:color w:val="00468C"/>
          <w:spacing w:val="19"/>
          <w:kern w:val="0"/>
          <w:sz w:val="17"/>
          <w:szCs w:val="17"/>
          <w14:ligatures w14:val="none"/>
        </w:rPr>
      </w:pPr>
      <w:r w:rsidRPr="00190D89">
        <w:rPr>
          <w:rFonts w:ascii="Times New Roman" w:eastAsia="Times New Roman" w:hAnsi="Times New Roman" w:cs="Times New Roman"/>
          <w:caps/>
          <w:color w:val="00468C"/>
          <w:spacing w:val="19"/>
          <w:kern w:val="0"/>
          <w:sz w:val="17"/>
          <w:szCs w:val="17"/>
          <w14:ligatures w14:val="none"/>
        </w:rPr>
        <w:t>Compliance &amp; Risk</w:t>
      </w:r>
    </w:p>
    <w:p w14:paraId="5A985468" w14:textId="77777777" w:rsidR="00190D89" w:rsidRPr="00190D89" w:rsidRDefault="00190D89" w:rsidP="00190D8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E1E1E"/>
          <w:kern w:val="0"/>
          <w:sz w:val="33"/>
          <w:szCs w:val="33"/>
          <w14:ligatures w14:val="none"/>
        </w:rPr>
      </w:pPr>
      <w:r w:rsidRPr="00190D89">
        <w:rPr>
          <w:rFonts w:ascii="Times New Roman" w:eastAsia="Times New Roman" w:hAnsi="Times New Roman" w:cs="Times New Roman"/>
          <w:b/>
          <w:bCs/>
          <w:color w:val="1E1E1E"/>
          <w:kern w:val="0"/>
          <w:sz w:val="33"/>
          <w:szCs w:val="33"/>
          <w14:ligatures w14:val="none"/>
        </w:rPr>
        <w:t>Compliance, risk, and audit readiness built into the stack.</w:t>
      </w:r>
    </w:p>
    <w:p w14:paraId="20EAF246" w14:textId="77777777" w:rsidR="00190D89" w:rsidRPr="00190D89" w:rsidRDefault="00190D89" w:rsidP="00190D89">
      <w:pPr>
        <w:spacing w:after="0" w:line="240" w:lineRule="auto"/>
        <w:rPr>
          <w:rFonts w:ascii="Times New Roman" w:eastAsia="Times New Roman" w:hAnsi="Times New Roman" w:cs="Times New Roman"/>
          <w:color w:val="6B7280"/>
          <w:kern w:val="0"/>
          <w:sz w:val="21"/>
          <w:szCs w:val="21"/>
          <w14:ligatures w14:val="none"/>
        </w:rPr>
      </w:pPr>
      <w:r w:rsidRPr="00190D89">
        <w:rPr>
          <w:rFonts w:ascii="Times New Roman" w:eastAsia="Times New Roman" w:hAnsi="Times New Roman" w:cs="Times New Roman"/>
          <w:color w:val="6B7280"/>
          <w:kern w:val="0"/>
          <w:sz w:val="21"/>
          <w:szCs w:val="21"/>
          <w14:ligatures w14:val="none"/>
        </w:rPr>
        <w:t>Ethos is designed for teams that answer to boards, banks, and regulators. We provide the data, documentation, and controls your internal stakeholders expect.</w:t>
      </w:r>
    </w:p>
    <w:p w14:paraId="705D2EC2" w14:textId="77777777" w:rsidR="00190D89" w:rsidRPr="00190D89" w:rsidRDefault="00190D89" w:rsidP="00190D89">
      <w:pPr>
        <w:shd w:val="clear" w:color="auto" w:fill="FFFFFF"/>
        <w:spacing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1E1E1E"/>
          <w:kern w:val="0"/>
          <w:sz w:val="23"/>
          <w:szCs w:val="23"/>
          <w14:ligatures w14:val="none"/>
        </w:rPr>
      </w:pPr>
      <w:r w:rsidRPr="00190D89">
        <w:rPr>
          <w:rFonts w:ascii="Times New Roman" w:eastAsia="Times New Roman" w:hAnsi="Times New Roman" w:cs="Times New Roman"/>
          <w:b/>
          <w:bCs/>
          <w:color w:val="1E1E1E"/>
          <w:kern w:val="0"/>
          <w:sz w:val="23"/>
          <w:szCs w:val="23"/>
          <w14:ligatures w14:val="none"/>
        </w:rPr>
        <w:t>Risk &amp; compliance features</w:t>
      </w:r>
    </w:p>
    <w:p w14:paraId="41D7C5AF" w14:textId="77777777" w:rsidR="00190D89" w:rsidRPr="00190D89" w:rsidRDefault="00190D89" w:rsidP="00190D89">
      <w:pPr>
        <w:numPr>
          <w:ilvl w:val="0"/>
          <w:numId w:val="8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Configurable KYC/KYB workflows with clear approval paths.</w:t>
      </w:r>
    </w:p>
    <w:p w14:paraId="0DC79222" w14:textId="77777777" w:rsidR="00190D89" w:rsidRPr="00190D89" w:rsidRDefault="00190D89" w:rsidP="00190D89">
      <w:pPr>
        <w:numPr>
          <w:ilvl w:val="0"/>
          <w:numId w:val="8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Integrated AML screening and ongoing monitoring.</w:t>
      </w:r>
    </w:p>
    <w:p w14:paraId="3C3DE7BC" w14:textId="77777777" w:rsidR="00190D89" w:rsidRPr="00190D89" w:rsidRDefault="00190D89" w:rsidP="00190D89">
      <w:pPr>
        <w:numPr>
          <w:ilvl w:val="0"/>
          <w:numId w:val="8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PCI DSS-aligned tokenization and vaulting.</w:t>
      </w:r>
    </w:p>
    <w:p w14:paraId="2DEFF8C8" w14:textId="77777777" w:rsidR="00190D89" w:rsidRPr="00190D89" w:rsidRDefault="00190D89" w:rsidP="00190D89">
      <w:pPr>
        <w:numPr>
          <w:ilvl w:val="0"/>
          <w:numId w:val="8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Dispute and chargeback automation with SLA tracking.</w:t>
      </w:r>
    </w:p>
    <w:p w14:paraId="6A27D031" w14:textId="77777777" w:rsidR="00190D89" w:rsidRPr="00190D89" w:rsidRDefault="00190D89" w:rsidP="00190D89">
      <w:pPr>
        <w:numPr>
          <w:ilvl w:val="0"/>
          <w:numId w:val="8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Evidence-ready data exports for audits &amp; bank reviews.</w:t>
      </w:r>
    </w:p>
    <w:p w14:paraId="146AE934" w14:textId="77777777" w:rsidR="00190D89" w:rsidRPr="00190D89" w:rsidRDefault="00190D89" w:rsidP="00190D89">
      <w:pPr>
        <w:shd w:val="clear" w:color="auto" w:fill="FFFFFF"/>
        <w:spacing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1E1E1E"/>
          <w:kern w:val="0"/>
          <w:sz w:val="23"/>
          <w:szCs w:val="23"/>
          <w14:ligatures w14:val="none"/>
        </w:rPr>
      </w:pPr>
      <w:r w:rsidRPr="00190D89">
        <w:rPr>
          <w:rFonts w:ascii="Times New Roman" w:eastAsia="Times New Roman" w:hAnsi="Times New Roman" w:cs="Times New Roman"/>
          <w:b/>
          <w:bCs/>
          <w:color w:val="1E1E1E"/>
          <w:kern w:val="0"/>
          <w:sz w:val="23"/>
          <w:szCs w:val="23"/>
          <w14:ligatures w14:val="none"/>
        </w:rPr>
        <w:t>Designed for finance, operations &amp; risk leaders</w:t>
      </w:r>
    </w:p>
    <w:p w14:paraId="64813DF7" w14:textId="77777777" w:rsidR="00190D89" w:rsidRPr="00190D89" w:rsidRDefault="00190D89" w:rsidP="00190D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B7280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6B7280"/>
          <w:kern w:val="0"/>
          <w:sz w:val="20"/>
          <w:szCs w:val="20"/>
          <w14:ligatures w14:val="none"/>
        </w:rPr>
        <w:t>Give each stakeholder the visibility they need without sacrificing control.</w:t>
      </w:r>
    </w:p>
    <w:p w14:paraId="4D3310E9" w14:textId="77777777" w:rsidR="00190D89" w:rsidRPr="00190D89" w:rsidRDefault="00190D89" w:rsidP="00190D89">
      <w:pPr>
        <w:numPr>
          <w:ilvl w:val="0"/>
          <w:numId w:val="9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CFO: margin &amp; fee analysis, forecasting inputs.</w:t>
      </w:r>
    </w:p>
    <w:p w14:paraId="3B1C8EDD" w14:textId="77777777" w:rsidR="00190D89" w:rsidRPr="00190D89" w:rsidRDefault="00190D89" w:rsidP="00190D89">
      <w:pPr>
        <w:numPr>
          <w:ilvl w:val="0"/>
          <w:numId w:val="9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Controller: reconciliation-friendly reporting.</w:t>
      </w:r>
    </w:p>
    <w:p w14:paraId="51A1946B" w14:textId="77777777" w:rsidR="00190D89" w:rsidRPr="00190D89" w:rsidRDefault="00190D89" w:rsidP="00190D89">
      <w:pPr>
        <w:numPr>
          <w:ilvl w:val="0"/>
          <w:numId w:val="9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Risk: policy, workflow, and evidence consistency.</w:t>
      </w:r>
    </w:p>
    <w:p w14:paraId="3EC7A86F" w14:textId="77777777" w:rsidR="00190D89" w:rsidRPr="00190D89" w:rsidRDefault="00190D89" w:rsidP="00190D89">
      <w:pPr>
        <w:numPr>
          <w:ilvl w:val="0"/>
          <w:numId w:val="9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Technology: modern APIs, sandbox, documentation.</w:t>
      </w:r>
    </w:p>
    <w:p w14:paraId="0C9582D1" w14:textId="77777777" w:rsidR="00190D89" w:rsidRPr="00190D89" w:rsidRDefault="00190D89" w:rsidP="00190D89">
      <w:pPr>
        <w:spacing w:after="0" w:line="240" w:lineRule="auto"/>
        <w:rPr>
          <w:rFonts w:ascii="Times New Roman" w:eastAsia="Times New Roman" w:hAnsi="Times New Roman" w:cs="Times New Roman"/>
          <w:caps/>
          <w:color w:val="00468C"/>
          <w:spacing w:val="19"/>
          <w:kern w:val="0"/>
          <w:sz w:val="17"/>
          <w:szCs w:val="17"/>
          <w14:ligatures w14:val="none"/>
        </w:rPr>
      </w:pPr>
      <w:r w:rsidRPr="00190D89">
        <w:rPr>
          <w:rFonts w:ascii="Times New Roman" w:eastAsia="Times New Roman" w:hAnsi="Times New Roman" w:cs="Times New Roman"/>
          <w:caps/>
          <w:color w:val="00468C"/>
          <w:spacing w:val="19"/>
          <w:kern w:val="0"/>
          <w:sz w:val="17"/>
          <w:szCs w:val="17"/>
          <w14:ligatures w14:val="none"/>
        </w:rPr>
        <w:t>Resources</w:t>
      </w:r>
    </w:p>
    <w:p w14:paraId="5EC85342" w14:textId="77777777" w:rsidR="00190D89" w:rsidRPr="00190D89" w:rsidRDefault="00190D89" w:rsidP="00190D8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E1E1E"/>
          <w:kern w:val="0"/>
          <w:sz w:val="33"/>
          <w:szCs w:val="33"/>
          <w14:ligatures w14:val="none"/>
        </w:rPr>
      </w:pPr>
      <w:r w:rsidRPr="00190D89">
        <w:rPr>
          <w:rFonts w:ascii="Times New Roman" w:eastAsia="Times New Roman" w:hAnsi="Times New Roman" w:cs="Times New Roman"/>
          <w:b/>
          <w:bCs/>
          <w:color w:val="1E1E1E"/>
          <w:kern w:val="0"/>
          <w:sz w:val="33"/>
          <w:szCs w:val="33"/>
          <w14:ligatures w14:val="none"/>
        </w:rPr>
        <w:t>Give your team the data and playbooks to move faster.</w:t>
      </w:r>
    </w:p>
    <w:p w14:paraId="462EE1D2" w14:textId="77777777" w:rsidR="00190D89" w:rsidRPr="00190D89" w:rsidRDefault="00190D89" w:rsidP="00190D89">
      <w:pPr>
        <w:spacing w:after="0" w:line="240" w:lineRule="auto"/>
        <w:rPr>
          <w:rFonts w:ascii="Times New Roman" w:eastAsia="Times New Roman" w:hAnsi="Times New Roman" w:cs="Times New Roman"/>
          <w:color w:val="6B7280"/>
          <w:kern w:val="0"/>
          <w:sz w:val="21"/>
          <w:szCs w:val="21"/>
          <w14:ligatures w14:val="none"/>
        </w:rPr>
      </w:pPr>
      <w:r w:rsidRPr="00190D89">
        <w:rPr>
          <w:rFonts w:ascii="Times New Roman" w:eastAsia="Times New Roman" w:hAnsi="Times New Roman" w:cs="Times New Roman"/>
          <w:color w:val="6B7280"/>
          <w:kern w:val="0"/>
          <w:sz w:val="21"/>
          <w:szCs w:val="21"/>
          <w14:ligatures w14:val="none"/>
        </w:rPr>
        <w:t>Ethos ships with CFO-ready reporting, board-level summaries, and implementation guides for finance, ops, and engineering teams.</w:t>
      </w:r>
    </w:p>
    <w:p w14:paraId="0F99FCC6" w14:textId="77777777" w:rsidR="00190D89" w:rsidRPr="00190D89" w:rsidRDefault="00190D89" w:rsidP="00190D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lastRenderedPageBreak/>
        <w:t>“Ethos gave us a clean before/after view of our payment economics, then helped finance and ops align on which levers to pull. The savings are real, not theoretical.”</w:t>
      </w:r>
      <w:r w:rsidRPr="00190D89">
        <w:rPr>
          <w:rFonts w:ascii="Times New Roman" w:eastAsia="Times New Roman" w:hAnsi="Times New Roman" w:cs="Times New Roman"/>
          <w:b/>
          <w:bCs/>
          <w:color w:val="111827"/>
          <w:kern w:val="0"/>
          <w:sz w:val="18"/>
          <w:szCs w:val="18"/>
          <w14:ligatures w14:val="none"/>
        </w:rPr>
        <w:t>VP Finance, Enterprise e</w:t>
      </w:r>
      <w:r w:rsidRPr="00190D89">
        <w:rPr>
          <w:rFonts w:ascii="Times New Roman" w:eastAsia="Times New Roman" w:hAnsi="Times New Roman" w:cs="Times New Roman"/>
          <w:b/>
          <w:bCs/>
          <w:color w:val="111827"/>
          <w:kern w:val="0"/>
          <w:sz w:val="18"/>
          <w:szCs w:val="18"/>
          <w14:ligatures w14:val="none"/>
        </w:rPr>
        <w:noBreakHyphen/>
        <w:t>commerce brand</w:t>
      </w:r>
      <w:r w:rsidRPr="00190D89">
        <w:rPr>
          <w:rFonts w:ascii="Times New Roman" w:eastAsia="Times New Roman" w:hAnsi="Times New Roman" w:cs="Times New Roman"/>
          <w:color w:val="6B7280"/>
          <w:kern w:val="0"/>
          <w:sz w:val="17"/>
          <w:szCs w:val="17"/>
          <w14:ligatures w14:val="none"/>
        </w:rPr>
        <w:t>$80M+ annual card volume</w:t>
      </w:r>
    </w:p>
    <w:p w14:paraId="2182F659" w14:textId="77777777" w:rsidR="00190D89" w:rsidRPr="00190D89" w:rsidRDefault="00190D89" w:rsidP="00190D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“Their team understood our audit requirements and provided documentation our bank partners were happy with. The compliance piece alone justified the switch.”</w:t>
      </w:r>
      <w:r w:rsidRPr="00190D89">
        <w:rPr>
          <w:rFonts w:ascii="Times New Roman" w:eastAsia="Times New Roman" w:hAnsi="Times New Roman" w:cs="Times New Roman"/>
          <w:b/>
          <w:bCs/>
          <w:color w:val="111827"/>
          <w:kern w:val="0"/>
          <w:sz w:val="18"/>
          <w:szCs w:val="18"/>
          <w14:ligatures w14:val="none"/>
        </w:rPr>
        <w:t>CFO, regional hospitality group</w:t>
      </w:r>
      <w:r w:rsidRPr="00190D89">
        <w:rPr>
          <w:rFonts w:ascii="Times New Roman" w:eastAsia="Times New Roman" w:hAnsi="Times New Roman" w:cs="Times New Roman"/>
          <w:color w:val="6B7280"/>
          <w:kern w:val="0"/>
          <w:sz w:val="17"/>
          <w:szCs w:val="17"/>
          <w14:ligatures w14:val="none"/>
        </w:rPr>
        <w:t>18 properties, mixed card/ACH</w:t>
      </w:r>
    </w:p>
    <w:p w14:paraId="38317393" w14:textId="77777777" w:rsidR="00190D89" w:rsidRPr="00190D89" w:rsidRDefault="00190D89" w:rsidP="00190D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4B5563"/>
          <w:kern w:val="0"/>
          <w:sz w:val="20"/>
          <w:szCs w:val="20"/>
          <w14:ligatures w14:val="none"/>
        </w:rPr>
        <w:t>“Integration was straightforward and the dashboards gave our ops team the visibility we were missing. Chargebacks and disputes are no longer fires to put out.”</w:t>
      </w:r>
      <w:r w:rsidRPr="00190D89">
        <w:rPr>
          <w:rFonts w:ascii="Times New Roman" w:eastAsia="Times New Roman" w:hAnsi="Times New Roman" w:cs="Times New Roman"/>
          <w:b/>
          <w:bCs/>
          <w:color w:val="111827"/>
          <w:kern w:val="0"/>
          <w:sz w:val="18"/>
          <w:szCs w:val="18"/>
          <w14:ligatures w14:val="none"/>
        </w:rPr>
        <w:t>COO, B2B SaaS platform</w:t>
      </w:r>
      <w:r w:rsidRPr="00190D89">
        <w:rPr>
          <w:rFonts w:ascii="Times New Roman" w:eastAsia="Times New Roman" w:hAnsi="Times New Roman" w:cs="Times New Roman"/>
          <w:color w:val="6B7280"/>
          <w:kern w:val="0"/>
          <w:sz w:val="17"/>
          <w:szCs w:val="17"/>
          <w14:ligatures w14:val="none"/>
        </w:rPr>
        <w:t>Subscription + usage billing</w:t>
      </w:r>
    </w:p>
    <w:p w14:paraId="5C2B8D91" w14:textId="77777777" w:rsidR="00190D89" w:rsidRPr="00190D89" w:rsidRDefault="00190D89" w:rsidP="00190D89">
      <w:pPr>
        <w:spacing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F9FAFB"/>
          <w:kern w:val="0"/>
          <w:sz w:val="30"/>
          <w:szCs w:val="30"/>
          <w14:ligatures w14:val="none"/>
        </w:rPr>
      </w:pPr>
      <w:r w:rsidRPr="00190D89">
        <w:rPr>
          <w:rFonts w:ascii="Times New Roman" w:eastAsia="Times New Roman" w:hAnsi="Times New Roman" w:cs="Times New Roman"/>
          <w:b/>
          <w:bCs/>
          <w:color w:val="F9FAFB"/>
          <w:kern w:val="0"/>
          <w:sz w:val="30"/>
          <w:szCs w:val="30"/>
          <w14:ligatures w14:val="none"/>
        </w:rPr>
        <w:t>See how much you could save on payments in 5 business days.</w:t>
      </w:r>
    </w:p>
    <w:p w14:paraId="0DE2D23D" w14:textId="77777777" w:rsidR="00190D89" w:rsidRPr="00190D89" w:rsidRDefault="00190D89" w:rsidP="00190D89">
      <w:pPr>
        <w:spacing w:after="0" w:line="240" w:lineRule="auto"/>
        <w:rPr>
          <w:rFonts w:ascii="Times New Roman" w:eastAsia="Times New Roman" w:hAnsi="Times New Roman" w:cs="Times New Roman"/>
          <w:color w:val="E5E7EB"/>
          <w:kern w:val="0"/>
          <w:sz w:val="20"/>
          <w:szCs w:val="2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E5E7EB"/>
          <w:kern w:val="0"/>
          <w:sz w:val="20"/>
          <w:szCs w:val="20"/>
          <w14:ligatures w14:val="none"/>
        </w:rPr>
        <w:t>Share three recent statements and we’ll return a modeled savings report, recommended routing changes, and a compliance review tailored to your business.</w:t>
      </w:r>
    </w:p>
    <w:p w14:paraId="51A82A7A" w14:textId="77777777" w:rsidR="00190D89" w:rsidRPr="00190D89" w:rsidRDefault="00190D89" w:rsidP="00190D89">
      <w:pPr>
        <w:spacing w:after="0" w:line="240" w:lineRule="auto"/>
        <w:rPr>
          <w:rFonts w:ascii="Times New Roman" w:eastAsia="Times New Roman" w:hAnsi="Times New Roman" w:cs="Times New Roman"/>
          <w:color w:val="E5E7EB"/>
          <w:kern w:val="0"/>
          <w14:ligatures w14:val="none"/>
        </w:rPr>
      </w:pPr>
      <w:r w:rsidRPr="00190D89">
        <w:rPr>
          <w:rFonts w:ascii="Times New Roman" w:eastAsia="Times New Roman" w:hAnsi="Times New Roman" w:cs="Times New Roman"/>
          <w:color w:val="E5E7EB"/>
          <w:kern w:val="0"/>
          <w14:ligatures w14:val="none"/>
        </w:rPr>
        <w:t>Request a payment audit</w:t>
      </w:r>
    </w:p>
    <w:p w14:paraId="3B726CA0" w14:textId="77777777" w:rsidR="00190D89" w:rsidRPr="00190D89" w:rsidRDefault="00190D89" w:rsidP="00190D89">
      <w:pPr>
        <w:spacing w:before="90" w:after="0" w:line="240" w:lineRule="auto"/>
        <w:rPr>
          <w:rFonts w:ascii="Times New Roman" w:eastAsia="Times New Roman" w:hAnsi="Times New Roman" w:cs="Times New Roman"/>
          <w:color w:val="E5E7EB"/>
          <w:kern w:val="0"/>
          <w:sz w:val="17"/>
          <w:szCs w:val="17"/>
          <w14:ligatures w14:val="none"/>
        </w:rPr>
      </w:pPr>
      <w:r w:rsidRPr="00190D89">
        <w:rPr>
          <w:rFonts w:ascii="Times New Roman" w:eastAsia="Times New Roman" w:hAnsi="Times New Roman" w:cs="Times New Roman"/>
          <w:color w:val="E5E7EB"/>
          <w:kern w:val="0"/>
          <w:sz w:val="17"/>
          <w:szCs w:val="17"/>
          <w14:ligatures w14:val="none"/>
        </w:rPr>
        <w:t>No obligation. We’ll sign your NDA or provide ours.</w:t>
      </w:r>
    </w:p>
    <w:p w14:paraId="2FBE1BF4" w14:textId="77777777" w:rsidR="00190D89" w:rsidRPr="00190D89" w:rsidRDefault="00190D89" w:rsidP="00190D8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90D89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© Ethos Solutions. All rights reserved.</w:t>
      </w:r>
    </w:p>
    <w:p w14:paraId="2B4333B6" w14:textId="77777777" w:rsidR="00190D89" w:rsidRPr="00190D89" w:rsidRDefault="00190D89" w:rsidP="00190D8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hyperlink w:history="1">
        <w:r w:rsidRPr="00190D89">
          <w:rPr>
            <w:rFonts w:ascii="Times New Roman" w:eastAsia="Times New Roman" w:hAnsi="Times New Roman" w:cs="Times New Roman"/>
            <w:color w:val="9CA3AF"/>
            <w:kern w:val="0"/>
            <w:sz w:val="18"/>
            <w:szCs w:val="18"/>
            <w14:ligatures w14:val="none"/>
          </w:rPr>
          <w:t>Security</w:t>
        </w:r>
      </w:hyperlink>
    </w:p>
    <w:p w14:paraId="5F004C1F" w14:textId="77777777" w:rsidR="00921B68" w:rsidRDefault="00921B68"/>
    <w:p w14:paraId="791E714A" w14:textId="77777777" w:rsidR="00C2446B" w:rsidRDefault="00C2446B"/>
    <w:p w14:paraId="655ACB16" w14:textId="2593C797" w:rsidR="00C2446B" w:rsidRDefault="00C2446B">
      <w:r>
        <w:t>“Industries” pulldown</w:t>
      </w:r>
    </w:p>
    <w:p w14:paraId="1B9C07C4" w14:textId="77777777" w:rsidR="00C2446B" w:rsidRDefault="00C2446B">
      <w:r>
        <w:t>MLM (Multi Level Marketing)</w:t>
      </w:r>
    </w:p>
    <w:p w14:paraId="581EAB42" w14:textId="77777777" w:rsidR="00994878" w:rsidRDefault="00994878"/>
    <w:p w14:paraId="3C4D2587" w14:textId="58DA20E9" w:rsidR="00C2446B" w:rsidRPr="00994878" w:rsidRDefault="00C2446B" w:rsidP="00994878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48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Consumer Packaged Goods (CPG) – Premium &amp; Branded</w:t>
      </w:r>
    </w:p>
    <w:p w14:paraId="76A576D2" w14:textId="77777777" w:rsidR="00C2446B" w:rsidRPr="00C2446B" w:rsidRDefault="00C2446B" w:rsidP="00C2446B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C2446B">
        <w:t>Beauty &amp; skincare</w:t>
      </w:r>
    </w:p>
    <w:p w14:paraId="44CC3AC5" w14:textId="77777777" w:rsidR="00C2446B" w:rsidRPr="00C2446B" w:rsidRDefault="00C2446B" w:rsidP="00C2446B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C2446B">
        <w:t>Haircare</w:t>
      </w:r>
    </w:p>
    <w:p w14:paraId="69F7615E" w14:textId="77777777" w:rsidR="00C2446B" w:rsidRPr="00C2446B" w:rsidRDefault="00C2446B" w:rsidP="00C2446B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C2446B">
        <w:t>Supplements &amp; nutraceuticals</w:t>
      </w:r>
    </w:p>
    <w:p w14:paraId="525F5021" w14:textId="77777777" w:rsidR="00C2446B" w:rsidRPr="00C2446B" w:rsidRDefault="00C2446B" w:rsidP="00C2446B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C2446B">
        <w:t>Functional food &amp; beverage</w:t>
      </w:r>
    </w:p>
    <w:p w14:paraId="2D91DAEE" w14:textId="77777777" w:rsidR="00C2446B" w:rsidRDefault="00C2446B" w:rsidP="00C2446B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C2446B">
        <w:t>Personal care &amp; wellness</w:t>
      </w:r>
    </w:p>
    <w:p w14:paraId="010C2E2D" w14:textId="77777777" w:rsidR="00C2446B" w:rsidRPr="00C2446B" w:rsidRDefault="00C2446B" w:rsidP="00C2446B">
      <w:pPr>
        <w:spacing w:before="100" w:beforeAutospacing="1" w:after="100" w:afterAutospacing="1" w:line="240" w:lineRule="auto"/>
      </w:pPr>
    </w:p>
    <w:p w14:paraId="751DFD5C" w14:textId="77777777" w:rsidR="00C2446B" w:rsidRPr="00C2446B" w:rsidRDefault="00C2446B" w:rsidP="00C24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Apparel, Footwear &amp; Fashion Brands</w:t>
      </w:r>
    </w:p>
    <w:p w14:paraId="3B3AA689" w14:textId="77777777" w:rsidR="00C2446B" w:rsidRPr="00C2446B" w:rsidRDefault="00C2446B" w:rsidP="00C244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46B">
        <w:rPr>
          <w:rFonts w:ascii="Times New Roman" w:eastAsia="Times New Roman" w:hAnsi="Times New Roman" w:cs="Times New Roman"/>
          <w:kern w:val="0"/>
          <w14:ligatures w14:val="none"/>
        </w:rPr>
        <w:t>Athletic &amp; athleisure</w:t>
      </w:r>
    </w:p>
    <w:p w14:paraId="541399F4" w14:textId="77777777" w:rsidR="00C2446B" w:rsidRPr="00C2446B" w:rsidRDefault="00C2446B" w:rsidP="00C244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46B">
        <w:rPr>
          <w:rFonts w:ascii="Times New Roman" w:eastAsia="Times New Roman" w:hAnsi="Times New Roman" w:cs="Times New Roman"/>
          <w:kern w:val="0"/>
          <w14:ligatures w14:val="none"/>
        </w:rPr>
        <w:t>Streetwear</w:t>
      </w:r>
    </w:p>
    <w:p w14:paraId="0F060AB9" w14:textId="77777777" w:rsidR="00C2446B" w:rsidRPr="00C2446B" w:rsidRDefault="00C2446B" w:rsidP="00C244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46B">
        <w:rPr>
          <w:rFonts w:ascii="Times New Roman" w:eastAsia="Times New Roman" w:hAnsi="Times New Roman" w:cs="Times New Roman"/>
          <w:kern w:val="0"/>
          <w14:ligatures w14:val="none"/>
        </w:rPr>
        <w:t>Denim &amp; lifestyle brands</w:t>
      </w:r>
    </w:p>
    <w:p w14:paraId="75D60FF4" w14:textId="77777777" w:rsidR="00C2446B" w:rsidRPr="00C2446B" w:rsidRDefault="00C2446B" w:rsidP="00C244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46B">
        <w:rPr>
          <w:rFonts w:ascii="Times New Roman" w:eastAsia="Times New Roman" w:hAnsi="Times New Roman" w:cs="Times New Roman"/>
          <w:kern w:val="0"/>
          <w14:ligatures w14:val="none"/>
        </w:rPr>
        <w:t>Footwear (performance + fashion)</w:t>
      </w:r>
    </w:p>
    <w:p w14:paraId="18C8A922" w14:textId="77777777" w:rsidR="00C2446B" w:rsidRPr="00C2446B" w:rsidRDefault="000E2100" w:rsidP="00C24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A1014E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50D3C84" w14:textId="77777777" w:rsidR="00C2446B" w:rsidRPr="00C2446B" w:rsidRDefault="00C2446B" w:rsidP="00C24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Health, Fitness &amp; Lifestyle Products (DTC-first)</w:t>
      </w:r>
    </w:p>
    <w:p w14:paraId="418FCABF" w14:textId="77777777" w:rsidR="00C2446B" w:rsidRPr="00C2446B" w:rsidRDefault="00C2446B" w:rsidP="00C244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46B">
        <w:rPr>
          <w:rFonts w:ascii="Times New Roman" w:eastAsia="Times New Roman" w:hAnsi="Times New Roman" w:cs="Times New Roman"/>
          <w:kern w:val="0"/>
          <w14:ligatures w14:val="none"/>
        </w:rPr>
        <w:t>Fitness equipment (home &amp; portable)</w:t>
      </w:r>
    </w:p>
    <w:p w14:paraId="4461EB7C" w14:textId="77777777" w:rsidR="00C2446B" w:rsidRPr="00C2446B" w:rsidRDefault="00C2446B" w:rsidP="00C244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46B">
        <w:rPr>
          <w:rFonts w:ascii="Times New Roman" w:eastAsia="Times New Roman" w:hAnsi="Times New Roman" w:cs="Times New Roman"/>
          <w:kern w:val="0"/>
          <w14:ligatures w14:val="none"/>
        </w:rPr>
        <w:t>Recovery devices</w:t>
      </w:r>
    </w:p>
    <w:p w14:paraId="7B93D5AD" w14:textId="77777777" w:rsidR="00C2446B" w:rsidRPr="00C2446B" w:rsidRDefault="00C2446B" w:rsidP="00C244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4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Wearables (non-medical)</w:t>
      </w:r>
    </w:p>
    <w:p w14:paraId="717941AF" w14:textId="77777777" w:rsidR="00C2446B" w:rsidRPr="00C2446B" w:rsidRDefault="00C2446B" w:rsidP="00C244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46B">
        <w:rPr>
          <w:rFonts w:ascii="Times New Roman" w:eastAsia="Times New Roman" w:hAnsi="Times New Roman" w:cs="Times New Roman"/>
          <w:kern w:val="0"/>
          <w14:ligatures w14:val="none"/>
        </w:rPr>
        <w:t>Sleep, posture, mobility products</w:t>
      </w:r>
    </w:p>
    <w:p w14:paraId="14650B82" w14:textId="77777777" w:rsidR="00C2446B" w:rsidRPr="00C2446B" w:rsidRDefault="000E2100" w:rsidP="00C24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4C505B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3772CF5" w14:textId="77777777" w:rsidR="00C2446B" w:rsidRPr="00C2446B" w:rsidRDefault="00C2446B" w:rsidP="00C24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Consumer Electronics &amp; Accessories</w:t>
      </w:r>
    </w:p>
    <w:p w14:paraId="1439602F" w14:textId="77777777" w:rsidR="00C2446B" w:rsidRPr="00C2446B" w:rsidRDefault="00C2446B" w:rsidP="00C244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46B">
        <w:rPr>
          <w:rFonts w:ascii="Times New Roman" w:eastAsia="Times New Roman" w:hAnsi="Times New Roman" w:cs="Times New Roman"/>
          <w:kern w:val="0"/>
          <w14:ligatures w14:val="none"/>
        </w:rPr>
        <w:t>Audio (headphones, speakers)</w:t>
      </w:r>
    </w:p>
    <w:p w14:paraId="782BAE82" w14:textId="77777777" w:rsidR="00C2446B" w:rsidRPr="00C2446B" w:rsidRDefault="00C2446B" w:rsidP="00C244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46B">
        <w:rPr>
          <w:rFonts w:ascii="Times New Roman" w:eastAsia="Times New Roman" w:hAnsi="Times New Roman" w:cs="Times New Roman"/>
          <w:kern w:val="0"/>
          <w14:ligatures w14:val="none"/>
        </w:rPr>
        <w:t>Mobile accessories</w:t>
      </w:r>
    </w:p>
    <w:p w14:paraId="3ED29D59" w14:textId="77777777" w:rsidR="00C2446B" w:rsidRPr="00C2446B" w:rsidRDefault="00C2446B" w:rsidP="00C244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46B">
        <w:rPr>
          <w:rFonts w:ascii="Times New Roman" w:eastAsia="Times New Roman" w:hAnsi="Times New Roman" w:cs="Times New Roman"/>
          <w:kern w:val="0"/>
          <w14:ligatures w14:val="none"/>
        </w:rPr>
        <w:t>Gaming accessories</w:t>
      </w:r>
    </w:p>
    <w:p w14:paraId="30EB3D5E" w14:textId="77777777" w:rsidR="00C2446B" w:rsidRPr="00C2446B" w:rsidRDefault="00C2446B" w:rsidP="00C244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46B">
        <w:rPr>
          <w:rFonts w:ascii="Times New Roman" w:eastAsia="Times New Roman" w:hAnsi="Times New Roman" w:cs="Times New Roman"/>
          <w:kern w:val="0"/>
          <w14:ligatures w14:val="none"/>
        </w:rPr>
        <w:t>Smart home peripherals</w:t>
      </w:r>
    </w:p>
    <w:p w14:paraId="79F5EDA8" w14:textId="77777777" w:rsidR="00C2446B" w:rsidRPr="00C2446B" w:rsidRDefault="000E2100" w:rsidP="00C24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7B64B9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AAB4B40" w14:textId="77777777" w:rsidR="00C2446B" w:rsidRPr="00C2446B" w:rsidRDefault="00C2446B" w:rsidP="00C24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Outdoor, Sporting Goods &amp; Recreation</w:t>
      </w:r>
    </w:p>
    <w:p w14:paraId="05B31904" w14:textId="77777777" w:rsidR="00C2446B" w:rsidRPr="00C2446B" w:rsidRDefault="00C2446B" w:rsidP="00C244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46B">
        <w:rPr>
          <w:rFonts w:ascii="Times New Roman" w:eastAsia="Times New Roman" w:hAnsi="Times New Roman" w:cs="Times New Roman"/>
          <w:kern w:val="0"/>
          <w14:ligatures w14:val="none"/>
        </w:rPr>
        <w:t>Outdoor gear</w:t>
      </w:r>
    </w:p>
    <w:p w14:paraId="42D36334" w14:textId="77777777" w:rsidR="00C2446B" w:rsidRPr="00C2446B" w:rsidRDefault="00C2446B" w:rsidP="00C244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46B">
        <w:rPr>
          <w:rFonts w:ascii="Times New Roman" w:eastAsia="Times New Roman" w:hAnsi="Times New Roman" w:cs="Times New Roman"/>
          <w:kern w:val="0"/>
          <w14:ligatures w14:val="none"/>
        </w:rPr>
        <w:t>Cycling</w:t>
      </w:r>
    </w:p>
    <w:p w14:paraId="429196EF" w14:textId="77777777" w:rsidR="00C2446B" w:rsidRPr="00C2446B" w:rsidRDefault="00C2446B" w:rsidP="00C244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46B">
        <w:rPr>
          <w:rFonts w:ascii="Times New Roman" w:eastAsia="Times New Roman" w:hAnsi="Times New Roman" w:cs="Times New Roman"/>
          <w:kern w:val="0"/>
          <w14:ligatures w14:val="none"/>
        </w:rPr>
        <w:t>Surf / skate / snow</w:t>
      </w:r>
    </w:p>
    <w:p w14:paraId="66582EE1" w14:textId="77777777" w:rsidR="00C2446B" w:rsidRPr="00C2446B" w:rsidRDefault="00C2446B" w:rsidP="00C244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46B">
        <w:rPr>
          <w:rFonts w:ascii="Times New Roman" w:eastAsia="Times New Roman" w:hAnsi="Times New Roman" w:cs="Times New Roman"/>
          <w:kern w:val="0"/>
          <w14:ligatures w14:val="none"/>
        </w:rPr>
        <w:t>Hunting &amp; tactical (where permitted)</w:t>
      </w:r>
    </w:p>
    <w:p w14:paraId="38606B25" w14:textId="77777777" w:rsidR="00C2446B" w:rsidRPr="00C2446B" w:rsidRDefault="000E2100" w:rsidP="00C24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060C73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5FB3212" w14:textId="77777777" w:rsidR="00C2446B" w:rsidRPr="00C2446B" w:rsidRDefault="00C2446B" w:rsidP="00C24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Home, Furniture &amp; Design Products (Mid- to Premium-tier)</w:t>
      </w:r>
    </w:p>
    <w:p w14:paraId="7F8527DF" w14:textId="77777777" w:rsidR="00C2446B" w:rsidRPr="00C2446B" w:rsidRDefault="00C2446B" w:rsidP="00C244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46B">
        <w:rPr>
          <w:rFonts w:ascii="Times New Roman" w:eastAsia="Times New Roman" w:hAnsi="Times New Roman" w:cs="Times New Roman"/>
          <w:kern w:val="0"/>
          <w14:ligatures w14:val="none"/>
        </w:rPr>
        <w:t>Furniture</w:t>
      </w:r>
    </w:p>
    <w:p w14:paraId="325799A9" w14:textId="77777777" w:rsidR="00C2446B" w:rsidRPr="00C2446B" w:rsidRDefault="00C2446B" w:rsidP="00C244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46B">
        <w:rPr>
          <w:rFonts w:ascii="Times New Roman" w:eastAsia="Times New Roman" w:hAnsi="Times New Roman" w:cs="Times New Roman"/>
          <w:kern w:val="0"/>
          <w14:ligatures w14:val="none"/>
        </w:rPr>
        <w:t>Lighting</w:t>
      </w:r>
    </w:p>
    <w:p w14:paraId="65AEC7C7" w14:textId="77777777" w:rsidR="00C2446B" w:rsidRPr="00C2446B" w:rsidRDefault="00C2446B" w:rsidP="00C244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46B">
        <w:rPr>
          <w:rFonts w:ascii="Times New Roman" w:eastAsia="Times New Roman" w:hAnsi="Times New Roman" w:cs="Times New Roman"/>
          <w:kern w:val="0"/>
          <w14:ligatures w14:val="none"/>
        </w:rPr>
        <w:t>Home décor</w:t>
      </w:r>
    </w:p>
    <w:p w14:paraId="7D32FFE5" w14:textId="77777777" w:rsidR="00C2446B" w:rsidRPr="00C2446B" w:rsidRDefault="00C2446B" w:rsidP="00C244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46B">
        <w:rPr>
          <w:rFonts w:ascii="Times New Roman" w:eastAsia="Times New Roman" w:hAnsi="Times New Roman" w:cs="Times New Roman"/>
          <w:kern w:val="0"/>
          <w14:ligatures w14:val="none"/>
        </w:rPr>
        <w:t>Kitchen &amp; home organization</w:t>
      </w:r>
    </w:p>
    <w:p w14:paraId="2427612C" w14:textId="77777777" w:rsidR="00C2446B" w:rsidRPr="00C2446B" w:rsidRDefault="000E2100" w:rsidP="00C24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450145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5C791C1" w14:textId="77777777" w:rsidR="00C2446B" w:rsidRPr="00C2446B" w:rsidRDefault="00C2446B" w:rsidP="00C24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Personal Development, Education &amp; Consumer Subscriptions</w:t>
      </w:r>
    </w:p>
    <w:p w14:paraId="239B113F" w14:textId="77777777" w:rsidR="00C2446B" w:rsidRPr="00C2446B" w:rsidRDefault="00C2446B" w:rsidP="00C2446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46B">
        <w:rPr>
          <w:rFonts w:ascii="Times New Roman" w:eastAsia="Times New Roman" w:hAnsi="Times New Roman" w:cs="Times New Roman"/>
          <w:kern w:val="0"/>
          <w14:ligatures w14:val="none"/>
        </w:rPr>
        <w:t>Language learning</w:t>
      </w:r>
    </w:p>
    <w:p w14:paraId="0EF16200" w14:textId="77777777" w:rsidR="00C2446B" w:rsidRPr="00C2446B" w:rsidRDefault="00C2446B" w:rsidP="00C2446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46B">
        <w:rPr>
          <w:rFonts w:ascii="Times New Roman" w:eastAsia="Times New Roman" w:hAnsi="Times New Roman" w:cs="Times New Roman"/>
          <w:kern w:val="0"/>
          <w14:ligatures w14:val="none"/>
        </w:rPr>
        <w:t>Skill-building platforms</w:t>
      </w:r>
    </w:p>
    <w:p w14:paraId="5D4951BF" w14:textId="77777777" w:rsidR="00C2446B" w:rsidRPr="00C2446B" w:rsidRDefault="00C2446B" w:rsidP="00C2446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46B">
        <w:rPr>
          <w:rFonts w:ascii="Times New Roman" w:eastAsia="Times New Roman" w:hAnsi="Times New Roman" w:cs="Times New Roman"/>
          <w:kern w:val="0"/>
          <w14:ligatures w14:val="none"/>
        </w:rPr>
        <w:t>Coaching &amp; self-improvement subscriptions</w:t>
      </w:r>
    </w:p>
    <w:p w14:paraId="60D1EB9E" w14:textId="77777777" w:rsidR="00C2446B" w:rsidRPr="00C2446B" w:rsidRDefault="00C2446B" w:rsidP="00C2446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46B">
        <w:rPr>
          <w:rFonts w:ascii="Times New Roman" w:eastAsia="Times New Roman" w:hAnsi="Times New Roman" w:cs="Times New Roman"/>
          <w:kern w:val="0"/>
          <w14:ligatures w14:val="none"/>
        </w:rPr>
        <w:t>Consumer-facing education brands</w:t>
      </w:r>
    </w:p>
    <w:p w14:paraId="7049076E" w14:textId="77777777" w:rsidR="00C2446B" w:rsidRPr="00C2446B" w:rsidRDefault="00C2446B" w:rsidP="00C24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327162" w14:textId="77777777" w:rsidR="00C2446B" w:rsidRPr="00C2446B" w:rsidRDefault="000E2100" w:rsidP="00C24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539826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A347BFE" w14:textId="77777777" w:rsidR="00C2446B" w:rsidRPr="00C2446B" w:rsidRDefault="00C2446B" w:rsidP="00C24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Direct-to-Consumer Luxury &amp; “Masstige” Brands</w:t>
      </w:r>
    </w:p>
    <w:p w14:paraId="434C8704" w14:textId="77777777" w:rsidR="00C2446B" w:rsidRPr="00C2446B" w:rsidRDefault="00C2446B" w:rsidP="00C2446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46B">
        <w:rPr>
          <w:rFonts w:ascii="Times New Roman" w:eastAsia="Times New Roman" w:hAnsi="Times New Roman" w:cs="Times New Roman"/>
          <w:kern w:val="0"/>
          <w14:ligatures w14:val="none"/>
        </w:rPr>
        <w:t>Jewelry</w:t>
      </w:r>
    </w:p>
    <w:p w14:paraId="69E483AF" w14:textId="77777777" w:rsidR="00C2446B" w:rsidRPr="00C2446B" w:rsidRDefault="00C2446B" w:rsidP="00C2446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46B">
        <w:rPr>
          <w:rFonts w:ascii="Times New Roman" w:eastAsia="Times New Roman" w:hAnsi="Times New Roman" w:cs="Times New Roman"/>
          <w:kern w:val="0"/>
          <w14:ligatures w14:val="none"/>
        </w:rPr>
        <w:t>Watches</w:t>
      </w:r>
    </w:p>
    <w:p w14:paraId="7E9CCB9A" w14:textId="77777777" w:rsidR="00C2446B" w:rsidRPr="00C2446B" w:rsidRDefault="00C2446B" w:rsidP="00C2446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46B">
        <w:rPr>
          <w:rFonts w:ascii="Times New Roman" w:eastAsia="Times New Roman" w:hAnsi="Times New Roman" w:cs="Times New Roman"/>
          <w:kern w:val="0"/>
          <w14:ligatures w14:val="none"/>
        </w:rPr>
        <w:t>Leather goods</w:t>
      </w:r>
    </w:p>
    <w:p w14:paraId="603BDCE3" w14:textId="77777777" w:rsidR="00C2446B" w:rsidRPr="00C2446B" w:rsidRDefault="00C2446B" w:rsidP="00C2446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46B">
        <w:rPr>
          <w:rFonts w:ascii="Times New Roman" w:eastAsia="Times New Roman" w:hAnsi="Times New Roman" w:cs="Times New Roman"/>
          <w:kern w:val="0"/>
          <w14:ligatures w14:val="none"/>
        </w:rPr>
        <w:t>Premium lifestyle products</w:t>
      </w:r>
    </w:p>
    <w:p w14:paraId="096ABCF3" w14:textId="308736CF" w:rsidR="00C2446B" w:rsidRDefault="00C2446B" w:rsidP="00C2446B"/>
    <w:sectPr w:rsidR="00C24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C3A"/>
    <w:multiLevelType w:val="multilevel"/>
    <w:tmpl w:val="B594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32971"/>
    <w:multiLevelType w:val="multilevel"/>
    <w:tmpl w:val="F816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A4CF2"/>
    <w:multiLevelType w:val="multilevel"/>
    <w:tmpl w:val="519C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A54EB"/>
    <w:multiLevelType w:val="multilevel"/>
    <w:tmpl w:val="E254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31638"/>
    <w:multiLevelType w:val="multilevel"/>
    <w:tmpl w:val="0A02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9286E"/>
    <w:multiLevelType w:val="multilevel"/>
    <w:tmpl w:val="97BC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342F4"/>
    <w:multiLevelType w:val="multilevel"/>
    <w:tmpl w:val="8B1E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369DD"/>
    <w:multiLevelType w:val="multilevel"/>
    <w:tmpl w:val="FD2E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95DE2"/>
    <w:multiLevelType w:val="multilevel"/>
    <w:tmpl w:val="E0BE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E3DD6"/>
    <w:multiLevelType w:val="multilevel"/>
    <w:tmpl w:val="D19A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C40A5"/>
    <w:multiLevelType w:val="multilevel"/>
    <w:tmpl w:val="6D30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F730D"/>
    <w:multiLevelType w:val="multilevel"/>
    <w:tmpl w:val="268E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07AA8"/>
    <w:multiLevelType w:val="multilevel"/>
    <w:tmpl w:val="ABB6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C7C90"/>
    <w:multiLevelType w:val="multilevel"/>
    <w:tmpl w:val="D332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087D46"/>
    <w:multiLevelType w:val="multilevel"/>
    <w:tmpl w:val="923A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679C6"/>
    <w:multiLevelType w:val="multilevel"/>
    <w:tmpl w:val="C7FE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6B1213"/>
    <w:multiLevelType w:val="multilevel"/>
    <w:tmpl w:val="35A0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2C1084"/>
    <w:multiLevelType w:val="multilevel"/>
    <w:tmpl w:val="B1B8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B41338"/>
    <w:multiLevelType w:val="multilevel"/>
    <w:tmpl w:val="FB96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26E8B"/>
    <w:multiLevelType w:val="multilevel"/>
    <w:tmpl w:val="3516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245239"/>
    <w:multiLevelType w:val="multilevel"/>
    <w:tmpl w:val="21BA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CA2FB6"/>
    <w:multiLevelType w:val="multilevel"/>
    <w:tmpl w:val="22E0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3C2EFB"/>
    <w:multiLevelType w:val="multilevel"/>
    <w:tmpl w:val="0E92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316BAF"/>
    <w:multiLevelType w:val="multilevel"/>
    <w:tmpl w:val="C3A8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9B5D58"/>
    <w:multiLevelType w:val="multilevel"/>
    <w:tmpl w:val="6354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200F75"/>
    <w:multiLevelType w:val="multilevel"/>
    <w:tmpl w:val="8098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413C10"/>
    <w:multiLevelType w:val="multilevel"/>
    <w:tmpl w:val="E0AC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8B5986"/>
    <w:multiLevelType w:val="multilevel"/>
    <w:tmpl w:val="51BE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927988"/>
    <w:multiLevelType w:val="hybridMultilevel"/>
    <w:tmpl w:val="9AC4C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95559F"/>
    <w:multiLevelType w:val="multilevel"/>
    <w:tmpl w:val="1114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4545B5"/>
    <w:multiLevelType w:val="multilevel"/>
    <w:tmpl w:val="D45A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5F00F6"/>
    <w:multiLevelType w:val="multilevel"/>
    <w:tmpl w:val="0422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1253FE"/>
    <w:multiLevelType w:val="multilevel"/>
    <w:tmpl w:val="1FDE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6006B4"/>
    <w:multiLevelType w:val="multilevel"/>
    <w:tmpl w:val="B162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5C7FB3"/>
    <w:multiLevelType w:val="multilevel"/>
    <w:tmpl w:val="79B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33448F"/>
    <w:multiLevelType w:val="multilevel"/>
    <w:tmpl w:val="B176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DE7735"/>
    <w:multiLevelType w:val="multilevel"/>
    <w:tmpl w:val="FB94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CC05F3"/>
    <w:multiLevelType w:val="multilevel"/>
    <w:tmpl w:val="C86A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058969">
    <w:abstractNumId w:val="26"/>
  </w:num>
  <w:num w:numId="2" w16cid:durableId="447622279">
    <w:abstractNumId w:val="27"/>
  </w:num>
  <w:num w:numId="3" w16cid:durableId="1765682838">
    <w:abstractNumId w:val="35"/>
  </w:num>
  <w:num w:numId="4" w16cid:durableId="2102289732">
    <w:abstractNumId w:val="34"/>
  </w:num>
  <w:num w:numId="5" w16cid:durableId="768936279">
    <w:abstractNumId w:val="16"/>
  </w:num>
  <w:num w:numId="6" w16cid:durableId="388841849">
    <w:abstractNumId w:val="2"/>
  </w:num>
  <w:num w:numId="7" w16cid:durableId="783959492">
    <w:abstractNumId w:val="37"/>
  </w:num>
  <w:num w:numId="8" w16cid:durableId="349840944">
    <w:abstractNumId w:val="15"/>
  </w:num>
  <w:num w:numId="9" w16cid:durableId="963777042">
    <w:abstractNumId w:val="11"/>
  </w:num>
  <w:num w:numId="10" w16cid:durableId="1807506056">
    <w:abstractNumId w:val="3"/>
  </w:num>
  <w:num w:numId="11" w16cid:durableId="1812596434">
    <w:abstractNumId w:val="31"/>
  </w:num>
  <w:num w:numId="12" w16cid:durableId="262300698">
    <w:abstractNumId w:val="14"/>
  </w:num>
  <w:num w:numId="13" w16cid:durableId="2102294098">
    <w:abstractNumId w:val="8"/>
  </w:num>
  <w:num w:numId="14" w16cid:durableId="1633249352">
    <w:abstractNumId w:val="33"/>
  </w:num>
  <w:num w:numId="15" w16cid:durableId="1507591822">
    <w:abstractNumId w:val="36"/>
  </w:num>
  <w:num w:numId="16" w16cid:durableId="44303981">
    <w:abstractNumId w:val="20"/>
  </w:num>
  <w:num w:numId="17" w16cid:durableId="1399212042">
    <w:abstractNumId w:val="17"/>
  </w:num>
  <w:num w:numId="18" w16cid:durableId="1513957216">
    <w:abstractNumId w:val="30"/>
  </w:num>
  <w:num w:numId="19" w16cid:durableId="993683610">
    <w:abstractNumId w:val="22"/>
  </w:num>
  <w:num w:numId="20" w16cid:durableId="635111984">
    <w:abstractNumId w:val="18"/>
  </w:num>
  <w:num w:numId="21" w16cid:durableId="1701782411">
    <w:abstractNumId w:val="4"/>
  </w:num>
  <w:num w:numId="22" w16cid:durableId="552347094">
    <w:abstractNumId w:val="29"/>
  </w:num>
  <w:num w:numId="23" w16cid:durableId="1859419999">
    <w:abstractNumId w:val="21"/>
  </w:num>
  <w:num w:numId="24" w16cid:durableId="374430705">
    <w:abstractNumId w:val="24"/>
  </w:num>
  <w:num w:numId="25" w16cid:durableId="1165435999">
    <w:abstractNumId w:val="1"/>
  </w:num>
  <w:num w:numId="26" w16cid:durableId="414939011">
    <w:abstractNumId w:val="0"/>
  </w:num>
  <w:num w:numId="27" w16cid:durableId="809978288">
    <w:abstractNumId w:val="12"/>
  </w:num>
  <w:num w:numId="28" w16cid:durableId="425425655">
    <w:abstractNumId w:val="9"/>
  </w:num>
  <w:num w:numId="29" w16cid:durableId="810050754">
    <w:abstractNumId w:val="13"/>
  </w:num>
  <w:num w:numId="30" w16cid:durableId="224996134">
    <w:abstractNumId w:val="10"/>
  </w:num>
  <w:num w:numId="31" w16cid:durableId="727724743">
    <w:abstractNumId w:val="6"/>
  </w:num>
  <w:num w:numId="32" w16cid:durableId="679165420">
    <w:abstractNumId w:val="19"/>
  </w:num>
  <w:num w:numId="33" w16cid:durableId="912470499">
    <w:abstractNumId w:val="25"/>
  </w:num>
  <w:num w:numId="34" w16cid:durableId="526677909">
    <w:abstractNumId w:val="7"/>
  </w:num>
  <w:num w:numId="35" w16cid:durableId="972446603">
    <w:abstractNumId w:val="32"/>
  </w:num>
  <w:num w:numId="36" w16cid:durableId="1220090714">
    <w:abstractNumId w:val="23"/>
  </w:num>
  <w:num w:numId="37" w16cid:durableId="211381880">
    <w:abstractNumId w:val="5"/>
  </w:num>
  <w:num w:numId="38" w16cid:durableId="153774011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D89"/>
    <w:rsid w:val="00031E65"/>
    <w:rsid w:val="000717EB"/>
    <w:rsid w:val="000E2100"/>
    <w:rsid w:val="001069C9"/>
    <w:rsid w:val="00190D89"/>
    <w:rsid w:val="002D2C70"/>
    <w:rsid w:val="00357F73"/>
    <w:rsid w:val="00493AC9"/>
    <w:rsid w:val="00921B68"/>
    <w:rsid w:val="00941BFB"/>
    <w:rsid w:val="00994878"/>
    <w:rsid w:val="00B23EC5"/>
    <w:rsid w:val="00B45328"/>
    <w:rsid w:val="00C2446B"/>
    <w:rsid w:val="00FD5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79D31"/>
  <w15:chartTrackingRefBased/>
  <w15:docId w15:val="{FBC29770-3962-174B-BE5B-A30E7BFD5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0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0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0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D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D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D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190D8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90D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ill">
    <w:name w:val="pill"/>
    <w:basedOn w:val="DefaultParagraphFont"/>
    <w:rsid w:val="00190D89"/>
  </w:style>
  <w:style w:type="character" w:customStyle="1" w:styleId="mini-pill">
    <w:name w:val="mini-pill"/>
    <w:basedOn w:val="DefaultParagraphFont"/>
    <w:rsid w:val="00190D89"/>
  </w:style>
  <w:style w:type="character" w:styleId="Strong">
    <w:name w:val="Strong"/>
    <w:basedOn w:val="DefaultParagraphFont"/>
    <w:uiPriority w:val="22"/>
    <w:qFormat/>
    <w:rsid w:val="00190D89"/>
    <w:rPr>
      <w:b/>
      <w:bCs/>
    </w:rPr>
  </w:style>
  <w:style w:type="paragraph" w:customStyle="1" w:styleId="p1">
    <w:name w:val="p1"/>
    <w:basedOn w:val="Normal"/>
    <w:rsid w:val="00C24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C24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24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2446B"/>
  </w:style>
  <w:style w:type="character" w:customStyle="1" w:styleId="s1">
    <w:name w:val="s1"/>
    <w:basedOn w:val="DefaultParagraphFont"/>
    <w:rsid w:val="00C24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1018</Words>
  <Characters>6562</Characters>
  <Application>Microsoft Office Word</Application>
  <DocSecurity>0</DocSecurity>
  <Lines>205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King</dc:creator>
  <cp:keywords/>
  <dc:description/>
  <cp:lastModifiedBy>Andrew King</cp:lastModifiedBy>
  <cp:revision>3</cp:revision>
  <dcterms:created xsi:type="dcterms:W3CDTF">2026-01-13T21:55:00Z</dcterms:created>
  <dcterms:modified xsi:type="dcterms:W3CDTF">2026-01-15T20:24:00Z</dcterms:modified>
</cp:coreProperties>
</file>