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>
          <w:sz w:val="26"/>
          <w:szCs w:val="26"/>
          <w:color w:val="000000"/>
          <w:b/>
          <w:bCs/>
        </w:rPr>
        <w:pStyle w:val="Heading3"/>
        <w:spacing w:before="280" w:lineRule="auto"/>
      </w:pPr>
      <w:bookmarkStart w:id="0" w:name="_1bq4kxglbiu3"/>
      <w:bookmarkEnd w:id="0"/>
      <w:r>
        <w:rPr>
          <w:sz w:val="26"/>
          <w:szCs w:val="26"/>
          <w:color w:val="000000"/>
          <w:b/>
          <w:bCs/>
        </w:rPr>
        <w:t xml:space="preserve">टेष्ट ट्रान्सलेशन डकुमेन्ट</w:t>
      </w:r>
    </w:p>
    <w:p w14:paraId="00000002">
      <w:pPr>
        <w:rPr/>
        <w:spacing w:before="240" w:after="240" w:lineRule="auto"/>
      </w:pPr>
      <w:r>
        <w:rPr>
          <w:b/>
          <w:bCs/>
        </w:rPr>
        <w:t xml:space="preserve">एकीकृत भाषा प्रशोधन अनुसन्धान ल्याब</w:t>
      </w:r>
      <w:r>
        <w:rPr/>
        <w:t xml:space="preserve">ले हाल नेपाली भाषाका लागि</w:t>
      </w:r>
      <w:r>
        <w:rPr>
          <w:i/>
          <w:iCs/>
        </w:rPr>
        <w:t xml:space="preserve">को उन्नत कम्प्युटेसनल औजार</w:t>
      </w:r>
      <w:r>
        <w:rPr/>
        <w:t xml:space="preserve">को विकास गरिरहेको छ, यो परियोजनाले</w:t>
      </w:r>
      <w:r>
        <w:rPr>
          <w:b/>
          <w:bCs/>
        </w:rPr>
        <w:t xml:space="preserve">स्थानीय बोली</w:t>
      </w:r>
      <w:r>
        <w:rPr/>
        <w:t xml:space="preserve">लाई डिजिटल संसारमा सही रूपमा प्रतिनिधित्व गर्ने गरी</w:t>
      </w:r>
      <w:r>
        <w:rPr>
          <w:i/>
          <w:iCs/>
        </w:rPr>
        <w:t xml:space="preserve">सांस्कृतिक सम्पदा</w:t>
      </w:r>
      <w:r>
        <w:rPr/>
        <w:t xml:space="preserve">को संरक्षण गर्ने लक्ष्य राख्दछ।</w:t>
      </w:r>
    </w:p>
    <w:p w14:paraId="00000003">
      <w:pPr>
        <w:rPr/>
        <w:spacing w:before="240" w:after="240" w:lineRule="auto"/>
      </w:pPr>
      <w:r>
        <w:rPr/>
        <w:t xml:space="preserve">यो सुनिश्चित गर्न जरुरी छ कि</w:t>
      </w:r>
      <w:r>
        <w:rPr>
          <w:b/>
          <w:bCs/>
        </w:rPr>
        <w:t xml:space="preserve">अनुवाद प्रक्रियामा सही शब्दहरूमा फर्म्याटिङ मार्कर</w:t>
      </w:r>
      <w:r>
        <w:rPr/>
        <w:t xml:space="preserve">जडान रहन्छ,</w:t>
      </w:r>
      <w:r>
        <w:rPr>
          <w:b/>
          <w:bCs/>
        </w:rPr>
        <w:t xml:space="preserve">बोल्ड पाठ</w:t>
      </w:r>
      <w:r>
        <w:rPr/>
        <w:t xml:space="preserve">लाई वाक्यको फरक भागमा सार्ने हो भने</w:t>
      </w:r>
      <w:r>
        <w:rPr>
          <w:i/>
          <w:iCs/>
        </w:rPr>
        <w:t xml:space="preserve">को मौलिक जोड</w:t>
      </w:r>
      <w:r>
        <w:rPr/>
        <w:t xml:space="preserve">हराउन सक्छ,</w:t>
      </w:r>
      <w:r>
        <w:rPr>
          <w:i/>
          <w:iCs/>
        </w:rPr>
        <w:t xml:space="preserve">अनुवाद इन्जिन</w:t>
      </w:r>
      <w:r>
        <w:rPr/>
        <w:t xml:space="preserve">ले यी प्रतीकहरू स्पेस थप नगरी वा</w:t>
      </w:r>
      <w:r>
        <w:rPr>
          <w:b/>
          <w:bCs/>
        </w:rPr>
        <w:t xml:space="preserve">मार्क सिन्ट्याक्स</w:t>
      </w:r>
      <w:r>
        <w:rPr/>
        <w:t xml:space="preserve">लाई बिग्रन नदिई ह्यान्डलिङ गर्न आवश्यक छ।</w:t>
      </w:r>
      <w:r>
        <w:rPr/>
        <w:br w:type="page"/>
      </w:r>
      <w:r>
        <w:rPr/>
      </w:r>
    </w:p>
    <w:p w14:paraId="00000004">
      <w:pPr>
        <w:rPr>
          <w:sz w:val="26"/>
          <w:szCs w:val="26"/>
          <w:color w:val="000000"/>
          <w:b/>
          <w:bCs/>
        </w:rPr>
        <w:pStyle w:val="Heading3"/>
        <w:spacing w:before="280" w:lineRule="auto"/>
      </w:pPr>
      <w:bookmarkStart w:id="1" w:name="_mllqp35d5kjl"/>
      <w:bookmarkEnd w:id="1"/>
      <w:r>
        <w:rPr>
          <w:sz w:val="26"/>
          <w:szCs w:val="26"/>
          <w:color w:val="000000"/>
          <w:b/>
          <w:bCs/>
        </w:rPr>
        <w:t xml:space="preserve">टेष्ट ट्रान्सलेशन डकुमेन्ट</w:t>
      </w:r>
    </w:p>
    <w:p w14:paraId="00000005">
      <w:pPr>
        <w:rPr/>
        <w:spacing w:before="240" w:after="240" w:lineRule="auto"/>
      </w:pPr>
      <w:r>
        <w:rPr>
          <w:b/>
          <w:bCs/>
        </w:rPr>
        <w:t xml:space="preserve">एकीकृत भाषा प्रशोधन अनुसन्धान ल्याब</w:t>
      </w:r>
      <w:r>
        <w:rPr/>
        <w:t xml:space="preserve">ले हाल नेपाली भाषाका लागि</w:t>
      </w:r>
      <w:r>
        <w:rPr>
          <w:i/>
          <w:iCs/>
        </w:rPr>
        <w:t xml:space="preserve">को उन्नत कम्प्युटेसनल औजार</w:t>
      </w:r>
      <w:r>
        <w:rPr/>
        <w:t xml:space="preserve">को विकास गरिरहेको छ, यो परियोजनाले</w:t>
      </w:r>
      <w:r>
        <w:rPr>
          <w:b/>
          <w:bCs/>
        </w:rPr>
        <w:t xml:space="preserve">स्थानीय बोली</w:t>
      </w:r>
      <w:r>
        <w:rPr/>
        <w:t xml:space="preserve">लाई डिजिटल संसारमा सही रूपमा प्रतिनिधित्व गर्ने गरी</w:t>
      </w:r>
      <w:r>
        <w:rPr>
          <w:i/>
          <w:iCs/>
        </w:rPr>
        <w:t xml:space="preserve">सांस्कृतिक सम्पदा</w:t>
      </w:r>
      <w:r>
        <w:rPr/>
        <w:t xml:space="preserve">को संरक्षण गर्ने लक्ष्य राख्दछ।</w:t>
      </w:r>
    </w:p>
    <w:p w14:paraId="00000006">
      <w:pPr>
        <w:rPr/>
        <w:spacing w:before="240" w:after="240" w:lineRule="auto"/>
      </w:pPr>
      <w:r>
        <w:rPr/>
        <w:t xml:space="preserve">यो सुनिश्चित गर्न जरुरी छ कि</w:t>
      </w:r>
      <w:r>
        <w:rPr>
          <w:b/>
          <w:bCs/>
        </w:rPr>
        <w:t xml:space="preserve">अनुवाद प्रक्रियामा सही शब्दहरूमा फर्म्याटिङ मार्कर</w:t>
      </w:r>
      <w:r>
        <w:rPr/>
        <w:t xml:space="preserve">जडान रहन्छ,</w:t>
      </w:r>
      <w:r>
        <w:rPr>
          <w:b/>
          <w:bCs/>
        </w:rPr>
        <w:t xml:space="preserve">बोल्ड पाठ</w:t>
      </w:r>
      <w:r>
        <w:rPr/>
        <w:t xml:space="preserve">लाई वाक्यको फरक भागमा सार्ने हो भने</w:t>
      </w:r>
      <w:r>
        <w:rPr>
          <w:i/>
          <w:iCs/>
        </w:rPr>
        <w:t xml:space="preserve">को मौलिक जोड</w:t>
      </w:r>
      <w:r>
        <w:rPr/>
        <w:t xml:space="preserve">हराउन सक्छ,</w:t>
      </w:r>
      <w:r>
        <w:rPr>
          <w:i/>
          <w:iCs/>
        </w:rPr>
        <w:t xml:space="preserve">अनुवाद इन्जिन</w:t>
      </w:r>
      <w:r>
        <w:rPr/>
        <w:t xml:space="preserve">ले यी प्रतीकहरू स्पेस थप नगरी वा</w:t>
      </w:r>
      <w:r>
        <w:rPr>
          <w:b/>
          <w:bCs/>
        </w:rPr>
        <w:t xml:space="preserve">मार्क सिन्ट्याक्स</w:t>
      </w:r>
      <w:r>
        <w:rPr/>
        <w:t xml:space="preserve">लाई बिग्रन नदिई ह्यान्डलिङ गर्न आवश्यक छ।</w:t>
      </w:r>
    </w:p>
    <w:p w14:paraId="00000007">
      <w:pPr>
        <w:rPr/>
      </w:pPr>
      <w:r>
        <w:rPr/>
      </w:r>
    </w:p>
    <w:p w14:paraId="00000008">
      <w:pPr>
        <w:rPr/>
      </w:pPr>
      <w:r>
        <w:rPr/>
      </w:r>
    </w:p>
    <w:sectPr>
      <w:pgSz w:w="12240" w:h="15840"/>
      <w:pgMar w:top="1440" w:right="1440" w:bottom="1440" w:left="1440" w:header="720" w:footer="720" w:gutter="0"/>
      <w:cols w:space="425" w:num="1"/>
      <w:pgNumType w:start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72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hAnsi="Arial" w:cs="Arial" w:eastAsia="Arial"/>
      </w:rPr>
    </w:rPrDefault>
    <w:pPrDefault>
      <w:pPr>
        <w:rPr/>
        <w:spacing w:line="276" w:lineRule="auto"/>
      </w:pPr>
    </w:pPrDefault>
  </w:docDefaults>
  <w:style w:type="paragraph" w:styleId="Normal">
    <w:name w:val="Normal"/>
    <w:rPr/>
    <w:pPr>
      <w:rPr/>
    </w:pPr>
    <w:qFormat/>
  </w:style>
  <w:style w:type="table" w:styleId="TableNormal">
    <w:name w:val="TableNormal"/>
    <w:rPr/>
    <w:pPr>
      <w:rPr/>
    </w:pPr>
    <w:tcPr/>
    <w:tblPr>
      <w:tblW w:w="0" w:type="auto"/>
      <w:jc w:val="left"/>
      <w:tblBorders/>
      <w:tblCellMar>
        <w:top w:w="100" w:type="dxa"/>
        <w:left w:w="100" w:type="dxa"/>
        <w:bottom w:w="100" w:type="dxa"/>
        <w:right w:w="100" w:type="dxa"/>
      </w:tblCellMar>
    </w:tblPr>
    <w:qFormat/>
  </w:style>
  <w:style w:type="paragraph" w:styleId="Normal">
    <w:name w:val="normal"/>
    <w:rPr/>
    <w:pPr>
      <w:rPr/>
    </w:pPr>
    <w:qFormat/>
  </w:style>
  <w:style w:type="paragraph" w:styleId="Heading1">
    <w:name w:val="heading 1"/>
    <w:rPr>
      <w:sz w:val="40"/>
      <w:szCs w:val="40"/>
    </w:rPr>
    <w:pPr>
      <w:rPr/>
      <w:spacing w:before="400" w:after="120" w:lineRule="auto"/>
      <w:keepNext/>
      <w:keepLines/>
    </w:pPr>
    <w:qFormat/>
    <w:basedOn w:val="Normal"/>
  </w:style>
  <w:style w:type="paragraph" w:styleId="Heading2">
    <w:name w:val="heading 2"/>
    <w:rPr>
      <w:sz w:val="32"/>
      <w:szCs w:val="32"/>
      <w:b w:val="false"/>
      <w:bCs/>
    </w:rPr>
    <w:pPr>
      <w:rPr/>
      <w:spacing w:before="360" w:after="120" w:lineRule="auto"/>
      <w:keepNext/>
      <w:keepLines/>
    </w:pPr>
    <w:qFormat/>
    <w:basedOn w:val="Normal"/>
  </w:style>
  <w:style w:type="paragraph" w:styleId="Heading3">
    <w:name w:val="heading 3"/>
    <w:rPr>
      <w:sz w:val="28"/>
      <w:szCs w:val="28"/>
      <w:color w:val="434343"/>
      <w:b w:val="false"/>
      <w:bCs/>
    </w:rPr>
    <w:pPr>
      <w:rPr/>
      <w:spacing w:before="320" w:after="80" w:lineRule="auto"/>
      <w:keepNext/>
      <w:keepLines/>
    </w:pPr>
    <w:qFormat/>
    <w:basedOn w:val="Normal"/>
  </w:style>
  <w:style w:type="paragraph" w:styleId="Heading4">
    <w:name w:val="heading 4"/>
    <w:rPr>
      <w:sz w:val="24"/>
      <w:szCs w:val="24"/>
      <w:color w:val="666666"/>
    </w:rPr>
    <w:pPr>
      <w:rPr/>
      <w:spacing w:before="280" w:after="80" w:lineRule="auto"/>
      <w:keepNext/>
      <w:keepLines/>
    </w:pPr>
    <w:qFormat/>
    <w:basedOn w:val="Normal"/>
  </w:style>
  <w:style w:type="paragraph" w:styleId="Heading5">
    <w:name w:val="heading 5"/>
    <w:rPr>
      <w:sz w:val="22"/>
      <w:szCs w:val="22"/>
      <w:color w:val="666666"/>
    </w:rPr>
    <w:pPr>
      <w:rPr/>
      <w:spacing w:before="240" w:after="80" w:lineRule="auto"/>
      <w:keepNext/>
      <w:keepLines/>
    </w:pPr>
    <w:qFormat/>
    <w:basedOn w:val="Normal"/>
  </w:style>
  <w:style w:type="paragraph" w:styleId="Heading6">
    <w:name w:val="heading 6"/>
    <w:rPr>
      <w:sz w:val="22"/>
      <w:szCs w:val="22"/>
      <w:color w:val="666666"/>
      <w:i/>
      <w:iCs/>
    </w:rPr>
    <w:pPr>
      <w:rPr/>
      <w:spacing w:before="240" w:after="80" w:lineRule="auto"/>
      <w:keepNext/>
      <w:keepLines/>
    </w:pPr>
    <w:qFormat/>
    <w:basedOn w:val="Normal"/>
  </w:style>
  <w:style w:type="paragraph" w:styleId="Title">
    <w:name w:val="Title"/>
    <w:rPr>
      <w:sz w:val="52"/>
      <w:szCs w:val="52"/>
    </w:rPr>
    <w:pPr>
      <w:rPr/>
      <w:spacing w:before="0" w:after="60" w:lineRule="auto"/>
      <w:keepNext/>
      <w:keepLines/>
    </w:pPr>
    <w:qFormat/>
    <w:basedOn w:val="Normal"/>
  </w:style>
  <w:style w:type="paragraph" w:styleId="Subtitle">
    <w:name w:val="Subtitle"/>
    <w:rPr>
      <w:sz w:val="30"/>
      <w:szCs w:val="30"/>
      <w:color w:val="666666"/>
      <w:i w:val="false"/>
      <w:iCs/>
      <w:rFonts w:ascii="Arial" w:hAnsi="Arial" w:cs="Arial" w:eastAsia="Arial"/>
    </w:rPr>
    <w:pPr>
      <w:rPr/>
      <w:spacing w:before="0" w:after="320" w:lineRule="auto"/>
      <w:keepNext/>
      <w:keepLines/>
    </w:pPr>
    <w:qFormat/>
    <w:basedOn w:val="Normal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