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567C7"/>
    <w:p w14:paraId="375B219F"/>
    <w:p w14:paraId="3E25B2EB"/>
    <w:p w14:paraId="474DB943"/>
    <w:p w14:paraId="0BC91BA8"/>
    <w:p w14:paraId="3D36A71E"/>
    <w:p w14:paraId="74B5EE61"/>
    <w:p w14:paraId="02870032"/>
    <w:p w14:paraId="101F2282"/>
    <w:p w14:paraId="157B8C61"/>
    <w:p w14:paraId="3FC523BB"/>
    <w:p w14:paraId="08F88325"/>
    <w:p w14:paraId="40CBDD7C"/>
    <w:p w14:paraId="67FCBCFB"/>
    <w:p w14:paraId="65EAC857"/>
    <w:p w14:paraId="7B14A5AB"/>
    <w:p w14:paraId="622478D2"/>
    <w:p w14:paraId="2C3BF91E"/>
    <w:p w14:paraId="13D0ABCC">
      <w:pPr>
        <w:jc w:val="center"/>
        <w:rPr>
          <w:sz w:val="144"/>
          <w:szCs w:val="200"/>
        </w:rPr>
      </w:pPr>
      <w:r>
        <w:rPr>
          <w:rFonts w:hint="eastAsia"/>
          <w:sz w:val="144"/>
          <w:szCs w:val="200"/>
        </w:rPr>
        <w:t>使用说明书</w:t>
      </w:r>
    </w:p>
    <w:p w14:paraId="475B77EB"/>
    <w:p w14:paraId="1B143ECD"/>
    <w:p w14:paraId="72B9FC70"/>
    <w:p w14:paraId="641636D7"/>
    <w:p w14:paraId="4342D482"/>
    <w:p w14:paraId="75DF6979"/>
    <w:p w14:paraId="16DE3687"/>
    <w:p w14:paraId="65DE9E5A"/>
    <w:p w14:paraId="286DBD36"/>
    <w:p w14:paraId="15008448"/>
    <w:p w14:paraId="4FDF7275"/>
    <w:p w14:paraId="4A36C41A"/>
    <w:p w14:paraId="320DEBDE"/>
    <w:p w14:paraId="5B1E75FE"/>
    <w:p w14:paraId="3AA18304"/>
    <w:p w14:paraId="612BFFF3"/>
    <w:p w14:paraId="700702C3"/>
    <w:p w14:paraId="5801EBD9"/>
    <w:p w14:paraId="5CC1CB28"/>
    <w:p w14:paraId="119BA9E1"/>
    <w:sdt>
      <w:sdtPr>
        <w:rPr>
          <w:rFonts w:ascii="宋体" w:hAnsi="宋体" w:eastAsia="宋体"/>
          <w:sz w:val="44"/>
          <w:szCs w:val="52"/>
        </w:rPr>
        <w:id w:val="147478210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/>
          <w:sz w:val="21"/>
          <w:szCs w:val="24"/>
        </w:rPr>
      </w:sdtEndPr>
      <w:sdtContent>
        <w:p w14:paraId="1BD0E93E">
          <w:pPr>
            <w:jc w:val="center"/>
            <w:rPr>
              <w:rFonts w:hint="eastAsia" w:ascii="宋体" w:hAnsi="宋体" w:eastAsia="宋体"/>
              <w:sz w:val="44"/>
              <w:szCs w:val="52"/>
            </w:rPr>
          </w:pPr>
          <w:r>
            <w:rPr>
              <w:rFonts w:ascii="宋体" w:hAnsi="宋体" w:eastAsia="宋体"/>
              <w:sz w:val="44"/>
              <w:szCs w:val="52"/>
            </w:rPr>
            <w:t>目录</w:t>
          </w:r>
        </w:p>
        <w:p w14:paraId="3890B475">
          <w:pPr>
            <w:jc w:val="center"/>
            <w:rPr>
              <w:rFonts w:hint="eastAsia" w:ascii="宋体" w:hAnsi="宋体" w:eastAsia="宋体"/>
              <w:sz w:val="44"/>
              <w:szCs w:val="52"/>
            </w:rPr>
          </w:pPr>
        </w:p>
        <w:p w14:paraId="2267CA8B">
          <w:pPr>
            <w:pStyle w:val="6"/>
            <w:tabs>
              <w:tab w:val="right" w:leader="dot" w:pos="8306"/>
            </w:tabs>
            <w:rPr>
              <w:sz w:val="44"/>
              <w:szCs w:val="52"/>
            </w:rPr>
          </w:pPr>
          <w:r>
            <w:rPr>
              <w:sz w:val="44"/>
              <w:szCs w:val="52"/>
            </w:rPr>
            <w:fldChar w:fldCharType="begin"/>
          </w:r>
          <w:r>
            <w:rPr>
              <w:sz w:val="44"/>
              <w:szCs w:val="52"/>
            </w:rPr>
            <w:instrText xml:space="preserve">TOC \o "1-1" \h \u </w:instrText>
          </w:r>
          <w:r>
            <w:rPr>
              <w:sz w:val="44"/>
              <w:szCs w:val="52"/>
            </w:rPr>
            <w:fldChar w:fldCharType="separate"/>
          </w:r>
          <w:r>
            <w:fldChar w:fldCharType="begin"/>
          </w:r>
          <w:r>
            <w:instrText xml:space="preserve"> HYPERLINK \l "_Toc15693" </w:instrText>
          </w:r>
          <w:r>
            <w:fldChar w:fldCharType="separate"/>
          </w:r>
          <w:r>
            <w:rPr>
              <w:rFonts w:hint="eastAsia"/>
              <w:sz w:val="44"/>
              <w:szCs w:val="52"/>
            </w:rPr>
            <w:t>代码结构</w:t>
          </w:r>
          <w:r>
            <w:rPr>
              <w:sz w:val="44"/>
              <w:szCs w:val="52"/>
            </w:rPr>
            <w:tab/>
          </w:r>
          <w:r>
            <w:rPr>
              <w:sz w:val="44"/>
              <w:szCs w:val="52"/>
            </w:rPr>
            <w:fldChar w:fldCharType="begin"/>
          </w:r>
          <w:r>
            <w:rPr>
              <w:sz w:val="44"/>
              <w:szCs w:val="52"/>
            </w:rPr>
            <w:instrText xml:space="preserve"> PAGEREF _Toc15693 \h </w:instrText>
          </w:r>
          <w:r>
            <w:rPr>
              <w:sz w:val="44"/>
              <w:szCs w:val="52"/>
            </w:rPr>
            <w:fldChar w:fldCharType="separate"/>
          </w:r>
          <w:r>
            <w:rPr>
              <w:sz w:val="44"/>
              <w:szCs w:val="52"/>
            </w:rPr>
            <w:t>2</w:t>
          </w:r>
          <w:r>
            <w:rPr>
              <w:sz w:val="44"/>
              <w:szCs w:val="52"/>
            </w:rPr>
            <w:fldChar w:fldCharType="end"/>
          </w:r>
          <w:r>
            <w:rPr>
              <w:sz w:val="44"/>
              <w:szCs w:val="52"/>
            </w:rPr>
            <w:fldChar w:fldCharType="end"/>
          </w:r>
        </w:p>
        <w:p w14:paraId="02D1E867">
          <w:pPr>
            <w:rPr>
              <w:sz w:val="44"/>
              <w:szCs w:val="52"/>
            </w:rPr>
          </w:pPr>
        </w:p>
        <w:p w14:paraId="49CD69D8">
          <w:pPr>
            <w:pStyle w:val="6"/>
            <w:tabs>
              <w:tab w:val="right" w:leader="dot" w:pos="8306"/>
            </w:tabs>
            <w:rPr>
              <w:sz w:val="44"/>
              <w:szCs w:val="52"/>
            </w:rPr>
          </w:pPr>
          <w:r>
            <w:fldChar w:fldCharType="begin"/>
          </w:r>
          <w:r>
            <w:instrText xml:space="preserve"> HYPERLINK \l "_Toc25723" </w:instrText>
          </w:r>
          <w:r>
            <w:fldChar w:fldCharType="separate"/>
          </w:r>
          <w:r>
            <w:rPr>
              <w:rFonts w:hint="eastAsia"/>
              <w:sz w:val="44"/>
              <w:szCs w:val="52"/>
            </w:rPr>
            <w:t>使用说明</w:t>
          </w:r>
          <w:r>
            <w:rPr>
              <w:sz w:val="44"/>
              <w:szCs w:val="52"/>
            </w:rPr>
            <w:tab/>
          </w:r>
          <w:r>
            <w:rPr>
              <w:sz w:val="44"/>
              <w:szCs w:val="52"/>
            </w:rPr>
            <w:fldChar w:fldCharType="begin"/>
          </w:r>
          <w:r>
            <w:rPr>
              <w:sz w:val="44"/>
              <w:szCs w:val="52"/>
            </w:rPr>
            <w:instrText xml:space="preserve"> PAGEREF _Toc25723 \h </w:instrText>
          </w:r>
          <w:r>
            <w:rPr>
              <w:sz w:val="44"/>
              <w:szCs w:val="52"/>
            </w:rPr>
            <w:fldChar w:fldCharType="separate"/>
          </w:r>
          <w:r>
            <w:rPr>
              <w:sz w:val="44"/>
              <w:szCs w:val="52"/>
            </w:rPr>
            <w:t>3</w:t>
          </w:r>
          <w:r>
            <w:rPr>
              <w:sz w:val="44"/>
              <w:szCs w:val="52"/>
            </w:rPr>
            <w:fldChar w:fldCharType="end"/>
          </w:r>
          <w:r>
            <w:rPr>
              <w:sz w:val="44"/>
              <w:szCs w:val="52"/>
            </w:rPr>
            <w:fldChar w:fldCharType="end"/>
          </w:r>
        </w:p>
        <w:p w14:paraId="686266AD">
          <w:pPr>
            <w:rPr>
              <w:sz w:val="44"/>
              <w:szCs w:val="52"/>
            </w:rPr>
          </w:pPr>
        </w:p>
        <w:p w14:paraId="2209D836">
          <w:pPr>
            <w:pStyle w:val="6"/>
            <w:tabs>
              <w:tab w:val="right" w:leader="dot" w:pos="8306"/>
            </w:tabs>
            <w:rPr>
              <w:sz w:val="44"/>
              <w:szCs w:val="52"/>
            </w:rPr>
          </w:pPr>
          <w:r>
            <w:fldChar w:fldCharType="begin"/>
          </w:r>
          <w:r>
            <w:instrText xml:space="preserve"> HYPERLINK \l "_Toc27979" </w:instrText>
          </w:r>
          <w:r>
            <w:fldChar w:fldCharType="separate"/>
          </w:r>
          <w:r>
            <w:rPr>
              <w:rFonts w:hint="eastAsia"/>
              <w:sz w:val="44"/>
              <w:szCs w:val="52"/>
            </w:rPr>
            <w:t>环境配置</w:t>
          </w:r>
          <w:r>
            <w:rPr>
              <w:sz w:val="44"/>
              <w:szCs w:val="52"/>
            </w:rPr>
            <w:tab/>
          </w:r>
          <w:r>
            <w:rPr>
              <w:sz w:val="44"/>
              <w:szCs w:val="52"/>
            </w:rPr>
            <w:fldChar w:fldCharType="begin"/>
          </w:r>
          <w:r>
            <w:rPr>
              <w:sz w:val="44"/>
              <w:szCs w:val="52"/>
            </w:rPr>
            <w:instrText xml:space="preserve"> PAGEREF _Toc27979 \h </w:instrText>
          </w:r>
          <w:r>
            <w:rPr>
              <w:sz w:val="44"/>
              <w:szCs w:val="52"/>
            </w:rPr>
            <w:fldChar w:fldCharType="separate"/>
          </w:r>
          <w:r>
            <w:rPr>
              <w:sz w:val="44"/>
              <w:szCs w:val="52"/>
            </w:rPr>
            <w:t>8</w:t>
          </w:r>
          <w:r>
            <w:rPr>
              <w:sz w:val="44"/>
              <w:szCs w:val="52"/>
            </w:rPr>
            <w:fldChar w:fldCharType="end"/>
          </w:r>
          <w:r>
            <w:rPr>
              <w:sz w:val="44"/>
              <w:szCs w:val="52"/>
            </w:rPr>
            <w:fldChar w:fldCharType="end"/>
          </w:r>
        </w:p>
        <w:p w14:paraId="6EB84F87">
          <w:pPr>
            <w:rPr>
              <w:sz w:val="44"/>
              <w:szCs w:val="52"/>
            </w:rPr>
          </w:pPr>
        </w:p>
        <w:p w14:paraId="2FCFEBEC">
          <w:pPr>
            <w:pStyle w:val="6"/>
            <w:tabs>
              <w:tab w:val="right" w:leader="dot" w:pos="8306"/>
            </w:tabs>
            <w:rPr>
              <w:sz w:val="44"/>
              <w:szCs w:val="52"/>
            </w:rPr>
          </w:pPr>
          <w:r>
            <w:fldChar w:fldCharType="begin"/>
          </w:r>
          <w:r>
            <w:instrText xml:space="preserve"> HYPERLINK \l "_Toc32382" </w:instrText>
          </w:r>
          <w:r>
            <w:fldChar w:fldCharType="separate"/>
          </w:r>
          <w:r>
            <w:rPr>
              <w:rFonts w:hint="eastAsia"/>
              <w:sz w:val="44"/>
              <w:szCs w:val="52"/>
            </w:rPr>
            <w:t>技术细节</w:t>
          </w:r>
          <w:r>
            <w:rPr>
              <w:sz w:val="44"/>
              <w:szCs w:val="52"/>
            </w:rPr>
            <w:tab/>
          </w:r>
          <w:r>
            <w:rPr>
              <w:sz w:val="44"/>
              <w:szCs w:val="52"/>
            </w:rPr>
            <w:fldChar w:fldCharType="begin"/>
          </w:r>
          <w:r>
            <w:rPr>
              <w:sz w:val="44"/>
              <w:szCs w:val="52"/>
            </w:rPr>
            <w:instrText xml:space="preserve"> PAGEREF _Toc32382 \h </w:instrText>
          </w:r>
          <w:r>
            <w:rPr>
              <w:sz w:val="44"/>
              <w:szCs w:val="52"/>
            </w:rPr>
            <w:fldChar w:fldCharType="separate"/>
          </w:r>
          <w:r>
            <w:rPr>
              <w:sz w:val="44"/>
              <w:szCs w:val="52"/>
            </w:rPr>
            <w:t>9</w:t>
          </w:r>
          <w:r>
            <w:rPr>
              <w:sz w:val="44"/>
              <w:szCs w:val="52"/>
            </w:rPr>
            <w:fldChar w:fldCharType="end"/>
          </w:r>
          <w:r>
            <w:rPr>
              <w:sz w:val="44"/>
              <w:szCs w:val="52"/>
            </w:rPr>
            <w:fldChar w:fldCharType="end"/>
          </w:r>
        </w:p>
        <w:p w14:paraId="569A9C91">
          <w:r>
            <w:rPr>
              <w:sz w:val="44"/>
              <w:szCs w:val="52"/>
            </w:rPr>
            <w:fldChar w:fldCharType="end"/>
          </w:r>
        </w:p>
      </w:sdtContent>
    </w:sdt>
    <w:p w14:paraId="04754CBB"/>
    <w:p w14:paraId="230D648C"/>
    <w:p w14:paraId="53D714B1"/>
    <w:p w14:paraId="7D41AF3A"/>
    <w:p w14:paraId="5BEC379C"/>
    <w:p w14:paraId="101E391C"/>
    <w:p w14:paraId="7281AE0D"/>
    <w:p w14:paraId="73FF227A"/>
    <w:p w14:paraId="1DDAA8F8"/>
    <w:p w14:paraId="6890F54D"/>
    <w:p w14:paraId="1C1F888E"/>
    <w:p w14:paraId="00C6738D"/>
    <w:p w14:paraId="584B9208"/>
    <w:p w14:paraId="662E2462"/>
    <w:p w14:paraId="1336A2FD"/>
    <w:p w14:paraId="32178027"/>
    <w:p w14:paraId="4A9C3381"/>
    <w:p w14:paraId="6570C5CF"/>
    <w:p w14:paraId="32619042"/>
    <w:p w14:paraId="63E809B1"/>
    <w:p w14:paraId="57C8C3B6"/>
    <w:p w14:paraId="4C08F2FC"/>
    <w:p w14:paraId="0E5E8D89"/>
    <w:p w14:paraId="5C686808"/>
    <w:p w14:paraId="40D5E929">
      <w:pPr>
        <w:rPr>
          <w:rFonts w:hint="eastAsia"/>
        </w:rPr>
      </w:pPr>
    </w:p>
    <w:p w14:paraId="695EA7C7">
      <w:pPr>
        <w:pStyle w:val="2"/>
        <w:jc w:val="center"/>
      </w:pPr>
      <w:bookmarkStart w:id="0" w:name="_Toc3721"/>
      <w:bookmarkStart w:id="1" w:name="_Toc15693"/>
      <w:r>
        <w:rPr>
          <w:rFonts w:hint="eastAsia"/>
        </w:rPr>
        <w:t>代码结构</w:t>
      </w:r>
      <w:bookmarkEnd w:id="0"/>
      <w:bookmarkEnd w:id="1"/>
    </w:p>
    <w:p w14:paraId="6F576DFC">
      <w:pPr>
        <w:jc w:val="center"/>
      </w:pPr>
      <w:r>
        <w:drawing>
          <wp:inline distT="0" distB="0" distL="114300" distR="114300">
            <wp:extent cx="1778635" cy="1690370"/>
            <wp:effectExtent l="0" t="0" r="1206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8635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622E0">
      <w:pPr>
        <w:rPr>
          <w:rFonts w:hint="eastAsia" w:cstheme="minorHAnsi"/>
          <w:szCs w:val="21"/>
        </w:rPr>
      </w:pPr>
      <w:r>
        <w:rPr>
          <w:rFonts w:cstheme="minorHAnsi"/>
          <w:szCs w:val="21"/>
        </w:rPr>
        <w:t>在GPTbasement文件夹中，包含所有基于pytorch完成的Transformer聊天机器人的全部</w:t>
      </w:r>
      <w:r>
        <w:rPr>
          <w:rFonts w:hint="eastAsia" w:cstheme="minorHAnsi"/>
          <w:szCs w:val="21"/>
          <w:lang w:val="en-US" w:eastAsia="zh-CN"/>
        </w:rPr>
        <w:t>基础</w:t>
      </w:r>
      <w:r>
        <w:rPr>
          <w:rFonts w:cstheme="minorHAnsi"/>
          <w:szCs w:val="21"/>
        </w:rPr>
        <w:t>实现。</w:t>
      </w:r>
    </w:p>
    <w:p w14:paraId="4AFE394C">
      <w:pPr>
        <w:jc w:val="center"/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3886200" cy="1232535"/>
            <wp:effectExtent l="0" t="0" r="0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8ECFB">
      <w:pPr>
        <w:rPr>
          <w:rFonts w:cstheme="minorHAnsi"/>
          <w:szCs w:val="21"/>
        </w:rPr>
      </w:pPr>
      <w:r>
        <w:rPr>
          <w:rFonts w:cstheme="minorHAnsi"/>
          <w:szCs w:val="21"/>
        </w:rPr>
        <w:t>在其他文件（如上图主程序）中引入这些基础代码，获得对应功能。</w:t>
      </w:r>
    </w:p>
    <w:p w14:paraId="4059F684">
      <w:pPr>
        <w:ind w:firstLine="420" w:firstLineChars="0"/>
        <w:rPr>
          <w:rFonts w:cstheme="minorHAnsi"/>
          <w:szCs w:val="21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7"/>
        <w:gridCol w:w="6095"/>
      </w:tblGrid>
      <w:tr w14:paraId="0929F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7" w:type="dxa"/>
          </w:tcPr>
          <w:p w14:paraId="23D820E4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chat.py</w:t>
            </w:r>
          </w:p>
        </w:tc>
        <w:tc>
          <w:tcPr>
            <w:tcW w:w="6095" w:type="dxa"/>
          </w:tcPr>
          <w:p w14:paraId="35729E26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转换模型输出结果到便于阅读的形式</w:t>
            </w:r>
          </w:p>
        </w:tc>
      </w:tr>
      <w:tr w14:paraId="15645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7" w:type="dxa"/>
          </w:tcPr>
          <w:p w14:paraId="291119A6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config.py</w:t>
            </w:r>
          </w:p>
        </w:tc>
        <w:tc>
          <w:tcPr>
            <w:tcW w:w="6095" w:type="dxa"/>
          </w:tcPr>
          <w:p w14:paraId="1011C94D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一些全局配置参数的设置</w:t>
            </w:r>
          </w:p>
        </w:tc>
      </w:tr>
      <w:tr w14:paraId="5354B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7" w:type="dxa"/>
          </w:tcPr>
          <w:p w14:paraId="45E53E74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data_process.py</w:t>
            </w:r>
          </w:p>
        </w:tc>
        <w:tc>
          <w:tcPr>
            <w:tcW w:w="6095" w:type="dxa"/>
          </w:tcPr>
          <w:p w14:paraId="0699BF83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数据处理等功能</w:t>
            </w:r>
          </w:p>
        </w:tc>
      </w:tr>
      <w:tr w14:paraId="4B0B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7" w:type="dxa"/>
          </w:tcPr>
          <w:p w14:paraId="72F5838E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display.py</w:t>
            </w:r>
          </w:p>
        </w:tc>
        <w:tc>
          <w:tcPr>
            <w:tcW w:w="6095" w:type="dxa"/>
          </w:tcPr>
          <w:p w14:paraId="4FC4C6D0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模型参数展示等，相关可视化功能</w:t>
            </w:r>
          </w:p>
        </w:tc>
      </w:tr>
      <w:tr w14:paraId="5E309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7" w:type="dxa"/>
          </w:tcPr>
          <w:p w14:paraId="22971E56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LoRA.py</w:t>
            </w:r>
          </w:p>
        </w:tc>
        <w:tc>
          <w:tcPr>
            <w:tcW w:w="6095" w:type="dxa"/>
          </w:tcPr>
          <w:p w14:paraId="1A738E8E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将query和</w:t>
            </w:r>
            <w:r>
              <w:rPr>
                <w:rFonts w:hint="eastAsia" w:cstheme="minorHAnsi"/>
                <w:szCs w:val="21"/>
                <w:lang w:val="en-US" w:eastAsia="zh-CN"/>
              </w:rPr>
              <w:t>value</w:t>
            </w:r>
            <w:r>
              <w:rPr>
                <w:rFonts w:cstheme="minorHAnsi"/>
                <w:szCs w:val="21"/>
              </w:rPr>
              <w:t>的线性映射层，更改为LoRA层</w:t>
            </w:r>
          </w:p>
        </w:tc>
      </w:tr>
      <w:tr w14:paraId="0C53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7" w:type="dxa"/>
          </w:tcPr>
          <w:p w14:paraId="0853C353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model.py</w:t>
            </w:r>
          </w:p>
        </w:tc>
        <w:tc>
          <w:tcPr>
            <w:tcW w:w="6095" w:type="dxa"/>
          </w:tcPr>
          <w:p w14:paraId="1078FB75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Transformer模型主结构</w:t>
            </w:r>
          </w:p>
        </w:tc>
      </w:tr>
      <w:tr w14:paraId="4578F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7" w:type="dxa"/>
          </w:tcPr>
          <w:p w14:paraId="75FFBF14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positional_embedding.py</w:t>
            </w:r>
          </w:p>
        </w:tc>
        <w:tc>
          <w:tcPr>
            <w:tcW w:w="6095" w:type="dxa"/>
          </w:tcPr>
          <w:p w14:paraId="6F525AF9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位置编码（包括RoPE和正弦位置编码）</w:t>
            </w:r>
          </w:p>
        </w:tc>
      </w:tr>
      <w:tr w14:paraId="4DF39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7" w:type="dxa"/>
          </w:tcPr>
          <w:p w14:paraId="4C3FF7F9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train.py</w:t>
            </w:r>
          </w:p>
        </w:tc>
        <w:tc>
          <w:tcPr>
            <w:tcW w:w="6095" w:type="dxa"/>
          </w:tcPr>
          <w:p w14:paraId="4D18DD6E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模型训练主程序</w:t>
            </w:r>
          </w:p>
        </w:tc>
      </w:tr>
    </w:tbl>
    <w:p w14:paraId="147C4307"/>
    <w:p w14:paraId="7E2430CA"/>
    <w:p w14:paraId="4D70C000"/>
    <w:p w14:paraId="79829B56"/>
    <w:p w14:paraId="228E1C31"/>
    <w:p w14:paraId="40DC57A5"/>
    <w:p w14:paraId="601B3898"/>
    <w:p w14:paraId="0F570F64"/>
    <w:p w14:paraId="19F61F96"/>
    <w:p w14:paraId="12267012"/>
    <w:p w14:paraId="67A62D51">
      <w:pPr>
        <w:pStyle w:val="2"/>
        <w:jc w:val="center"/>
      </w:pPr>
      <w:bookmarkStart w:id="2" w:name="_Toc2602"/>
      <w:bookmarkStart w:id="3" w:name="_Toc25723"/>
      <w:r>
        <w:rPr>
          <w:rFonts w:hint="eastAsia"/>
        </w:rPr>
        <w:t>使用说明</w:t>
      </w:r>
      <w:bookmarkEnd w:id="2"/>
      <w:bookmarkEnd w:id="3"/>
    </w:p>
    <w:p w14:paraId="6D2560E7">
      <w:pPr>
        <w:rPr>
          <w:rFonts w:cstheme="minorHAnsi"/>
          <w:szCs w:val="21"/>
        </w:rPr>
      </w:pPr>
      <w:r>
        <w:rPr>
          <w:rFonts w:cstheme="minorHAnsi"/>
          <w:szCs w:val="21"/>
        </w:rPr>
        <w:t>具体实例如main.py</w:t>
      </w:r>
      <w:r>
        <w:rPr>
          <w:rFonts w:hint="eastAsia" w:cstheme="minorHAnsi"/>
          <w:szCs w:val="21"/>
          <w:lang w:val="en-US" w:eastAsia="zh-CN"/>
        </w:rPr>
        <w:t xml:space="preserve">  </w:t>
      </w:r>
      <w:r>
        <w:rPr>
          <w:rFonts w:cstheme="minorHAnsi"/>
          <w:szCs w:val="21"/>
        </w:rPr>
        <w:t>main-LoRA.py</w:t>
      </w:r>
    </w:p>
    <w:p w14:paraId="507E819C">
      <w:pPr>
        <w:rPr>
          <w:rFonts w:cstheme="minorHAnsi"/>
          <w:szCs w:val="21"/>
        </w:rPr>
      </w:pPr>
    </w:p>
    <w:p w14:paraId="4E036E03">
      <w:pPr>
        <w:numPr>
          <w:ilvl w:val="0"/>
          <w:numId w:val="1"/>
        </w:numPr>
        <w:rPr>
          <w:rFonts w:cstheme="minorHAnsi"/>
          <w:szCs w:val="21"/>
        </w:rPr>
      </w:pPr>
      <w:r>
        <w:rPr>
          <w:rFonts w:cstheme="minorHAnsi"/>
          <w:szCs w:val="21"/>
        </w:rPr>
        <w:t>使用qwen的分词器，接着用update_tokenizer添加 &lt;|user|&gt; &lt;|assistant|&gt; &lt;|eos|&gt; &lt;|</w:t>
      </w:r>
      <w:r>
        <w:rPr>
          <w:rFonts w:hint="eastAsia" w:cstheme="minorHAnsi"/>
          <w:szCs w:val="21"/>
          <w:lang w:val="en-US" w:eastAsia="zh-CN"/>
        </w:rPr>
        <w:t>pad</w:t>
      </w:r>
      <w:r>
        <w:rPr>
          <w:rFonts w:cstheme="minorHAnsi"/>
          <w:szCs w:val="21"/>
        </w:rPr>
        <w:t>|&gt;</w:t>
      </w:r>
      <w:r>
        <w:rPr>
          <w:rFonts w:hint="eastAsia" w:cstheme="minorHAnsi"/>
          <w:szCs w:val="21"/>
          <w:lang w:val="en-US" w:eastAsia="zh-CN"/>
        </w:rPr>
        <w:t xml:space="preserve"> </w:t>
      </w:r>
      <w:r>
        <w:rPr>
          <w:rFonts w:cstheme="minorHAnsi"/>
          <w:szCs w:val="21"/>
        </w:rPr>
        <w:t>这</w:t>
      </w:r>
      <w:r>
        <w:rPr>
          <w:rFonts w:hint="eastAsia" w:cstheme="minorHAnsi"/>
          <w:szCs w:val="21"/>
          <w:lang w:val="en-US" w:eastAsia="zh-CN"/>
        </w:rPr>
        <w:t>四</w:t>
      </w:r>
      <w:r>
        <w:rPr>
          <w:rFonts w:cstheme="minorHAnsi"/>
          <w:szCs w:val="21"/>
        </w:rPr>
        <w:t>个特殊token。</w:t>
      </w:r>
    </w:p>
    <w:p w14:paraId="74A038BC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5267325" cy="301625"/>
            <wp:effectExtent l="0" t="0" r="317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F8A8D">
      <w:pPr>
        <w:rPr>
          <w:rFonts w:cstheme="minorHAnsi"/>
          <w:szCs w:val="21"/>
        </w:rPr>
      </w:pPr>
    </w:p>
    <w:p w14:paraId="41AD87B9">
      <w:pPr>
        <w:numPr>
          <w:ilvl w:val="0"/>
          <w:numId w:val="2"/>
        </w:numPr>
        <w:rPr>
          <w:rFonts w:cstheme="minorHAnsi"/>
          <w:szCs w:val="21"/>
        </w:rPr>
      </w:pPr>
      <w:r>
        <w:rPr>
          <w:rFonts w:cstheme="minorHAnsi"/>
          <w:szCs w:val="21"/>
        </w:rPr>
        <w:t>使用这个程序，筛选100个token内的</w:t>
      </w:r>
      <w:r>
        <w:rPr>
          <w:rFonts w:hint="eastAsia" w:cstheme="minorHAnsi"/>
          <w:szCs w:val="21"/>
          <w:lang w:val="en-US" w:eastAsia="zh-CN"/>
        </w:rPr>
        <w:t>对话</w:t>
      </w:r>
      <w:r>
        <w:rPr>
          <w:rFonts w:cstheme="minorHAnsi"/>
          <w:szCs w:val="21"/>
        </w:rPr>
        <w:t>，并且处理数据格式，生成Belle_100.json（这个文件已经存在，和main.py同路径）</w:t>
      </w:r>
    </w:p>
    <w:p w14:paraId="393C8EC3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2228850" cy="11620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9508A">
      <w:pPr>
        <w:rPr>
          <w:rFonts w:cstheme="minorHAnsi"/>
          <w:szCs w:val="21"/>
        </w:rPr>
      </w:pPr>
    </w:p>
    <w:p w14:paraId="633D9E69">
      <w:pPr>
        <w:numPr>
          <w:ilvl w:val="0"/>
          <w:numId w:val="3"/>
        </w:numPr>
        <w:rPr>
          <w:rFonts w:cstheme="minorHAnsi"/>
          <w:szCs w:val="21"/>
        </w:rPr>
      </w:pPr>
      <w:r>
        <w:rPr>
          <w:rFonts w:cstheme="minorHAnsi"/>
          <w:szCs w:val="21"/>
        </w:rPr>
        <w:t>读取dataset</w:t>
      </w:r>
      <w:r>
        <w:rPr>
          <w:rFonts w:cstheme="minorHAnsi"/>
          <w:szCs w:val="21"/>
        </w:rPr>
        <w:tab/>
      </w:r>
      <w:r>
        <w:rPr>
          <w:rFonts w:cstheme="minorHAnsi"/>
          <w:szCs w:val="21"/>
        </w:rPr>
        <w:t>Belle_100.json</w:t>
      </w:r>
    </w:p>
    <w:p w14:paraId="4DF31E9A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2888615" cy="436245"/>
            <wp:effectExtent l="0" t="0" r="698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0B35">
      <w:pPr>
        <w:rPr>
          <w:rFonts w:cstheme="minorHAnsi"/>
          <w:szCs w:val="21"/>
        </w:rPr>
      </w:pPr>
    </w:p>
    <w:p w14:paraId="02E9C879">
      <w:pPr>
        <w:numPr>
          <w:ilvl w:val="0"/>
          <w:numId w:val="4"/>
        </w:numPr>
        <w:rPr>
          <w:rFonts w:cstheme="minorHAnsi"/>
          <w:szCs w:val="21"/>
        </w:rPr>
      </w:pPr>
      <w:r>
        <w:rPr>
          <w:rFonts w:cstheme="minorHAnsi"/>
          <w:szCs w:val="21"/>
        </w:rPr>
        <w:t>GPT模型初始化</w:t>
      </w:r>
      <w:r>
        <w:rPr>
          <w:rFonts w:hint="eastAsia" w:cstheme="minorHAnsi"/>
          <w:szCs w:val="21"/>
          <w:lang w:eastAsia="zh-CN"/>
        </w:rPr>
        <w:t>。</w:t>
      </w:r>
      <w:r>
        <w:rPr>
          <w:rFonts w:cstheme="minorHAnsi"/>
          <w:szCs w:val="21"/>
        </w:rPr>
        <w:t>模型需要知道分词器的词典有多大，防止embedding溢出。</w:t>
      </w:r>
    </w:p>
    <w:p w14:paraId="5DBC8B38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5271135" cy="447675"/>
            <wp:effectExtent l="0" t="0" r="1206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FBACF">
      <w:pPr>
        <w:rPr>
          <w:rFonts w:cstheme="minorHAnsi"/>
          <w:szCs w:val="21"/>
        </w:rPr>
      </w:pPr>
    </w:p>
    <w:p w14:paraId="2535C534">
      <w:pPr>
        <w:numPr>
          <w:ilvl w:val="0"/>
          <w:numId w:val="5"/>
        </w:numPr>
        <w:rPr>
          <w:rFonts w:cstheme="minorHAnsi"/>
          <w:szCs w:val="21"/>
        </w:rPr>
      </w:pPr>
      <w:r>
        <w:rPr>
          <w:rFonts w:cstheme="minorHAnsi"/>
          <w:szCs w:val="21"/>
        </w:rPr>
        <w:t>模型训练</w:t>
      </w:r>
    </w:p>
    <w:p w14:paraId="1ADB2EEA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5262880" cy="166370"/>
            <wp:effectExtent l="0" t="0" r="762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845F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2479040" cy="464185"/>
            <wp:effectExtent l="0" t="0" r="1016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27A6">
      <w:pPr>
        <w:rPr>
          <w:rFonts w:cstheme="minorHAnsi"/>
          <w:szCs w:val="21"/>
        </w:rPr>
      </w:pPr>
      <w:r>
        <w:rPr>
          <w:rFonts w:hint="eastAsia" w:cstheme="minorHAnsi"/>
          <w:szCs w:val="21"/>
          <w:lang w:val="en-US" w:eastAsia="zh-CN"/>
        </w:rPr>
        <w:t>设定这两个参数为True在训练之前，就能自动保存</w:t>
      </w:r>
      <w:r>
        <w:rPr>
          <w:rFonts w:cstheme="minorHAnsi"/>
          <w:szCs w:val="21"/>
        </w:rPr>
        <w:t>optimizer和scheduler</w:t>
      </w:r>
      <w:r>
        <w:rPr>
          <w:rFonts w:hint="eastAsia" w:cstheme="minorHAnsi"/>
          <w:szCs w:val="21"/>
          <w:lang w:eastAsia="zh-CN"/>
        </w:rPr>
        <w:t>。</w:t>
      </w:r>
      <w:r>
        <w:rPr>
          <w:rFonts w:cstheme="minorHAnsi"/>
          <w:szCs w:val="21"/>
        </w:rPr>
        <w:t>建议同时</w:t>
      </w:r>
      <w:r>
        <w:rPr>
          <w:rFonts w:hint="eastAsia" w:cstheme="minorHAnsi"/>
          <w:szCs w:val="21"/>
          <w:lang w:val="en-US" w:eastAsia="zh-CN"/>
        </w:rPr>
        <w:t>它们</w:t>
      </w:r>
      <w:r>
        <w:rPr>
          <w:rFonts w:cstheme="minorHAnsi"/>
          <w:szCs w:val="21"/>
        </w:rPr>
        <w:t>，训练中断了就可以续上。训练完成后，可以手动删除这两个文件。</w:t>
      </w:r>
    </w:p>
    <w:p w14:paraId="49ACE76B">
      <w:pPr>
        <w:rPr>
          <w:rFonts w:cstheme="minorHAnsi"/>
          <w:szCs w:val="21"/>
        </w:rPr>
      </w:pPr>
    </w:p>
    <w:p w14:paraId="7F6FDDCC">
      <w:pPr>
        <w:rPr>
          <w:rFonts w:cstheme="minorHAnsi"/>
          <w:szCs w:val="21"/>
        </w:rPr>
      </w:pPr>
      <w:r>
        <w:rPr>
          <w:rFonts w:cstheme="minorHAnsi"/>
          <w:szCs w:val="21"/>
        </w:rPr>
        <w:t>比如</w:t>
      </w:r>
      <w:r>
        <w:rPr>
          <w:rFonts w:hint="eastAsia" w:cstheme="minorHAnsi"/>
          <w:szCs w:val="21"/>
          <w:lang w:eastAsia="zh-CN"/>
        </w:rPr>
        <w:t>，</w:t>
      </w:r>
      <w:r>
        <w:rPr>
          <w:rFonts w:hint="eastAsia" w:cstheme="minorHAnsi"/>
          <w:szCs w:val="21"/>
          <w:lang w:val="en-US" w:eastAsia="zh-CN"/>
        </w:rPr>
        <w:t>如下图所示</w:t>
      </w:r>
      <w:r>
        <w:rPr>
          <w:rFonts w:cstheme="minorHAnsi"/>
          <w:szCs w:val="21"/>
        </w:rPr>
        <w:t>，模型目标训练轮次是10轮，已经训练了6轮。（注：模型训练第一次设置的epochs会</w:t>
      </w:r>
      <w:r>
        <w:rPr>
          <w:rFonts w:hint="eastAsia" w:cstheme="minorHAnsi"/>
          <w:szCs w:val="21"/>
          <w:lang w:val="en-US" w:eastAsia="zh-CN"/>
        </w:rPr>
        <w:t>自动</w:t>
      </w:r>
      <w:r>
        <w:rPr>
          <w:rFonts w:cstheme="minorHAnsi"/>
          <w:szCs w:val="21"/>
        </w:rPr>
        <w:t>变成目标训练轮次，给scheduler使用）</w:t>
      </w:r>
    </w:p>
    <w:p w14:paraId="019CDACB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3052445" cy="1747520"/>
            <wp:effectExtent l="0" t="0" r="825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3EA3">
      <w:pPr>
        <w:rPr>
          <w:rFonts w:cstheme="minorHAnsi"/>
          <w:szCs w:val="21"/>
        </w:rPr>
      </w:pPr>
      <w:r>
        <w:rPr>
          <w:rFonts w:cstheme="minorHAnsi"/>
          <w:szCs w:val="21"/>
        </w:rPr>
        <w:t>我们可以用以下代码，续上剩下的4轮。</w:t>
      </w:r>
    </w:p>
    <w:p w14:paraId="14A9E975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5223510" cy="213360"/>
            <wp:effectExtent l="0" t="0" r="889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DDE48">
      <w:pPr>
        <w:rPr>
          <w:rFonts w:cstheme="minorHAnsi"/>
          <w:szCs w:val="21"/>
        </w:rPr>
      </w:pPr>
    </w:p>
    <w:p w14:paraId="72F55382">
      <w:pPr>
        <w:numPr>
          <w:ilvl w:val="0"/>
          <w:numId w:val="6"/>
        </w:numPr>
        <w:rPr>
          <w:rFonts w:cstheme="minorHAnsi"/>
          <w:szCs w:val="21"/>
        </w:rPr>
      </w:pPr>
      <w:r>
        <w:rPr>
          <w:rFonts w:cstheme="minorHAnsi"/>
          <w:szCs w:val="21"/>
        </w:rPr>
        <w:t>参数加载</w:t>
      </w:r>
    </w:p>
    <w:p w14:paraId="56DF8818">
      <w:pPr>
        <w:rPr>
          <w:rFonts w:cstheme="minorHAnsi"/>
          <w:szCs w:val="21"/>
        </w:rPr>
      </w:pPr>
      <w:r>
        <w:rPr>
          <w:rFonts w:cstheme="minorHAnsi"/>
          <w:szCs w:val="21"/>
        </w:rPr>
        <w:t>训练完成</w:t>
      </w:r>
      <w:r>
        <w:rPr>
          <w:rFonts w:hint="eastAsia" w:cstheme="minorHAnsi"/>
          <w:szCs w:val="21"/>
          <w:lang w:val="en-US" w:eastAsia="zh-CN"/>
        </w:rPr>
        <w:t>后</w:t>
      </w:r>
      <w:r>
        <w:rPr>
          <w:rFonts w:cstheme="minorHAnsi"/>
          <w:szCs w:val="21"/>
        </w:rPr>
        <w:t>，model里面本身就有权重。但是如果我们需要不训练时，我们会注释掉模型训练</w:t>
      </w:r>
      <w:r>
        <w:rPr>
          <w:rFonts w:hint="eastAsia" w:cstheme="minorHAnsi"/>
          <w:szCs w:val="21"/>
          <w:lang w:val="en-US" w:eastAsia="zh-CN"/>
        </w:rPr>
        <w:t>这行</w:t>
      </w:r>
      <w:r>
        <w:rPr>
          <w:rFonts w:cstheme="minorHAnsi"/>
          <w:szCs w:val="21"/>
        </w:rPr>
        <w:t>代码。</w:t>
      </w:r>
    </w:p>
    <w:p w14:paraId="31A5975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cstheme="minorHAnsi"/>
          <w:szCs w:val="21"/>
        </w:rPr>
      </w:pPr>
      <w:r>
        <w:drawing>
          <wp:inline distT="0" distB="0" distL="114300" distR="114300">
            <wp:extent cx="5272405" cy="172720"/>
            <wp:effectExtent l="0" t="0" r="10795" b="508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8" w:name="_GoBack"/>
      <w:bookmarkEnd w:id="8"/>
    </w:p>
    <w:p w14:paraId="48919CE2">
      <w:pPr>
        <w:rPr>
          <w:rFonts w:cstheme="minorHAnsi"/>
          <w:szCs w:val="21"/>
        </w:rPr>
      </w:pPr>
      <w:r>
        <w:rPr>
          <w:rFonts w:cstheme="minorHAnsi"/>
          <w:szCs w:val="21"/>
        </w:rPr>
        <w:t>这时候可以用下面的代码，加载模型主参数，直接运行现有模型。</w:t>
      </w:r>
    </w:p>
    <w:p w14:paraId="153C7148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5271770" cy="678180"/>
            <wp:effectExtent l="0" t="0" r="1143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28F34">
      <w:pPr>
        <w:rPr>
          <w:rFonts w:cstheme="minorHAnsi"/>
          <w:szCs w:val="21"/>
        </w:rPr>
      </w:pPr>
    </w:p>
    <w:p w14:paraId="0ACC92A3">
      <w:pPr>
        <w:numPr>
          <w:ilvl w:val="0"/>
          <w:numId w:val="6"/>
        </w:numPr>
        <w:rPr>
          <w:rFonts w:cstheme="minorHAnsi"/>
          <w:szCs w:val="21"/>
        </w:rPr>
      </w:pPr>
      <w:r>
        <w:rPr>
          <w:rFonts w:cstheme="minorHAnsi"/>
          <w:szCs w:val="21"/>
        </w:rPr>
        <w:t>将模型进入非训练模式，并且设置一些解码（生成）参数。</w:t>
      </w:r>
    </w:p>
    <w:p w14:paraId="65223B66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5273040" cy="1455420"/>
            <wp:effectExtent l="0" t="0" r="1016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9D21">
      <w:pPr>
        <w:rPr>
          <w:rFonts w:cstheme="minorHAnsi"/>
          <w:szCs w:val="21"/>
        </w:rPr>
      </w:pPr>
    </w:p>
    <w:p w14:paraId="5591FC77">
      <w:pPr>
        <w:numPr>
          <w:ilvl w:val="0"/>
          <w:numId w:val="6"/>
        </w:numPr>
        <w:rPr>
          <w:rFonts w:cstheme="minorHAnsi"/>
          <w:szCs w:val="21"/>
        </w:rPr>
      </w:pPr>
      <w:r>
        <w:rPr>
          <w:rFonts w:cstheme="minorHAnsi"/>
          <w:szCs w:val="21"/>
        </w:rPr>
        <w:t>模型运行（模型推理）</w:t>
      </w:r>
    </w:p>
    <w:p w14:paraId="5C8F3646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5268595" cy="294005"/>
            <wp:effectExtent l="0" t="0" r="1905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FB7C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5272405" cy="295910"/>
            <wp:effectExtent l="0" t="0" r="10795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9BF02">
      <w:pPr>
        <w:rPr>
          <w:rFonts w:cstheme="minorHAnsi"/>
          <w:szCs w:val="21"/>
        </w:rPr>
      </w:pPr>
    </w:p>
    <w:p w14:paraId="3FE1660D">
      <w:pPr>
        <w:rPr>
          <w:rFonts w:cstheme="minorHAnsi"/>
          <w:szCs w:val="21"/>
        </w:rPr>
      </w:pPr>
      <w:r>
        <w:rPr>
          <w:rFonts w:cstheme="minorHAnsi"/>
          <w:szCs w:val="21"/>
        </w:rPr>
        <w:t>如果context参数是None，进入打字输入文本模式。</w:t>
      </w:r>
    </w:p>
    <w:p w14:paraId="4514CEA6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5270500" cy="355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8C8C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3481705" cy="1101090"/>
            <wp:effectExtent l="0" t="0" r="10795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4B352">
      <w:pPr>
        <w:rPr>
          <w:rFonts w:cstheme="minorHAnsi"/>
          <w:szCs w:val="21"/>
        </w:rPr>
      </w:pPr>
    </w:p>
    <w:p w14:paraId="52A0302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附加内容：</w:t>
      </w:r>
    </w:p>
    <w:p w14:paraId="6664EA97">
      <w:pPr>
        <w:numPr>
          <w:ilvl w:val="0"/>
          <w:numId w:val="6"/>
        </w:numPr>
        <w:rPr>
          <w:rFonts w:cstheme="minorHAnsi"/>
          <w:szCs w:val="21"/>
        </w:rPr>
      </w:pPr>
    </w:p>
    <w:p w14:paraId="48887E31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2767330" cy="890270"/>
            <wp:effectExtent l="0" t="0" r="1270" b="1143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E07C0">
      <w:pPr>
        <w:rPr>
          <w:rFonts w:cstheme="minorHAnsi"/>
          <w:szCs w:val="21"/>
        </w:rPr>
      </w:pPr>
      <w:r>
        <w:rPr>
          <w:rFonts w:cstheme="minorHAnsi"/>
          <w:szCs w:val="21"/>
        </w:rPr>
        <w:t>设置红框内容，再次运行模型。注意一次只能放入一个prompt，可以在指定文件夹下生成每一步、每一层attn_scores的图片。</w:t>
      </w:r>
    </w:p>
    <w:p w14:paraId="2D5C2472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2230755" cy="2306955"/>
            <wp:effectExtent l="0" t="0" r="4445" b="444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FF22">
      <w:pPr>
        <w:numPr>
          <w:ilvl w:val="0"/>
          <w:numId w:val="6"/>
        </w:numPr>
        <w:rPr>
          <w:rFonts w:cstheme="minorHAnsi"/>
          <w:szCs w:val="21"/>
        </w:rPr>
      </w:pPr>
      <w:r>
        <w:rPr>
          <w:rFonts w:cstheme="minorHAnsi"/>
          <w:szCs w:val="21"/>
        </w:rPr>
        <w:t>在main-LoRA文件中，设置以下内容，训练和推理都将进入LoRA模式。query和</w:t>
      </w:r>
      <w:r>
        <w:rPr>
          <w:rFonts w:hint="eastAsia" w:cstheme="minorHAnsi"/>
          <w:szCs w:val="21"/>
          <w:lang w:val="en-US" w:eastAsia="zh-CN"/>
        </w:rPr>
        <w:t>value</w:t>
      </w:r>
      <w:r>
        <w:rPr>
          <w:rFonts w:cstheme="minorHAnsi"/>
          <w:szCs w:val="21"/>
        </w:rPr>
        <w:t>的线性映射层，将改变为LoRA层。</w:t>
      </w:r>
    </w:p>
    <w:p w14:paraId="65BE8D65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2105660" cy="483870"/>
            <wp:effectExtent l="0" t="0" r="2540" b="11430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57EC">
      <w:pPr>
        <w:rPr>
          <w:rFonts w:cstheme="minorHAnsi"/>
          <w:szCs w:val="21"/>
        </w:rPr>
      </w:pPr>
      <w:r>
        <w:rPr>
          <w:rFonts w:cstheme="minorHAnsi"/>
          <w:szCs w:val="21"/>
        </w:rPr>
        <w:t>训练时，要载入初始模型参数</w:t>
      </w:r>
    </w:p>
    <w:p w14:paraId="6490D8B7">
      <w:pPr>
        <w:rPr>
          <w:rFonts w:cstheme="minorHAnsi"/>
          <w:szCs w:val="21"/>
        </w:rPr>
      </w:pPr>
      <w:r>
        <w:drawing>
          <wp:inline distT="0" distB="0" distL="114300" distR="114300">
            <wp:extent cx="5265420" cy="210185"/>
            <wp:effectExtent l="0" t="0" r="5080" b="571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6D879">
      <w:pPr>
        <w:rPr>
          <w:rFonts w:cstheme="minorHAnsi"/>
          <w:szCs w:val="21"/>
        </w:rPr>
      </w:pPr>
      <w:r>
        <w:rPr>
          <w:rFonts w:cstheme="minorHAnsi"/>
          <w:szCs w:val="21"/>
        </w:rPr>
        <w:t>推理时，要同时载入初始模型参数和LoRA参数</w:t>
      </w:r>
    </w:p>
    <w:p w14:paraId="043B5455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2979420" cy="765175"/>
            <wp:effectExtent l="0" t="0" r="5080" b="9525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EE118">
      <w:pPr>
        <w:rPr>
          <w:rFonts w:cstheme="minorHAnsi"/>
          <w:szCs w:val="21"/>
        </w:rPr>
      </w:pPr>
    </w:p>
    <w:p w14:paraId="02AE59F9">
      <w:pPr>
        <w:rPr>
          <w:rFonts w:cstheme="minorHAnsi"/>
          <w:szCs w:val="21"/>
        </w:rPr>
      </w:pPr>
      <w:r>
        <w:rPr>
          <w:rFonts w:cstheme="minorHAnsi"/>
          <w:szCs w:val="21"/>
        </w:rPr>
        <w:t>11. 本模型有多轮对话能力，把这个参数设置为True就行。但数据集多轮对话内容不足，</w:t>
      </w:r>
      <w:r>
        <w:rPr>
          <w:rFonts w:hint="eastAsia" w:cstheme="minorHAnsi"/>
          <w:szCs w:val="21"/>
          <w:lang w:val="en-US" w:eastAsia="zh-CN"/>
        </w:rPr>
        <w:t>模型实际</w:t>
      </w:r>
      <w:r>
        <w:rPr>
          <w:rFonts w:cstheme="minorHAnsi"/>
          <w:szCs w:val="21"/>
        </w:rPr>
        <w:t>能力有限。</w:t>
      </w:r>
    </w:p>
    <w:p w14:paraId="75BE497F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0" distR="0">
            <wp:extent cx="5274310" cy="407035"/>
            <wp:effectExtent l="0" t="0" r="2540" b="0"/>
            <wp:docPr id="1399850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50777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7524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0" distR="0">
            <wp:extent cx="2911475" cy="2503805"/>
            <wp:effectExtent l="0" t="0" r="3175" b="0"/>
            <wp:docPr id="1924542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42342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5577" cy="25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B521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0" distR="0">
            <wp:extent cx="5274310" cy="1941195"/>
            <wp:effectExtent l="0" t="0" r="2540" b="1905"/>
            <wp:docPr id="33879565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95651" name="图片 1" descr="图形用户界面, 文本, 应用程序, 电子邮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7EAB">
      <w:pPr>
        <w:rPr>
          <w:rFonts w:cstheme="minorHAnsi"/>
          <w:szCs w:val="21"/>
        </w:rPr>
      </w:pPr>
      <w:r>
        <w:rPr>
          <w:rFonts w:cstheme="minorHAnsi"/>
          <w:szCs w:val="21"/>
        </w:rPr>
        <w:t>不过，我没尝试过这个多轮对话数据集。大家可以试一试。</w:t>
      </w:r>
    </w:p>
    <w:p w14:paraId="2B2D2B22">
      <w:pPr>
        <w:rPr>
          <w:szCs w:val="21"/>
        </w:rPr>
      </w:pPr>
    </w:p>
    <w:p w14:paraId="7EDC75FD">
      <w:pPr>
        <w:rPr>
          <w:szCs w:val="21"/>
        </w:rPr>
      </w:pPr>
    </w:p>
    <w:p w14:paraId="6AA7656A"/>
    <w:p w14:paraId="32EA931D"/>
    <w:p w14:paraId="6C1A7FD2"/>
    <w:p w14:paraId="4FA695A5"/>
    <w:p w14:paraId="44C7CC9C"/>
    <w:p w14:paraId="40014534"/>
    <w:p w14:paraId="0BC8AF24"/>
    <w:p w14:paraId="2CF3A3FD"/>
    <w:p w14:paraId="19E6E553"/>
    <w:p w14:paraId="49F84E69"/>
    <w:p w14:paraId="55E4E0E5"/>
    <w:p w14:paraId="4894875C"/>
    <w:p w14:paraId="0519A9EB"/>
    <w:p w14:paraId="6755F9AB">
      <w:pPr>
        <w:rPr>
          <w:rFonts w:hint="eastAsia"/>
        </w:rPr>
      </w:pPr>
    </w:p>
    <w:p w14:paraId="6857FBEC">
      <w:pPr>
        <w:pStyle w:val="2"/>
        <w:jc w:val="center"/>
      </w:pPr>
      <w:bookmarkStart w:id="4" w:name="_Toc27979"/>
      <w:bookmarkStart w:id="5" w:name="_Toc3000"/>
      <w:r>
        <w:rPr>
          <w:rFonts w:hint="eastAsia"/>
        </w:rPr>
        <w:t>环境配置</w:t>
      </w:r>
      <w:bookmarkEnd w:id="4"/>
      <w:bookmarkEnd w:id="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98"/>
        <w:gridCol w:w="2824"/>
      </w:tblGrid>
      <w:tr w14:paraId="49E94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8" w:type="dxa"/>
          </w:tcPr>
          <w:p w14:paraId="12686EA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torch</w:t>
            </w:r>
          </w:p>
        </w:tc>
        <w:tc>
          <w:tcPr>
            <w:tcW w:w="2824" w:type="dxa"/>
          </w:tcPr>
          <w:p w14:paraId="4B6A591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矩阵计算，自动梯度计算</w:t>
            </w:r>
          </w:p>
        </w:tc>
      </w:tr>
      <w:tr w14:paraId="29651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8" w:type="dxa"/>
          </w:tcPr>
          <w:p w14:paraId="15B4EA5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json</w:t>
            </w:r>
          </w:p>
        </w:tc>
        <w:tc>
          <w:tcPr>
            <w:tcW w:w="2824" w:type="dxa"/>
          </w:tcPr>
          <w:p w14:paraId="58900D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文件读取</w:t>
            </w:r>
          </w:p>
        </w:tc>
      </w:tr>
      <w:tr w14:paraId="558B4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8" w:type="dxa"/>
          </w:tcPr>
          <w:p w14:paraId="267C8D4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glob</w:t>
            </w:r>
          </w:p>
        </w:tc>
        <w:tc>
          <w:tcPr>
            <w:tcW w:w="2824" w:type="dxa"/>
          </w:tcPr>
          <w:p w14:paraId="1344E82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文件读取</w:t>
            </w:r>
          </w:p>
        </w:tc>
      </w:tr>
      <w:tr w14:paraId="7374A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8" w:type="dxa"/>
          </w:tcPr>
          <w:p w14:paraId="5A4AF5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itertools</w:t>
            </w:r>
          </w:p>
        </w:tc>
        <w:tc>
          <w:tcPr>
            <w:tcW w:w="2824" w:type="dxa"/>
          </w:tcPr>
          <w:p w14:paraId="08C472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数据处理</w:t>
            </w:r>
          </w:p>
        </w:tc>
      </w:tr>
      <w:tr w14:paraId="356B8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8" w:type="dxa"/>
          </w:tcPr>
          <w:p w14:paraId="5E3EC22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</w:t>
            </w:r>
          </w:p>
        </w:tc>
        <w:tc>
          <w:tcPr>
            <w:tcW w:w="2824" w:type="dxa"/>
          </w:tcPr>
          <w:p w14:paraId="28AAA43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数据处理</w:t>
            </w:r>
          </w:p>
        </w:tc>
      </w:tr>
      <w:tr w14:paraId="7993A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8" w:type="dxa"/>
          </w:tcPr>
          <w:p w14:paraId="78D012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tqdm</w:t>
            </w:r>
          </w:p>
        </w:tc>
        <w:tc>
          <w:tcPr>
            <w:tcW w:w="2824" w:type="dxa"/>
          </w:tcPr>
          <w:p w14:paraId="6164F83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训练进度条显示</w:t>
            </w:r>
          </w:p>
        </w:tc>
      </w:tr>
      <w:tr w14:paraId="0AA12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5698" w:type="dxa"/>
          </w:tcPr>
          <w:p w14:paraId="2FAF9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matplotlib</w:t>
            </w:r>
          </w:p>
        </w:tc>
        <w:tc>
          <w:tcPr>
            <w:tcW w:w="2824" w:type="dxa"/>
          </w:tcPr>
          <w:p w14:paraId="7E75DCB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画图</w:t>
            </w:r>
          </w:p>
        </w:tc>
      </w:tr>
      <w:tr w14:paraId="072A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8" w:type="dxa"/>
          </w:tcPr>
          <w:p w14:paraId="64876B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PIL</w:t>
            </w:r>
          </w:p>
        </w:tc>
        <w:tc>
          <w:tcPr>
            <w:tcW w:w="2824" w:type="dxa"/>
          </w:tcPr>
          <w:p w14:paraId="3A45145B">
            <w:pPr>
              <w:jc w:val="center"/>
              <w:rPr>
                <w:rFonts w:hint="eastAsia" w:eastAsiaTheme="minorEastAsia" w:cstheme="minorHAnsi"/>
                <w:lang w:eastAsia="zh-CN"/>
              </w:rPr>
            </w:pPr>
            <w:r>
              <w:rPr>
                <w:rFonts w:cstheme="minorHAnsi"/>
              </w:rPr>
              <w:t>图像</w:t>
            </w:r>
            <w:r>
              <w:rPr>
                <w:rFonts w:hint="eastAsia" w:cstheme="minorHAnsi"/>
                <w:lang w:val="en-US" w:eastAsia="zh-CN"/>
              </w:rPr>
              <w:t>处理</w:t>
            </w:r>
          </w:p>
        </w:tc>
      </w:tr>
      <w:tr w14:paraId="2CE15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8" w:type="dxa"/>
          </w:tcPr>
          <w:p w14:paraId="0E3CC8F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from transformers import AutoTokenizer</w:t>
            </w:r>
          </w:p>
        </w:tc>
        <w:tc>
          <w:tcPr>
            <w:tcW w:w="2824" w:type="dxa"/>
          </w:tcPr>
          <w:p w14:paraId="4CF6A33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用于使用qwen分词器</w:t>
            </w:r>
          </w:p>
        </w:tc>
      </w:tr>
      <w:tr w14:paraId="11623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8" w:type="dxa"/>
          </w:tcPr>
          <w:p w14:paraId="5ADA033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from transformers import get_cosine_schedule_with_warmup</w:t>
            </w:r>
          </w:p>
        </w:tc>
        <w:tc>
          <w:tcPr>
            <w:tcW w:w="2824" w:type="dxa"/>
          </w:tcPr>
          <w:p w14:paraId="78B9F7B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余弦退火的scheduler</w:t>
            </w:r>
          </w:p>
        </w:tc>
      </w:tr>
    </w:tbl>
    <w:p w14:paraId="01185433">
      <w:pPr>
        <w:rPr>
          <w:rFonts w:hint="default" w:asciiTheme="minorAscii" w:hAnsiTheme="minorAscii" w:cstheme="minorHAnsi"/>
        </w:rPr>
      </w:pPr>
    </w:p>
    <w:p w14:paraId="604345E0">
      <w:pPr>
        <w:rPr>
          <w:rFonts w:hint="default" w:asciiTheme="minorAscii" w:hAnsiTheme="minorAscii" w:cstheme="minorHAnsi"/>
          <w:lang w:val="en-US" w:eastAsia="zh-CN"/>
        </w:rPr>
      </w:pPr>
    </w:p>
    <w:p w14:paraId="22B90DF7">
      <w:pPr>
        <w:rPr>
          <w:rFonts w:hint="default" w:asciiTheme="minorAscii" w:hAnsiTheme="minorAscii" w:cstheme="minorHAnsi"/>
          <w:lang w:val="en-US" w:eastAsia="zh-CN"/>
        </w:rPr>
      </w:pPr>
    </w:p>
    <w:p w14:paraId="2C6F84F3">
      <w:pPr>
        <w:rPr>
          <w:rFonts w:hint="default" w:asciiTheme="minorAscii" w:hAnsiTheme="minorAscii" w:cstheme="minorHAnsi"/>
          <w:lang w:val="en-US" w:eastAsia="zh-CN"/>
        </w:rPr>
      </w:pPr>
      <w:r>
        <w:rPr>
          <w:rFonts w:hint="default" w:asciiTheme="minorAscii" w:hAnsiTheme="minorAscii" w:cstheme="minorHAnsi"/>
          <w:lang w:val="en-US" w:eastAsia="zh-CN"/>
        </w:rPr>
        <w:t>注意：torch要去pytorch官网下载GPU版本（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instrText xml:space="preserve"> HYPERLINK "https://pytorch.org/" \t "https://chat.deepseek.com/a/chat/s/_blank" </w:instrTex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13"/>
          <w:rFonts w:hint="default" w:eastAsia="Segoe UI" w:cs="Segoe UI" w:asciiTheme="minorAscii" w:hAnsiTheme="minorAscii"/>
          <w:i w:val="0"/>
          <w:iCs w:val="0"/>
          <w:caps w:val="0"/>
          <w:color w:val="3964FE"/>
          <w:spacing w:val="0"/>
          <w:sz w:val="21"/>
          <w:szCs w:val="21"/>
          <w:u w:val="none"/>
          <w:shd w:val="clear" w:fill="FFFFFF"/>
        </w:rPr>
        <w:t>https://pytorch.org/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3964FE"/>
          <w:spacing w:val="0"/>
          <w:sz w:val="21"/>
          <w:szCs w:val="21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Theme="minorAscii" w:hAnsiTheme="minorAscii" w:cstheme="minorHAnsi"/>
          <w:lang w:val="en-US" w:eastAsia="zh-CN"/>
        </w:rPr>
        <w:t>）</w:t>
      </w:r>
    </w:p>
    <w:p w14:paraId="7E0570EB">
      <w:pPr>
        <w:rPr>
          <w:rFonts w:hint="default" w:asciiTheme="minorAscii" w:hAnsiTheme="minorAscii" w:cstheme="minorHAnsi"/>
          <w:lang w:val="en-US" w:eastAsia="zh-CN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4261485" cy="1762760"/>
            <wp:effectExtent l="0" t="0" r="5715" b="254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06BE">
      <w:pPr>
        <w:rPr>
          <w:rFonts w:hint="default" w:asciiTheme="minorAscii" w:hAnsiTheme="minorAscii" w:cstheme="minorHAnsi"/>
          <w:lang w:val="en-US" w:eastAsia="zh-CN"/>
        </w:rPr>
      </w:pPr>
    </w:p>
    <w:p w14:paraId="7AEEC1F3">
      <w:pPr>
        <w:rPr>
          <w:rFonts w:hint="default" w:asciiTheme="minorAscii" w:hAnsiTheme="minorAscii" w:cstheme="minorHAnsi"/>
          <w:lang w:val="en-US" w:eastAsia="zh-CN"/>
        </w:rPr>
      </w:pPr>
      <w:r>
        <w:rPr>
          <w:rFonts w:hint="default" w:asciiTheme="minorAscii" w:hAnsiTheme="minorAscii" w:cstheme="minorHAnsi"/>
          <w:lang w:val="en-US" w:eastAsia="zh-CN"/>
        </w:rPr>
        <w:t>Python、torch、cuda、cuDNN、显卡型号，这些的版本都要相互对应。</w:t>
      </w:r>
    </w:p>
    <w:p w14:paraId="5581F7EC">
      <w:pPr>
        <w:rPr>
          <w:rFonts w:hint="default" w:asciiTheme="minorAscii" w:hAnsiTheme="minorAscii" w:cstheme="minorHAnsi"/>
          <w:lang w:val="en-US" w:eastAsia="zh-CN"/>
        </w:rPr>
      </w:pPr>
      <w:r>
        <w:rPr>
          <w:rFonts w:hint="default" w:asciiTheme="minorAscii" w:hAnsiTheme="minorAscii" w:cstheme="minorHAnsi"/>
          <w:lang w:val="en-US" w:eastAsia="zh-CN"/>
        </w:rPr>
        <w:t>其他python包的版本也都要相互对应。</w:t>
      </w:r>
    </w:p>
    <w:p w14:paraId="1D62D08B">
      <w:pPr>
        <w:rPr>
          <w:rFonts w:hint="default" w:asciiTheme="minorAscii" w:hAnsiTheme="minorAscii" w:cstheme="minorHAnsi"/>
        </w:rPr>
      </w:pPr>
      <w:bookmarkStart w:id="6" w:name="_Toc25070"/>
    </w:p>
    <w:p w14:paraId="72E717D2">
      <w:pPr>
        <w:rPr>
          <w:rFonts w:cstheme="minorHAnsi"/>
        </w:rPr>
      </w:pPr>
    </w:p>
    <w:p w14:paraId="2689C8E4">
      <w:pPr>
        <w:rPr>
          <w:rFonts w:cstheme="minorHAnsi"/>
        </w:rPr>
      </w:pPr>
    </w:p>
    <w:p w14:paraId="0EEC9CC9">
      <w:pPr>
        <w:rPr>
          <w:rFonts w:cstheme="minorHAnsi"/>
        </w:rPr>
      </w:pPr>
    </w:p>
    <w:p w14:paraId="26478936"/>
    <w:p w14:paraId="2167AD51"/>
    <w:p w14:paraId="2170C7F5"/>
    <w:p w14:paraId="7EB3B913"/>
    <w:p w14:paraId="4FCFFB26"/>
    <w:p w14:paraId="78E2B459"/>
    <w:p w14:paraId="2C2DA87A"/>
    <w:p w14:paraId="6EA52AC2"/>
    <w:p w14:paraId="51663788"/>
    <w:p w14:paraId="596D3B57"/>
    <w:p w14:paraId="49296EA9">
      <w:pPr>
        <w:rPr>
          <w:rFonts w:hint="eastAsia"/>
        </w:rPr>
      </w:pPr>
    </w:p>
    <w:p w14:paraId="5B9C347E">
      <w:pPr>
        <w:pStyle w:val="2"/>
        <w:jc w:val="center"/>
      </w:pPr>
      <w:bookmarkStart w:id="7" w:name="_Toc32382"/>
      <w:r>
        <w:rPr>
          <w:rFonts w:hint="eastAsia"/>
        </w:rPr>
        <w:t>技术细节</w:t>
      </w:r>
      <w:bookmarkEnd w:id="6"/>
      <w:bookmarkEnd w:id="7"/>
    </w:p>
    <w:p w14:paraId="1296B964">
      <w:pPr>
        <w:rPr>
          <w:rFonts w:hint="eastAsia" w:cstheme="minorHAnsi"/>
          <w:szCs w:val="21"/>
        </w:rPr>
      </w:pPr>
      <w:r>
        <w:rPr>
          <w:rFonts w:hint="eastAsia" w:cstheme="minorHAnsi"/>
          <w:szCs w:val="21"/>
        </w:rPr>
        <w:t>这里主要</w:t>
      </w:r>
      <w:r>
        <w:rPr>
          <w:rFonts w:hint="eastAsia" w:cstheme="minorHAnsi"/>
          <w:szCs w:val="21"/>
          <w:lang w:val="en-US" w:eastAsia="zh-CN"/>
        </w:rPr>
        <w:t>介绍</w:t>
      </w:r>
      <w:r>
        <w:rPr>
          <w:rFonts w:cstheme="minorHAnsi"/>
          <w:szCs w:val="21"/>
        </w:rPr>
        <w:t>对attn_scores的掩码技术</w:t>
      </w:r>
      <w:r>
        <w:rPr>
          <w:rFonts w:hint="eastAsia" w:cstheme="minorHAnsi"/>
          <w:szCs w:val="21"/>
        </w:rPr>
        <w:t>。</w:t>
      </w:r>
    </w:p>
    <w:p w14:paraId="0AB3C906">
      <w:pPr>
        <w:rPr>
          <w:rFonts w:hint="eastAsia" w:cstheme="minorHAnsi"/>
          <w:szCs w:val="21"/>
        </w:rPr>
      </w:pPr>
    </w:p>
    <w:p w14:paraId="3B52EF38">
      <w:pPr>
        <w:numPr>
          <w:ilvl w:val="0"/>
          <w:numId w:val="7"/>
        </w:numPr>
        <w:rPr>
          <w:rFonts w:cstheme="minorHAnsi"/>
          <w:szCs w:val="21"/>
        </w:rPr>
      </w:pPr>
      <w:r>
        <w:rPr>
          <w:rFonts w:cstheme="minorHAnsi"/>
          <w:szCs w:val="21"/>
        </w:rPr>
        <w:t>因果掩码：</w:t>
      </w:r>
    </w:p>
    <w:p w14:paraId="77B01287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114300" distR="114300">
            <wp:extent cx="5269230" cy="139065"/>
            <wp:effectExtent l="0" t="0" r="1270" b="63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3C76B">
      <w:pPr>
        <w:rPr>
          <w:rFonts w:cstheme="minorHAnsi"/>
          <w:szCs w:val="21"/>
        </w:rPr>
      </w:pPr>
      <w:r>
        <w:rPr>
          <w:rFonts w:cstheme="minorHAnsi"/>
          <w:szCs w:val="21"/>
        </w:rPr>
        <w:t>只保留attn_scores下三角矩阵信息，其他位置变成-inf。实际为了稳定，用的是-1e9。</w:t>
      </w:r>
    </w:p>
    <w:p w14:paraId="49C62FCF">
      <w:pPr>
        <w:rPr>
          <w:rFonts w:cstheme="minorHAnsi"/>
          <w:szCs w:val="21"/>
        </w:rPr>
      </w:pPr>
    </w:p>
    <w:p w14:paraId="5324ED2B">
      <w:pPr>
        <w:numPr>
          <w:ilvl w:val="0"/>
          <w:numId w:val="7"/>
        </w:numPr>
        <w:rPr>
          <w:rFonts w:cstheme="minorHAnsi"/>
          <w:szCs w:val="21"/>
        </w:rPr>
      </w:pPr>
      <w:r>
        <w:rPr>
          <w:rFonts w:cstheme="minorHAnsi"/>
          <w:szCs w:val="21"/>
        </w:rPr>
        <w:t>对话模式特殊处理：</w:t>
      </w:r>
    </w:p>
    <w:p w14:paraId="4AAB63B6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&lt;|user|&gt; Hello &lt;|assistant|&gt; Hello! How can I assist you today? &lt;|eos|&gt;</w:t>
      </w:r>
    </w:p>
    <w:p w14:paraId="2C1D15D5">
      <w:pPr>
        <w:rPr>
          <w:rFonts w:cstheme="minorHAnsi"/>
          <w:szCs w:val="21"/>
        </w:rPr>
      </w:pPr>
      <w:r>
        <w:rPr>
          <w:rFonts w:cstheme="minorHAnsi"/>
          <w:szCs w:val="21"/>
        </w:rPr>
        <w:t>实际上 “&lt;|user|&gt; Hello &lt;|assistant|&gt;”这部分内容没有被预测的必要。所以我们需要将它们对应位置的标签改为-100。在</w:t>
      </w:r>
      <w:r>
        <w:rPr>
          <w:rFonts w:hint="eastAsia" w:cstheme="minorHAnsi"/>
          <w:szCs w:val="21"/>
          <w:lang w:val="en-US" w:eastAsia="zh-CN"/>
        </w:rPr>
        <w:t>调</w:t>
      </w:r>
      <w:r>
        <w:rPr>
          <w:rFonts w:cstheme="minorHAnsi"/>
          <w:szCs w:val="21"/>
        </w:rPr>
        <w:t>用cross-entropy时，-100的标签会自动被忽略</w:t>
      </w:r>
      <w:r>
        <w:rPr>
          <w:rFonts w:hint="eastAsia" w:cstheme="minorHAnsi"/>
          <w:szCs w:val="21"/>
          <w:lang w:eastAsia="zh-CN"/>
        </w:rPr>
        <w:t>，</w:t>
      </w:r>
      <w:r>
        <w:rPr>
          <w:rFonts w:cstheme="minorHAnsi"/>
          <w:szCs w:val="21"/>
        </w:rPr>
        <w:t>不参与梯度计算，也就是不参与模型学习。</w:t>
      </w:r>
    </w:p>
    <w:p w14:paraId="72DB689D">
      <w:pPr>
        <w:rPr>
          <w:rFonts w:cstheme="minorHAnsi"/>
          <w:szCs w:val="21"/>
        </w:rPr>
      </w:pPr>
    </w:p>
    <w:p w14:paraId="66493FE0">
      <w:pPr>
        <w:numPr>
          <w:ilvl w:val="0"/>
          <w:numId w:val="7"/>
        </w:numPr>
        <w:rPr>
          <w:rFonts w:cstheme="minorHAnsi"/>
          <w:szCs w:val="21"/>
        </w:rPr>
      </w:pPr>
      <w:r>
        <w:rPr>
          <w:rFonts w:cstheme="minorHAnsi"/>
          <w:szCs w:val="21"/>
        </w:rPr>
        <w:t>padding掩码：</w:t>
      </w:r>
    </w:p>
    <w:p w14:paraId="2324637F">
      <w:pPr>
        <w:rPr>
          <w:rFonts w:cstheme="minorHAnsi"/>
          <w:szCs w:val="21"/>
        </w:rPr>
      </w:pPr>
      <w:r>
        <w:rPr>
          <w:rFonts w:cstheme="minorHAnsi"/>
          <w:szCs w:val="21"/>
        </w:rPr>
        <w:t>在训练时，我们需要将多个句子打包成batch，一起放入GPU进行训练。这些句子本身不等长，但GPU接受的多维矩阵(也就是张量)，都必须是规整的形式。这时候我们需要对这些句子进行padding补齐，用特殊字符&lt;|pad|&gt;进行占位。同理，它们对应的标签也应改为-100。</w:t>
      </w:r>
    </w:p>
    <w:p w14:paraId="4609C0EC">
      <w:pPr>
        <w:rPr>
          <w:rFonts w:cstheme="minorHAnsi"/>
          <w:szCs w:val="21"/>
        </w:rPr>
      </w:pPr>
    </w:p>
    <w:p w14:paraId="7F3B0A01">
      <w:pPr>
        <w:rPr>
          <w:rFonts w:cstheme="minorHAnsi"/>
          <w:szCs w:val="21"/>
        </w:rPr>
      </w:pPr>
      <w:r>
        <w:rPr>
          <w:rFonts w:cstheme="minorHAnsi"/>
          <w:szCs w:val="21"/>
        </w:rPr>
        <w:t>上述内容，在这个程序中，有更为详细的例子</w:t>
      </w:r>
      <w:r>
        <w:rPr>
          <w:rFonts w:hint="eastAsia" w:cstheme="minorHAnsi"/>
          <w:szCs w:val="21"/>
          <w:lang w:val="en-US" w:eastAsia="zh-CN"/>
        </w:rPr>
        <w:t>介绍</w:t>
      </w:r>
      <w:r>
        <w:rPr>
          <w:rFonts w:cstheme="minorHAnsi"/>
          <w:szCs w:val="21"/>
        </w:rPr>
        <w:t>。</w:t>
      </w:r>
    </w:p>
    <w:p w14:paraId="16FBB443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0" distR="0">
            <wp:extent cx="1691640" cy="437515"/>
            <wp:effectExtent l="0" t="0" r="3810" b="635"/>
            <wp:docPr id="957737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37174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97438" cy="43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3765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0" distR="0">
            <wp:extent cx="3512820" cy="2850515"/>
            <wp:effectExtent l="0" t="0" r="0" b="6985"/>
            <wp:docPr id="2059966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66271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18177" cy="285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24A6">
      <w:pPr>
        <w:rPr>
          <w:rFonts w:cstheme="minorHAnsi"/>
          <w:szCs w:val="21"/>
        </w:rPr>
      </w:pPr>
      <w:r>
        <w:drawing>
          <wp:inline distT="0" distB="0" distL="114300" distR="114300">
            <wp:extent cx="1664335" cy="770890"/>
            <wp:effectExtent l="0" t="0" r="12065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64335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CFB5B">
      <w:pPr>
        <w:rPr>
          <w:rFonts w:cstheme="minorHAnsi"/>
          <w:szCs w:val="21"/>
        </w:rPr>
      </w:pPr>
      <w:r>
        <w:rPr>
          <w:rFonts w:cstheme="minorHAnsi"/>
          <w:szCs w:val="21"/>
        </w:rPr>
        <w:t>这里的attention_mask就是padding掩码，我们需要将它们一直传到attention的核心层，和因果掩码tril进行组合。如下图所示：</w:t>
      </w:r>
    </w:p>
    <w:p w14:paraId="1B83877C">
      <w:pPr>
        <w:rPr>
          <w:rFonts w:cstheme="minorHAnsi"/>
          <w:szCs w:val="21"/>
        </w:rPr>
      </w:pPr>
      <w:r>
        <w:rPr>
          <w:rFonts w:cstheme="minorHAnsi"/>
          <w:szCs w:val="21"/>
        </w:rPr>
        <w:drawing>
          <wp:inline distT="0" distB="0" distL="0" distR="0">
            <wp:extent cx="5274310" cy="444500"/>
            <wp:effectExtent l="0" t="0" r="2540" b="0"/>
            <wp:docPr id="192763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3132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5D4B">
      <w:pPr>
        <w:rPr>
          <w:rFonts w:hint="eastAsia" w:cstheme="minorHAnsi"/>
          <w:szCs w:val="21"/>
        </w:rPr>
      </w:pPr>
    </w:p>
    <w:p w14:paraId="0B0C571A">
      <w:pPr>
        <w:numPr>
          <w:ilvl w:val="0"/>
          <w:numId w:val="7"/>
        </w:numPr>
        <w:ind w:left="0" w:leftChars="0" w:firstLine="0" w:firstLineChars="0"/>
        <w:rPr>
          <w:rFonts w:cstheme="minorHAnsi"/>
          <w:szCs w:val="21"/>
        </w:rPr>
      </w:pPr>
      <w:r>
        <w:rPr>
          <w:rFonts w:cstheme="minorHAnsi"/>
          <w:szCs w:val="21"/>
        </w:rPr>
        <w:t>推理模式：</w:t>
      </w:r>
    </w:p>
    <w:p w14:paraId="737640B2">
      <w:pPr>
        <w:rPr>
          <w:rFonts w:cstheme="minorHAnsi"/>
          <w:szCs w:val="21"/>
        </w:rPr>
      </w:pPr>
      <w:r>
        <w:rPr>
          <w:rFonts w:cstheme="minorHAnsi"/>
          <w:szCs w:val="21"/>
        </w:rPr>
        <w:t>推理时，也有将prompt打包成batch并行推理的需求。这时候同样需要padding掩码。和上文不同的是，训练时的padding掩码是右边补pad，推理时的padding掩码是左边补pad。本项目代码实现了这部分功能，这里不过多赘述了。</w:t>
      </w:r>
    </w:p>
    <w:p w14:paraId="00C655F3">
      <w:pPr>
        <w:ind w:firstLine="420"/>
        <w:rPr>
          <w:rFonts w:cstheme="minorHAnsi"/>
          <w:szCs w:val="21"/>
        </w:rPr>
      </w:pPr>
    </w:p>
    <w:p w14:paraId="67A7B23A">
      <w:pPr>
        <w:numPr>
          <w:ilvl w:val="0"/>
          <w:numId w:val="7"/>
        </w:numPr>
        <w:ind w:left="0" w:leftChars="0" w:firstLine="0" w:firstLineChars="0"/>
        <w:rPr>
          <w:rFonts w:hint="default" w:eastAsiaTheme="minorEastAsia" w:cstheme="minorHAnsi"/>
          <w:szCs w:val="21"/>
          <w:lang w:val="en-US" w:eastAsia="zh-CN"/>
        </w:rPr>
      </w:pPr>
      <w:r>
        <w:rPr>
          <w:rFonts w:hint="eastAsia" w:cstheme="minorHAnsi"/>
          <w:szCs w:val="21"/>
          <w:lang w:val="en-US" w:eastAsia="zh-CN"/>
        </w:rPr>
        <w:t>MHA并行化：</w:t>
      </w:r>
    </w:p>
    <w:p w14:paraId="7B8BF63F">
      <w:pPr>
        <w:numPr>
          <w:ilvl w:val="0"/>
          <w:numId w:val="0"/>
        </w:numPr>
        <w:jc w:val="both"/>
        <w:rPr>
          <w:rFonts w:hint="eastAsia" w:cstheme="minorHAnsi"/>
          <w:szCs w:val="21"/>
          <w:lang w:val="en-US" w:eastAsia="zh-CN"/>
        </w:rPr>
      </w:pPr>
      <w:r>
        <w:rPr>
          <w:rFonts w:hint="eastAsia" w:cstheme="minorHAnsi"/>
          <w:szCs w:val="21"/>
          <w:lang w:val="en-US" w:eastAsia="zh-CN"/>
        </w:rPr>
        <w:t>多维矩阵乘法的本质是，指定一个维度进行内积，其他维度并行化。</w:t>
      </w:r>
    </w:p>
    <w:p w14:paraId="3B72F586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38760"/>
            <wp:effectExtent l="0" t="0" r="1905" b="254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9D91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以上图为例，内积运算发生在了T_k维度上。</w:t>
      </w:r>
    </w:p>
    <w:p w14:paraId="0E476545">
      <w:pPr>
        <w:widowControl w:val="0"/>
        <w:numPr>
          <w:ilvl w:val="0"/>
          <w:numId w:val="0"/>
        </w:numPr>
        <w:jc w:val="both"/>
        <w:rPr>
          <w:rFonts w:hint="default" w:eastAsiaTheme="minorEastAsia" w:cstheme="minorHAnsi"/>
          <w:szCs w:val="21"/>
          <w:lang w:val="en-US" w:eastAsia="zh-CN"/>
        </w:rPr>
      </w:pPr>
    </w:p>
    <w:p w14:paraId="6925C332">
      <w:pPr>
        <w:numPr>
          <w:ilvl w:val="0"/>
          <w:numId w:val="7"/>
        </w:numPr>
        <w:ind w:left="0" w:leftChars="0" w:firstLine="0" w:firstLineChars="0"/>
        <w:rPr>
          <w:rFonts w:hint="default" w:eastAsiaTheme="minorEastAsia" w:cstheme="minorHAnsi"/>
          <w:szCs w:val="21"/>
          <w:lang w:val="en-US" w:eastAsia="zh-CN"/>
        </w:rPr>
      </w:pPr>
      <w:r>
        <w:rPr>
          <w:rFonts w:hint="eastAsia" w:cstheme="minorHAnsi"/>
          <w:szCs w:val="21"/>
          <w:lang w:val="en-US" w:eastAsia="zh-CN"/>
        </w:rPr>
        <w:t>Embedding</w:t>
      </w:r>
    </w:p>
    <w:p w14:paraId="5CB7E33E">
      <w:r>
        <w:drawing>
          <wp:inline distT="0" distB="0" distL="114300" distR="114300">
            <wp:extent cx="5271135" cy="264795"/>
            <wp:effectExtent l="0" t="0" r="12065" b="190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27636">
      <w:pPr>
        <w:rPr>
          <w:rFonts w:hint="default" w:cstheme="minorHAnsi"/>
          <w:szCs w:val="21"/>
          <w:lang w:val="en-US" w:eastAsia="zh-CN"/>
        </w:rPr>
      </w:pPr>
      <w:r>
        <w:rPr>
          <w:rFonts w:hint="eastAsia" w:cstheme="minorHAnsi"/>
          <w:szCs w:val="21"/>
          <w:lang w:val="en-US" w:eastAsia="zh-CN"/>
        </w:rPr>
        <w:t>Embedding本质还是矩阵变换，也就是Linear</w:t>
      </w:r>
    </w:p>
    <w:p w14:paraId="55A2117A">
      <w:pPr>
        <w:rPr>
          <w:rFonts w:hint="eastAsia" w:cstheme="minorHAnsi"/>
          <w:szCs w:val="21"/>
          <w:lang w:val="en-US" w:eastAsia="zh-CN"/>
        </w:rPr>
      </w:pPr>
      <w:r>
        <w:rPr>
          <w:rFonts w:hint="eastAsia" w:cstheme="minorHAnsi"/>
          <w:szCs w:val="21"/>
          <w:lang w:val="en-US" w:eastAsia="zh-CN"/>
        </w:rPr>
        <w:t>举一个例子，比如“我”这个token的字典编号是100，它对应的向量信息是[1,1,2,2,3]。我们需要一个线性变换，把[100]变成[1,1,2,2,3]。这是一个类似于查字典的过程，是一个很特殊的线性变换。这种情况下，nn.Embedding相比于nn.Linear有特殊优化。</w:t>
      </w:r>
    </w:p>
    <w:p w14:paraId="0221C305">
      <w:pPr>
        <w:rPr>
          <w:rFonts w:hint="default" w:cstheme="minorHAnsi"/>
          <w:szCs w:val="21"/>
          <w:lang w:val="en-US" w:eastAsia="zh-CN"/>
        </w:rPr>
      </w:pPr>
      <w:r>
        <w:rPr>
          <w:rFonts w:hint="eastAsia" w:cstheme="minorHAnsi"/>
          <w:szCs w:val="21"/>
          <w:lang w:val="en-US" w:eastAsia="zh-CN"/>
        </w:rPr>
        <w:t>每个token在字典里的编号是我们一开始就知道的。至于字典里的内容，也就是这个特殊的线性变换本身是可学习的。</w:t>
      </w:r>
    </w:p>
    <w:p w14:paraId="5F5FB89E">
      <w:pPr>
        <w:rPr>
          <w:rFonts w:cstheme="minorHAnsi"/>
          <w:szCs w:val="21"/>
        </w:rPr>
      </w:pPr>
    </w:p>
    <w:p w14:paraId="6615A016">
      <w:pPr>
        <w:ind w:firstLine="420"/>
        <w:rPr>
          <w:rFonts w:cstheme="minorHAnsi"/>
          <w:szCs w:val="21"/>
        </w:rPr>
      </w:pPr>
    </w:p>
    <w:p w14:paraId="20457E60">
      <w:pPr>
        <w:ind w:firstLine="420"/>
        <w:rPr>
          <w:rFonts w:cstheme="minorHAnsi"/>
          <w:szCs w:val="21"/>
        </w:rPr>
      </w:pPr>
    </w:p>
    <w:p w14:paraId="7C16405B">
      <w:pPr>
        <w:ind w:firstLine="420"/>
        <w:rPr>
          <w:rFonts w:cstheme="minorHAnsi"/>
          <w:szCs w:val="21"/>
        </w:rPr>
      </w:pPr>
    </w:p>
    <w:p w14:paraId="23DB142E">
      <w:pPr>
        <w:ind w:firstLine="420"/>
        <w:rPr>
          <w:rFonts w:cstheme="minorHAnsi"/>
          <w:szCs w:val="21"/>
        </w:rPr>
      </w:pPr>
    </w:p>
    <w:p w14:paraId="33A6F37F">
      <w:pPr>
        <w:ind w:firstLine="420"/>
        <w:rPr>
          <w:rFonts w:cstheme="minorHAnsi"/>
          <w:szCs w:val="21"/>
        </w:rPr>
      </w:pPr>
    </w:p>
    <w:p w14:paraId="777DCF7F">
      <w:pPr>
        <w:ind w:firstLine="420"/>
        <w:rPr>
          <w:rFonts w:cstheme="minorHAnsi"/>
          <w:szCs w:val="21"/>
        </w:rPr>
      </w:pPr>
    </w:p>
    <w:p w14:paraId="566F8F98">
      <w:pPr>
        <w:ind w:firstLine="420"/>
        <w:rPr>
          <w:rFonts w:cstheme="minorHAnsi"/>
          <w:szCs w:val="21"/>
        </w:rPr>
      </w:pPr>
    </w:p>
    <w:p w14:paraId="7338ED21">
      <w:pPr>
        <w:ind w:firstLine="420"/>
        <w:rPr>
          <w:rFonts w:cstheme="minorHAnsi"/>
          <w:szCs w:val="21"/>
        </w:rPr>
      </w:pPr>
    </w:p>
    <w:p w14:paraId="499EDC26">
      <w:pPr>
        <w:ind w:firstLine="420"/>
        <w:rPr>
          <w:rFonts w:cstheme="minorHAnsi"/>
          <w:szCs w:val="21"/>
        </w:rPr>
      </w:pPr>
    </w:p>
    <w:p w14:paraId="6D20003E">
      <w:pPr>
        <w:ind w:firstLine="420"/>
        <w:rPr>
          <w:rFonts w:cstheme="minorHAnsi"/>
          <w:szCs w:val="21"/>
        </w:rPr>
      </w:pPr>
    </w:p>
    <w:p w14:paraId="28801D9E">
      <w:pPr>
        <w:ind w:firstLine="420"/>
        <w:rPr>
          <w:rFonts w:cstheme="minorHAnsi"/>
          <w:szCs w:val="21"/>
        </w:rPr>
      </w:pPr>
    </w:p>
    <w:p w14:paraId="55361FEE">
      <w:pPr>
        <w:ind w:firstLine="420"/>
        <w:rPr>
          <w:rFonts w:cstheme="minorHAnsi"/>
          <w:szCs w:val="21"/>
        </w:rPr>
      </w:pPr>
    </w:p>
    <w:p w14:paraId="51A976D9">
      <w:pPr>
        <w:ind w:firstLine="420"/>
        <w:rPr>
          <w:rFonts w:cstheme="minorHAnsi"/>
          <w:szCs w:val="21"/>
        </w:rPr>
      </w:pPr>
    </w:p>
    <w:p w14:paraId="1624E7D3">
      <w:pPr>
        <w:ind w:firstLine="420"/>
        <w:rPr>
          <w:rFonts w:cstheme="minorHAnsi"/>
          <w:szCs w:val="21"/>
        </w:rPr>
      </w:pPr>
    </w:p>
    <w:p w14:paraId="017D6AD3">
      <w:pPr>
        <w:ind w:firstLine="420"/>
        <w:rPr>
          <w:rFonts w:cstheme="minorHAnsi"/>
          <w:szCs w:val="21"/>
        </w:rPr>
      </w:pPr>
    </w:p>
    <w:p w14:paraId="4F03CC23">
      <w:pPr>
        <w:ind w:firstLine="420"/>
        <w:rPr>
          <w:rFonts w:cstheme="minorHAnsi"/>
          <w:szCs w:val="21"/>
        </w:rPr>
      </w:pPr>
    </w:p>
    <w:p w14:paraId="69E2C997">
      <w:pPr>
        <w:rPr>
          <w:rFonts w:cstheme="minorHAnsi"/>
          <w:szCs w:val="21"/>
        </w:rPr>
      </w:pPr>
    </w:p>
    <w:p w14:paraId="2F82451F">
      <w:pPr>
        <w:ind w:firstLine="420"/>
        <w:jc w:val="center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  <w:t>致谢</w:t>
      </w:r>
    </w:p>
    <w:p w14:paraId="461C894C">
      <w:pPr>
        <w:jc w:val="both"/>
        <w:rPr>
          <w:rFonts w:hint="eastAsia" w:cstheme="minorHAnsi"/>
          <w:szCs w:val="21"/>
          <w:lang w:val="en-US" w:eastAsia="zh-CN"/>
        </w:rPr>
      </w:pPr>
    </w:p>
    <w:p w14:paraId="06B69383">
      <w:pPr>
        <w:jc w:val="both"/>
        <w:rPr>
          <w:rFonts w:hint="default" w:asciiTheme="minorAscii" w:hAnsiTheme="minorAscii" w:cstheme="minorHAnsi"/>
          <w:szCs w:val="21"/>
          <w:lang w:val="en-US" w:eastAsia="zh-CN"/>
        </w:rPr>
      </w:pPr>
      <w:r>
        <w:rPr>
          <w:rFonts w:hint="default" w:asciiTheme="minorAscii" w:hAnsiTheme="minorAscii" w:cstheme="minorHAnsi"/>
          <w:szCs w:val="21"/>
          <w:lang w:val="en-US" w:eastAsia="zh-CN"/>
        </w:rPr>
        <w:t>本项目的参考Andrej Karpathy的项目</w:t>
      </w:r>
    </w:p>
    <w:p w14:paraId="1E76E7CD">
      <w:pPr>
        <w:jc w:val="both"/>
        <w:rPr>
          <w:rFonts w:hint="default" w:asciiTheme="minorAscii" w:hAnsiTheme="minorAscii" w:cstheme="minorHAnsi"/>
          <w:szCs w:val="21"/>
          <w:lang w:val="en-US" w:eastAsia="zh-CN"/>
        </w:rPr>
      </w:pPr>
      <w:r>
        <w:rPr>
          <w:rFonts w:hint="default" w:asciiTheme="minorAscii" w:hAnsiTheme="minorAscii" w:cstheme="minorHAnsi"/>
          <w:szCs w:val="21"/>
          <w:lang w:val="en-US" w:eastAsia="zh-CN"/>
        </w:rPr>
        <w:fldChar w:fldCharType="begin"/>
      </w:r>
      <w:r>
        <w:rPr>
          <w:rFonts w:hint="default" w:asciiTheme="minorAscii" w:hAnsiTheme="minorAscii" w:cstheme="minorHAnsi"/>
          <w:szCs w:val="21"/>
          <w:lang w:val="en-US" w:eastAsia="zh-CN"/>
        </w:rPr>
        <w:instrText xml:space="preserve"> HYPERLINK "https://github.com/karpathy/ng-video-lecture" </w:instrText>
      </w:r>
      <w:r>
        <w:rPr>
          <w:rFonts w:hint="default" w:asciiTheme="minorAscii" w:hAnsiTheme="minorAscii" w:cstheme="minorHAnsi"/>
          <w:szCs w:val="21"/>
          <w:lang w:val="en-US" w:eastAsia="zh-CN"/>
        </w:rPr>
        <w:fldChar w:fldCharType="separate"/>
      </w:r>
      <w:r>
        <w:rPr>
          <w:rStyle w:val="14"/>
          <w:rFonts w:hint="default" w:asciiTheme="minorAscii" w:hAnsiTheme="minorAscii" w:cstheme="minorHAnsi"/>
          <w:szCs w:val="21"/>
          <w:lang w:val="en-US" w:eastAsia="zh-CN"/>
        </w:rPr>
        <w:t>https://github.com/karpathy/ng-video-lecture</w:t>
      </w:r>
      <w:r>
        <w:rPr>
          <w:rFonts w:hint="default" w:asciiTheme="minorAscii" w:hAnsiTheme="minorAscii" w:cstheme="minorHAnsi"/>
          <w:szCs w:val="21"/>
          <w:lang w:val="en-US" w:eastAsia="zh-CN"/>
        </w:rPr>
        <w:fldChar w:fldCharType="end"/>
      </w:r>
    </w:p>
    <w:p w14:paraId="3765DFA6">
      <w:pPr>
        <w:jc w:val="both"/>
        <w:rPr>
          <w:rFonts w:hint="default" w:asciiTheme="minorAscii" w:hAnsiTheme="minorAscii" w:cstheme="minorHAnsi"/>
          <w:szCs w:val="21"/>
          <w:lang w:val="en-US" w:eastAsia="zh-CN"/>
        </w:rPr>
      </w:pPr>
      <w:r>
        <w:rPr>
          <w:rFonts w:hint="default" w:asciiTheme="minorAscii" w:hAnsiTheme="minorAscii" w:cstheme="minorHAnsi"/>
          <w:szCs w:val="21"/>
          <w:lang w:val="en-US" w:eastAsia="zh-CN"/>
        </w:rPr>
        <w:t>这个项目实现了以英文字母为token，在莎士比亚语料上进行预训练，从而实现同风格文本续写。</w:t>
      </w:r>
    </w:p>
    <w:p w14:paraId="5E76F18E">
      <w:pPr>
        <w:jc w:val="both"/>
        <w:rPr>
          <w:rFonts w:hint="default" w:asciiTheme="minorAscii" w:hAnsiTheme="minorAscii" w:cstheme="minorHAnsi"/>
          <w:szCs w:val="21"/>
          <w:lang w:val="en-US" w:eastAsia="zh-CN"/>
        </w:rPr>
      </w:pPr>
    </w:p>
    <w:p w14:paraId="4B6B809B">
      <w:pPr>
        <w:jc w:val="both"/>
        <w:rPr>
          <w:rFonts w:hint="default" w:asciiTheme="minorAscii" w:hAnsiTheme="minorAscii" w:cstheme="minorHAnsi"/>
          <w:szCs w:val="21"/>
          <w:lang w:val="en-US" w:eastAsia="zh-CN"/>
        </w:rPr>
      </w:pPr>
      <w:r>
        <w:rPr>
          <w:rFonts w:hint="default" w:asciiTheme="minorAscii" w:hAnsiTheme="minorAscii" w:cstheme="minorHAnsi"/>
          <w:szCs w:val="21"/>
          <w:lang w:val="en-US" w:eastAsia="zh-CN"/>
        </w:rPr>
        <w:t>本项目的改进主要在于以下几点：</w:t>
      </w:r>
    </w:p>
    <w:p w14:paraId="03B96252">
      <w:pPr>
        <w:numPr>
          <w:ilvl w:val="0"/>
          <w:numId w:val="8"/>
        </w:numPr>
        <w:jc w:val="both"/>
        <w:rPr>
          <w:rFonts w:hint="default" w:asciiTheme="minorAscii" w:hAnsiTheme="minorAscii" w:cstheme="minorHAnsi"/>
          <w:szCs w:val="21"/>
          <w:lang w:val="en-US" w:eastAsia="zh-CN"/>
        </w:rPr>
      </w:pPr>
      <w:r>
        <w:rPr>
          <w:rFonts w:hint="default" w:asciiTheme="minorAscii" w:hAnsiTheme="minorAscii" w:cstheme="minorHAnsi"/>
          <w:szCs w:val="21"/>
          <w:lang w:val="en-US" w:eastAsia="zh-CN"/>
        </w:rPr>
        <w:t>完成了SFT，使模型具备对话能力。</w:t>
      </w:r>
    </w:p>
    <w:p w14:paraId="534DFFF6">
      <w:pPr>
        <w:numPr>
          <w:ilvl w:val="0"/>
          <w:numId w:val="8"/>
        </w:numPr>
        <w:jc w:val="both"/>
        <w:rPr>
          <w:rFonts w:hint="default" w:asciiTheme="minorAscii" w:hAnsiTheme="minorAscii" w:cstheme="minorHAnsi"/>
          <w:szCs w:val="21"/>
          <w:lang w:val="en-US" w:eastAsia="zh-CN"/>
        </w:rPr>
      </w:pPr>
      <w:r>
        <w:rPr>
          <w:rFonts w:hint="default" w:asciiTheme="minorAscii" w:hAnsiTheme="minorAscii" w:cstheme="minorHAnsi"/>
          <w:szCs w:val="21"/>
          <w:lang w:val="en-US" w:eastAsia="zh-CN"/>
        </w:rPr>
        <w:t>将MHA用矩阵的形式实现，提高了模型在GPU上并行的程度。</w:t>
      </w:r>
    </w:p>
    <w:p w14:paraId="310D2A87">
      <w:pPr>
        <w:widowControl w:val="0"/>
        <w:numPr>
          <w:ilvl w:val="0"/>
          <w:numId w:val="0"/>
        </w:numPr>
        <w:jc w:val="both"/>
        <w:rPr>
          <w:rFonts w:hint="default" w:asciiTheme="minorAscii" w:hAnsiTheme="minorAscii" w:cstheme="minorHAnsi"/>
          <w:szCs w:val="21"/>
          <w:lang w:val="en-US" w:eastAsia="zh-CN"/>
        </w:rPr>
      </w:pPr>
    </w:p>
    <w:p w14:paraId="387E9751">
      <w:pPr>
        <w:widowControl w:val="0"/>
        <w:numPr>
          <w:ilvl w:val="0"/>
          <w:numId w:val="0"/>
        </w:numPr>
        <w:jc w:val="both"/>
        <w:rPr>
          <w:rFonts w:hint="default" w:asciiTheme="minorAscii" w:hAnsiTheme="minorAscii" w:cstheme="minorHAnsi"/>
          <w:szCs w:val="21"/>
          <w:lang w:val="en-US" w:eastAsia="zh-CN"/>
        </w:rPr>
      </w:pPr>
      <w:r>
        <w:rPr>
          <w:rFonts w:hint="default" w:asciiTheme="minorAscii" w:hAnsiTheme="minorAscii" w:cstheme="minorHAnsi"/>
          <w:szCs w:val="21"/>
          <w:lang w:val="en-US" w:eastAsia="zh-CN"/>
        </w:rPr>
        <w:t>Karpathy的该项目在YouTube有配套视频：</w:t>
      </w:r>
    </w:p>
    <w:p w14:paraId="1C6D30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21"/>
          <w:szCs w:val="21"/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21"/>
          <w:szCs w:val="21"/>
          <w:shd w:val="clear" w:fill="FFFFFF"/>
        </w:rPr>
        <w:t>Let's build GPT: from scratch, in code, spelled out.</w:t>
      </w:r>
    </w:p>
    <w:p w14:paraId="66155F0D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35FC8"/>
    <w:multiLevelType w:val="singleLevel"/>
    <w:tmpl w:val="96B35FC8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9DB479D"/>
    <w:multiLevelType w:val="singleLevel"/>
    <w:tmpl w:val="A9DB479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AE078AC"/>
    <w:multiLevelType w:val="singleLevel"/>
    <w:tmpl w:val="AAE078AC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AAE56089"/>
    <w:multiLevelType w:val="singleLevel"/>
    <w:tmpl w:val="AAE56089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AD891539"/>
    <w:multiLevelType w:val="singleLevel"/>
    <w:tmpl w:val="AD8915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EF4651DB"/>
    <w:multiLevelType w:val="singleLevel"/>
    <w:tmpl w:val="EF4651DB"/>
    <w:lvl w:ilvl="0" w:tentative="0">
      <w:start w:val="4"/>
      <w:numFmt w:val="decimal"/>
      <w:suff w:val="space"/>
      <w:lvlText w:val="%1."/>
      <w:lvlJc w:val="left"/>
    </w:lvl>
  </w:abstractNum>
  <w:abstractNum w:abstractNumId="6">
    <w:nsid w:val="20B8C573"/>
    <w:multiLevelType w:val="singleLevel"/>
    <w:tmpl w:val="20B8C573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39EB47AF"/>
    <w:multiLevelType w:val="singleLevel"/>
    <w:tmpl w:val="39EB47AF"/>
    <w:lvl w:ilvl="0" w:tentative="0">
      <w:start w:val="5"/>
      <w:numFmt w:val="decimal"/>
      <w:suff w:val="space"/>
      <w:lvlText w:val="%1."/>
      <w:lvlJc w:val="left"/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7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0B2"/>
    <w:rsid w:val="00016A71"/>
    <w:rsid w:val="00042A94"/>
    <w:rsid w:val="0005329E"/>
    <w:rsid w:val="00064D6E"/>
    <w:rsid w:val="00064DE6"/>
    <w:rsid w:val="00065597"/>
    <w:rsid w:val="00066D93"/>
    <w:rsid w:val="00090367"/>
    <w:rsid w:val="000B1396"/>
    <w:rsid w:val="000B3B8E"/>
    <w:rsid w:val="000C5131"/>
    <w:rsid w:val="00102327"/>
    <w:rsid w:val="00103C1A"/>
    <w:rsid w:val="00141442"/>
    <w:rsid w:val="00147D0C"/>
    <w:rsid w:val="00151ADC"/>
    <w:rsid w:val="00153F2A"/>
    <w:rsid w:val="00155085"/>
    <w:rsid w:val="001576B7"/>
    <w:rsid w:val="00195E93"/>
    <w:rsid w:val="001E7B45"/>
    <w:rsid w:val="002026FC"/>
    <w:rsid w:val="0024106A"/>
    <w:rsid w:val="00246528"/>
    <w:rsid w:val="002621A7"/>
    <w:rsid w:val="002939A7"/>
    <w:rsid w:val="002B6923"/>
    <w:rsid w:val="002F15FA"/>
    <w:rsid w:val="003036E5"/>
    <w:rsid w:val="00304364"/>
    <w:rsid w:val="0031302F"/>
    <w:rsid w:val="00361411"/>
    <w:rsid w:val="003A26C7"/>
    <w:rsid w:val="003E6906"/>
    <w:rsid w:val="00416119"/>
    <w:rsid w:val="0041704C"/>
    <w:rsid w:val="00442C2A"/>
    <w:rsid w:val="00450544"/>
    <w:rsid w:val="0046550B"/>
    <w:rsid w:val="00490B8D"/>
    <w:rsid w:val="004F1697"/>
    <w:rsid w:val="00544D62"/>
    <w:rsid w:val="00560DB7"/>
    <w:rsid w:val="005A2AD8"/>
    <w:rsid w:val="005A3AD7"/>
    <w:rsid w:val="005D13AE"/>
    <w:rsid w:val="005E5919"/>
    <w:rsid w:val="00604C85"/>
    <w:rsid w:val="00615E1D"/>
    <w:rsid w:val="00617C13"/>
    <w:rsid w:val="00622222"/>
    <w:rsid w:val="00623174"/>
    <w:rsid w:val="00627D8D"/>
    <w:rsid w:val="006360BD"/>
    <w:rsid w:val="00652403"/>
    <w:rsid w:val="006558E3"/>
    <w:rsid w:val="00675318"/>
    <w:rsid w:val="00680BDB"/>
    <w:rsid w:val="006A70CD"/>
    <w:rsid w:val="006B169A"/>
    <w:rsid w:val="006B616E"/>
    <w:rsid w:val="006D3CA0"/>
    <w:rsid w:val="00717EF9"/>
    <w:rsid w:val="00743167"/>
    <w:rsid w:val="00744832"/>
    <w:rsid w:val="007536B5"/>
    <w:rsid w:val="007627B9"/>
    <w:rsid w:val="00781561"/>
    <w:rsid w:val="00783B49"/>
    <w:rsid w:val="007C3C8F"/>
    <w:rsid w:val="007E14CE"/>
    <w:rsid w:val="00863BCA"/>
    <w:rsid w:val="008750B2"/>
    <w:rsid w:val="0087713C"/>
    <w:rsid w:val="00890634"/>
    <w:rsid w:val="00890749"/>
    <w:rsid w:val="008966DE"/>
    <w:rsid w:val="008B08DE"/>
    <w:rsid w:val="008C0E96"/>
    <w:rsid w:val="008E0405"/>
    <w:rsid w:val="00900455"/>
    <w:rsid w:val="00911C08"/>
    <w:rsid w:val="00912AE7"/>
    <w:rsid w:val="00921723"/>
    <w:rsid w:val="00944360"/>
    <w:rsid w:val="009615FD"/>
    <w:rsid w:val="00973D1F"/>
    <w:rsid w:val="009D317D"/>
    <w:rsid w:val="009F6BEB"/>
    <w:rsid w:val="00A2513E"/>
    <w:rsid w:val="00A364B9"/>
    <w:rsid w:val="00A43409"/>
    <w:rsid w:val="00A631B3"/>
    <w:rsid w:val="00A776DC"/>
    <w:rsid w:val="00A97848"/>
    <w:rsid w:val="00AA2600"/>
    <w:rsid w:val="00AC779A"/>
    <w:rsid w:val="00AE6FEA"/>
    <w:rsid w:val="00B0507A"/>
    <w:rsid w:val="00B1200B"/>
    <w:rsid w:val="00B706D2"/>
    <w:rsid w:val="00B82346"/>
    <w:rsid w:val="00BA3BE3"/>
    <w:rsid w:val="00BB6F41"/>
    <w:rsid w:val="00BC322C"/>
    <w:rsid w:val="00BC6BE2"/>
    <w:rsid w:val="00BD604C"/>
    <w:rsid w:val="00BF3B0D"/>
    <w:rsid w:val="00BF7AC0"/>
    <w:rsid w:val="00C37E74"/>
    <w:rsid w:val="00C41FDC"/>
    <w:rsid w:val="00C738A1"/>
    <w:rsid w:val="00C81CF3"/>
    <w:rsid w:val="00C925A4"/>
    <w:rsid w:val="00C9530B"/>
    <w:rsid w:val="00CB05B9"/>
    <w:rsid w:val="00CB3D5E"/>
    <w:rsid w:val="00CD7CEE"/>
    <w:rsid w:val="00CE1F08"/>
    <w:rsid w:val="00D2421B"/>
    <w:rsid w:val="00D30A46"/>
    <w:rsid w:val="00D85B04"/>
    <w:rsid w:val="00D92DE2"/>
    <w:rsid w:val="00E0770D"/>
    <w:rsid w:val="00E219B9"/>
    <w:rsid w:val="00E37E60"/>
    <w:rsid w:val="00E402FA"/>
    <w:rsid w:val="00E85F2C"/>
    <w:rsid w:val="00E92B22"/>
    <w:rsid w:val="00EB18FC"/>
    <w:rsid w:val="00ED2E08"/>
    <w:rsid w:val="00ED7B42"/>
    <w:rsid w:val="00EF6E34"/>
    <w:rsid w:val="00EF79E5"/>
    <w:rsid w:val="00F20AA8"/>
    <w:rsid w:val="00F47DED"/>
    <w:rsid w:val="00F92446"/>
    <w:rsid w:val="00F92DF0"/>
    <w:rsid w:val="00FB6A75"/>
    <w:rsid w:val="00FB79C2"/>
    <w:rsid w:val="00FC4E72"/>
    <w:rsid w:val="00FD4CA3"/>
    <w:rsid w:val="00FD65C6"/>
    <w:rsid w:val="01D37272"/>
    <w:rsid w:val="01E94501"/>
    <w:rsid w:val="0216715F"/>
    <w:rsid w:val="02290C40"/>
    <w:rsid w:val="02291994"/>
    <w:rsid w:val="02B56978"/>
    <w:rsid w:val="02C848FD"/>
    <w:rsid w:val="02D209DC"/>
    <w:rsid w:val="030B6598"/>
    <w:rsid w:val="034F0B7A"/>
    <w:rsid w:val="037E320E"/>
    <w:rsid w:val="03CA6453"/>
    <w:rsid w:val="03DD1CE2"/>
    <w:rsid w:val="03F4527E"/>
    <w:rsid w:val="03FB660C"/>
    <w:rsid w:val="04025BED"/>
    <w:rsid w:val="04043713"/>
    <w:rsid w:val="0422003D"/>
    <w:rsid w:val="04763EE5"/>
    <w:rsid w:val="047A5783"/>
    <w:rsid w:val="04912ACD"/>
    <w:rsid w:val="04F96FF0"/>
    <w:rsid w:val="05047743"/>
    <w:rsid w:val="054F6C10"/>
    <w:rsid w:val="05656433"/>
    <w:rsid w:val="057E5747"/>
    <w:rsid w:val="05812B41"/>
    <w:rsid w:val="05C141FC"/>
    <w:rsid w:val="05D2339D"/>
    <w:rsid w:val="05E05ABA"/>
    <w:rsid w:val="05E733AD"/>
    <w:rsid w:val="06622973"/>
    <w:rsid w:val="068428E9"/>
    <w:rsid w:val="06AD62E4"/>
    <w:rsid w:val="06C929F2"/>
    <w:rsid w:val="06E4782C"/>
    <w:rsid w:val="072B11D5"/>
    <w:rsid w:val="07504EC1"/>
    <w:rsid w:val="0753050D"/>
    <w:rsid w:val="07726BE5"/>
    <w:rsid w:val="07852DBD"/>
    <w:rsid w:val="079923C4"/>
    <w:rsid w:val="08161C67"/>
    <w:rsid w:val="08A059D4"/>
    <w:rsid w:val="08B5322E"/>
    <w:rsid w:val="08BF40AC"/>
    <w:rsid w:val="08DA0EE6"/>
    <w:rsid w:val="099C263F"/>
    <w:rsid w:val="09CD45A7"/>
    <w:rsid w:val="0A232A84"/>
    <w:rsid w:val="0A8F5D00"/>
    <w:rsid w:val="0AAF1EFF"/>
    <w:rsid w:val="0AEF054D"/>
    <w:rsid w:val="0AFB3396"/>
    <w:rsid w:val="0B00275A"/>
    <w:rsid w:val="0B2C354F"/>
    <w:rsid w:val="0B2E72C7"/>
    <w:rsid w:val="0B640F3B"/>
    <w:rsid w:val="0B670A20"/>
    <w:rsid w:val="0BEF6A57"/>
    <w:rsid w:val="0C5C7E64"/>
    <w:rsid w:val="0C5E3BDC"/>
    <w:rsid w:val="0CA830A9"/>
    <w:rsid w:val="0CC55A09"/>
    <w:rsid w:val="0D162709"/>
    <w:rsid w:val="0D425060"/>
    <w:rsid w:val="0D5B6275"/>
    <w:rsid w:val="0D731909"/>
    <w:rsid w:val="0D821B4C"/>
    <w:rsid w:val="0DE87C01"/>
    <w:rsid w:val="0E5C05EF"/>
    <w:rsid w:val="0E664FCA"/>
    <w:rsid w:val="0ED168E7"/>
    <w:rsid w:val="0EE7610B"/>
    <w:rsid w:val="0FBF4992"/>
    <w:rsid w:val="0FD0001F"/>
    <w:rsid w:val="10334C29"/>
    <w:rsid w:val="10685029"/>
    <w:rsid w:val="109202F8"/>
    <w:rsid w:val="10BE733F"/>
    <w:rsid w:val="10D46A26"/>
    <w:rsid w:val="10F44B0F"/>
    <w:rsid w:val="10FB1AA8"/>
    <w:rsid w:val="110C1E59"/>
    <w:rsid w:val="112847B9"/>
    <w:rsid w:val="114C66F9"/>
    <w:rsid w:val="116577BB"/>
    <w:rsid w:val="11731ED8"/>
    <w:rsid w:val="11874103"/>
    <w:rsid w:val="11965BC6"/>
    <w:rsid w:val="119F4A7B"/>
    <w:rsid w:val="11D02E86"/>
    <w:rsid w:val="121C60CC"/>
    <w:rsid w:val="12437AFC"/>
    <w:rsid w:val="12543AB7"/>
    <w:rsid w:val="12641821"/>
    <w:rsid w:val="127E28E2"/>
    <w:rsid w:val="12891287"/>
    <w:rsid w:val="12A3059B"/>
    <w:rsid w:val="12CB18A0"/>
    <w:rsid w:val="13313C85"/>
    <w:rsid w:val="133D09EF"/>
    <w:rsid w:val="135D2E40"/>
    <w:rsid w:val="137B32C6"/>
    <w:rsid w:val="13B3480E"/>
    <w:rsid w:val="13D84274"/>
    <w:rsid w:val="13E22B90"/>
    <w:rsid w:val="13F41A5D"/>
    <w:rsid w:val="143C0CA7"/>
    <w:rsid w:val="145F6743"/>
    <w:rsid w:val="14641FAC"/>
    <w:rsid w:val="146E4BD8"/>
    <w:rsid w:val="158E139B"/>
    <w:rsid w:val="15AC59B8"/>
    <w:rsid w:val="15B8435D"/>
    <w:rsid w:val="160475A2"/>
    <w:rsid w:val="1626576B"/>
    <w:rsid w:val="164B6917"/>
    <w:rsid w:val="165322D8"/>
    <w:rsid w:val="1672275E"/>
    <w:rsid w:val="169052DA"/>
    <w:rsid w:val="169C3C7F"/>
    <w:rsid w:val="16CC55AB"/>
    <w:rsid w:val="16DA6555"/>
    <w:rsid w:val="16F5338F"/>
    <w:rsid w:val="17347B09"/>
    <w:rsid w:val="179B3E23"/>
    <w:rsid w:val="17BD3EAD"/>
    <w:rsid w:val="17FF2717"/>
    <w:rsid w:val="1816180F"/>
    <w:rsid w:val="18335F1D"/>
    <w:rsid w:val="185D11EC"/>
    <w:rsid w:val="185F31B6"/>
    <w:rsid w:val="18BC4164"/>
    <w:rsid w:val="18E5190D"/>
    <w:rsid w:val="18FC0A05"/>
    <w:rsid w:val="196A3BC0"/>
    <w:rsid w:val="19B7492C"/>
    <w:rsid w:val="19CC6629"/>
    <w:rsid w:val="19D83220"/>
    <w:rsid w:val="19DE010A"/>
    <w:rsid w:val="19E03E83"/>
    <w:rsid w:val="19F8741E"/>
    <w:rsid w:val="1A204BC7"/>
    <w:rsid w:val="1A2A3350"/>
    <w:rsid w:val="1A5F2FF9"/>
    <w:rsid w:val="1AA80E44"/>
    <w:rsid w:val="1AB05F4B"/>
    <w:rsid w:val="1AD02149"/>
    <w:rsid w:val="1AE16104"/>
    <w:rsid w:val="1B0B4F2F"/>
    <w:rsid w:val="1B1F4E7E"/>
    <w:rsid w:val="1B3E55CC"/>
    <w:rsid w:val="1B50328A"/>
    <w:rsid w:val="1B6F54BE"/>
    <w:rsid w:val="1BA2295D"/>
    <w:rsid w:val="1BAA4748"/>
    <w:rsid w:val="1BE7599C"/>
    <w:rsid w:val="1C024584"/>
    <w:rsid w:val="1C330D81"/>
    <w:rsid w:val="1C8B457A"/>
    <w:rsid w:val="1CEA3142"/>
    <w:rsid w:val="1CF87735"/>
    <w:rsid w:val="1D144C6E"/>
    <w:rsid w:val="1D2D73DF"/>
    <w:rsid w:val="1D50131F"/>
    <w:rsid w:val="1D886D0B"/>
    <w:rsid w:val="1EA2204E"/>
    <w:rsid w:val="1EFB350D"/>
    <w:rsid w:val="1EFD1033"/>
    <w:rsid w:val="1F134CFA"/>
    <w:rsid w:val="1F212F73"/>
    <w:rsid w:val="1F236774"/>
    <w:rsid w:val="1F4F6FE5"/>
    <w:rsid w:val="1F784B5D"/>
    <w:rsid w:val="1FC63B1B"/>
    <w:rsid w:val="1FD77AD6"/>
    <w:rsid w:val="1FF04F55"/>
    <w:rsid w:val="200603BB"/>
    <w:rsid w:val="20534041"/>
    <w:rsid w:val="20621A95"/>
    <w:rsid w:val="206550E2"/>
    <w:rsid w:val="20A21E92"/>
    <w:rsid w:val="214967B1"/>
    <w:rsid w:val="215D5E4B"/>
    <w:rsid w:val="21AA1DD5"/>
    <w:rsid w:val="21F11323"/>
    <w:rsid w:val="225418B2"/>
    <w:rsid w:val="2297354C"/>
    <w:rsid w:val="22BD2FB3"/>
    <w:rsid w:val="22E5075C"/>
    <w:rsid w:val="235D47D5"/>
    <w:rsid w:val="237A70F6"/>
    <w:rsid w:val="239D4B92"/>
    <w:rsid w:val="23BF2D5B"/>
    <w:rsid w:val="23D507D0"/>
    <w:rsid w:val="23D5257E"/>
    <w:rsid w:val="23F52C20"/>
    <w:rsid w:val="2412732E"/>
    <w:rsid w:val="24207C9D"/>
    <w:rsid w:val="24247062"/>
    <w:rsid w:val="24262DDA"/>
    <w:rsid w:val="245A2A83"/>
    <w:rsid w:val="2472601F"/>
    <w:rsid w:val="247E49C4"/>
    <w:rsid w:val="247E76DD"/>
    <w:rsid w:val="2480698E"/>
    <w:rsid w:val="24FB6014"/>
    <w:rsid w:val="255233A1"/>
    <w:rsid w:val="25B54415"/>
    <w:rsid w:val="25FF7D86"/>
    <w:rsid w:val="261F5032"/>
    <w:rsid w:val="2637307C"/>
    <w:rsid w:val="26431A21"/>
    <w:rsid w:val="2663431E"/>
    <w:rsid w:val="26897D83"/>
    <w:rsid w:val="26B741BD"/>
    <w:rsid w:val="26BE379D"/>
    <w:rsid w:val="26ED5E31"/>
    <w:rsid w:val="27127645"/>
    <w:rsid w:val="2742617D"/>
    <w:rsid w:val="274A6DDF"/>
    <w:rsid w:val="27826579"/>
    <w:rsid w:val="280A6664"/>
    <w:rsid w:val="286640ED"/>
    <w:rsid w:val="28695A0E"/>
    <w:rsid w:val="28771E56"/>
    <w:rsid w:val="288E0F4E"/>
    <w:rsid w:val="289160F1"/>
    <w:rsid w:val="28BA1D43"/>
    <w:rsid w:val="28DE3C83"/>
    <w:rsid w:val="28F504EF"/>
    <w:rsid w:val="29064F88"/>
    <w:rsid w:val="2916166F"/>
    <w:rsid w:val="294066EC"/>
    <w:rsid w:val="294361DC"/>
    <w:rsid w:val="294B31AA"/>
    <w:rsid w:val="299D3B3E"/>
    <w:rsid w:val="29AF7611"/>
    <w:rsid w:val="2A3049B2"/>
    <w:rsid w:val="2A3A75DF"/>
    <w:rsid w:val="2A3D2C2B"/>
    <w:rsid w:val="2AB40F49"/>
    <w:rsid w:val="2ADC2444"/>
    <w:rsid w:val="2B227D8A"/>
    <w:rsid w:val="2B485D2C"/>
    <w:rsid w:val="2B795EE5"/>
    <w:rsid w:val="2BBD4024"/>
    <w:rsid w:val="2BC84B7C"/>
    <w:rsid w:val="2BCC4267"/>
    <w:rsid w:val="2C3C763E"/>
    <w:rsid w:val="2C475FE3"/>
    <w:rsid w:val="2C597C75"/>
    <w:rsid w:val="2C680433"/>
    <w:rsid w:val="2C6C2BFD"/>
    <w:rsid w:val="2CEF46B1"/>
    <w:rsid w:val="2D2D51D9"/>
    <w:rsid w:val="2D404F0C"/>
    <w:rsid w:val="2D7E5A35"/>
    <w:rsid w:val="2DAF2092"/>
    <w:rsid w:val="2DB476A8"/>
    <w:rsid w:val="2DCE2070"/>
    <w:rsid w:val="2E497DF1"/>
    <w:rsid w:val="2E6A3E61"/>
    <w:rsid w:val="2E951288"/>
    <w:rsid w:val="2EC658E5"/>
    <w:rsid w:val="2EDC6EB7"/>
    <w:rsid w:val="2F2B74F6"/>
    <w:rsid w:val="2F422FF1"/>
    <w:rsid w:val="2F4F7689"/>
    <w:rsid w:val="2F520F27"/>
    <w:rsid w:val="2FD61B58"/>
    <w:rsid w:val="2FE079BA"/>
    <w:rsid w:val="30313232"/>
    <w:rsid w:val="303F594F"/>
    <w:rsid w:val="307D6477"/>
    <w:rsid w:val="30CD5E8E"/>
    <w:rsid w:val="30F46739"/>
    <w:rsid w:val="31391E91"/>
    <w:rsid w:val="314E47F2"/>
    <w:rsid w:val="31716E56"/>
    <w:rsid w:val="31BC6B2B"/>
    <w:rsid w:val="31E542D4"/>
    <w:rsid w:val="31F2254D"/>
    <w:rsid w:val="31F52C3B"/>
    <w:rsid w:val="32024E86"/>
    <w:rsid w:val="3207249C"/>
    <w:rsid w:val="320C1861"/>
    <w:rsid w:val="326276D3"/>
    <w:rsid w:val="328C0BF4"/>
    <w:rsid w:val="329B2212"/>
    <w:rsid w:val="32F30451"/>
    <w:rsid w:val="338246ED"/>
    <w:rsid w:val="345C1A8B"/>
    <w:rsid w:val="34AE2FBC"/>
    <w:rsid w:val="34B1049E"/>
    <w:rsid w:val="34B57BC0"/>
    <w:rsid w:val="34BD32E6"/>
    <w:rsid w:val="34C226AB"/>
    <w:rsid w:val="34CE2DFE"/>
    <w:rsid w:val="34DA3E98"/>
    <w:rsid w:val="34F03F67"/>
    <w:rsid w:val="35505F08"/>
    <w:rsid w:val="35A02AEA"/>
    <w:rsid w:val="35BF6BEA"/>
    <w:rsid w:val="35D73F34"/>
    <w:rsid w:val="3643781B"/>
    <w:rsid w:val="36525CB0"/>
    <w:rsid w:val="36962971"/>
    <w:rsid w:val="36DF1F3A"/>
    <w:rsid w:val="36EB22DB"/>
    <w:rsid w:val="36F40B16"/>
    <w:rsid w:val="37105893"/>
    <w:rsid w:val="37814CAA"/>
    <w:rsid w:val="378B3228"/>
    <w:rsid w:val="379E0D66"/>
    <w:rsid w:val="37DA7D0B"/>
    <w:rsid w:val="37DC7F27"/>
    <w:rsid w:val="37F039D3"/>
    <w:rsid w:val="38267406"/>
    <w:rsid w:val="385201EA"/>
    <w:rsid w:val="388163D9"/>
    <w:rsid w:val="38B95B73"/>
    <w:rsid w:val="38BD38B5"/>
    <w:rsid w:val="38E76B84"/>
    <w:rsid w:val="38EF77E6"/>
    <w:rsid w:val="393578EF"/>
    <w:rsid w:val="39BD11EE"/>
    <w:rsid w:val="3A1C3049"/>
    <w:rsid w:val="3A43428E"/>
    <w:rsid w:val="3A6366DE"/>
    <w:rsid w:val="3A744447"/>
    <w:rsid w:val="3AA06FEA"/>
    <w:rsid w:val="3AB64A60"/>
    <w:rsid w:val="3AC84793"/>
    <w:rsid w:val="3B1564CD"/>
    <w:rsid w:val="3B4C2CCE"/>
    <w:rsid w:val="3B4C771B"/>
    <w:rsid w:val="3B8561E0"/>
    <w:rsid w:val="3BB30F9F"/>
    <w:rsid w:val="3BC74A4B"/>
    <w:rsid w:val="3C65673D"/>
    <w:rsid w:val="3C9A4F77"/>
    <w:rsid w:val="3C9D0BB1"/>
    <w:rsid w:val="3C9E1C4F"/>
    <w:rsid w:val="3CF96E86"/>
    <w:rsid w:val="3CFE449C"/>
    <w:rsid w:val="3D3D4FC4"/>
    <w:rsid w:val="3D5A3DC8"/>
    <w:rsid w:val="3D803103"/>
    <w:rsid w:val="3D8E75CE"/>
    <w:rsid w:val="3D9C0D3E"/>
    <w:rsid w:val="3DA72863"/>
    <w:rsid w:val="3E0A124F"/>
    <w:rsid w:val="3EAE5A4E"/>
    <w:rsid w:val="3EFD0EAF"/>
    <w:rsid w:val="3F7C4554"/>
    <w:rsid w:val="3FF102E8"/>
    <w:rsid w:val="40387CC5"/>
    <w:rsid w:val="40464190"/>
    <w:rsid w:val="404A33D6"/>
    <w:rsid w:val="40672358"/>
    <w:rsid w:val="40CD665F"/>
    <w:rsid w:val="40ED4F53"/>
    <w:rsid w:val="410302D3"/>
    <w:rsid w:val="41517290"/>
    <w:rsid w:val="41D61543"/>
    <w:rsid w:val="42022339"/>
    <w:rsid w:val="421C07CA"/>
    <w:rsid w:val="426B4382"/>
    <w:rsid w:val="42870A90"/>
    <w:rsid w:val="4287580F"/>
    <w:rsid w:val="429C278D"/>
    <w:rsid w:val="436332AB"/>
    <w:rsid w:val="437454B8"/>
    <w:rsid w:val="43747266"/>
    <w:rsid w:val="43C95804"/>
    <w:rsid w:val="4473751E"/>
    <w:rsid w:val="44BA6EFA"/>
    <w:rsid w:val="45127CB9"/>
    <w:rsid w:val="453E18DA"/>
    <w:rsid w:val="455A06DD"/>
    <w:rsid w:val="455F7AA2"/>
    <w:rsid w:val="45611A6C"/>
    <w:rsid w:val="45800144"/>
    <w:rsid w:val="45886FF9"/>
    <w:rsid w:val="459133D2"/>
    <w:rsid w:val="459E3144"/>
    <w:rsid w:val="45B1654F"/>
    <w:rsid w:val="45C66EB9"/>
    <w:rsid w:val="45F66658"/>
    <w:rsid w:val="46326F64"/>
    <w:rsid w:val="463902F3"/>
    <w:rsid w:val="46476EB4"/>
    <w:rsid w:val="46601D24"/>
    <w:rsid w:val="466C2476"/>
    <w:rsid w:val="46A9191C"/>
    <w:rsid w:val="46B8390E"/>
    <w:rsid w:val="46C2653A"/>
    <w:rsid w:val="46F72688"/>
    <w:rsid w:val="47017063"/>
    <w:rsid w:val="47170634"/>
    <w:rsid w:val="475E6263"/>
    <w:rsid w:val="476870E2"/>
    <w:rsid w:val="476D46F8"/>
    <w:rsid w:val="479E0D55"/>
    <w:rsid w:val="47F55DE4"/>
    <w:rsid w:val="47FB61A8"/>
    <w:rsid w:val="48183D4F"/>
    <w:rsid w:val="482C6361"/>
    <w:rsid w:val="48303B1D"/>
    <w:rsid w:val="48B12D0A"/>
    <w:rsid w:val="48B85E47"/>
    <w:rsid w:val="48BF71D5"/>
    <w:rsid w:val="48CB5B7A"/>
    <w:rsid w:val="48DB38E3"/>
    <w:rsid w:val="49051B72"/>
    <w:rsid w:val="491C14A9"/>
    <w:rsid w:val="49217FAF"/>
    <w:rsid w:val="494D658F"/>
    <w:rsid w:val="495F4514"/>
    <w:rsid w:val="49D46CB0"/>
    <w:rsid w:val="4A1B043B"/>
    <w:rsid w:val="4A34774F"/>
    <w:rsid w:val="4A484FA8"/>
    <w:rsid w:val="4A6242BC"/>
    <w:rsid w:val="4A7638C4"/>
    <w:rsid w:val="4A8703D3"/>
    <w:rsid w:val="4AE7656F"/>
    <w:rsid w:val="4AE83552"/>
    <w:rsid w:val="4B321EE0"/>
    <w:rsid w:val="4B6416C5"/>
    <w:rsid w:val="4BAC3563"/>
    <w:rsid w:val="4BC220E1"/>
    <w:rsid w:val="4C716A38"/>
    <w:rsid w:val="4C746529"/>
    <w:rsid w:val="4CC27294"/>
    <w:rsid w:val="4D5F0F87"/>
    <w:rsid w:val="4DA70238"/>
    <w:rsid w:val="4E121B55"/>
    <w:rsid w:val="4E2A50F1"/>
    <w:rsid w:val="4E2D698F"/>
    <w:rsid w:val="4E604C84"/>
    <w:rsid w:val="4E616639"/>
    <w:rsid w:val="4E8D38D2"/>
    <w:rsid w:val="4E8F764A"/>
    <w:rsid w:val="4EAA72A2"/>
    <w:rsid w:val="4EC76DE4"/>
    <w:rsid w:val="4F4E12B3"/>
    <w:rsid w:val="4F712E54"/>
    <w:rsid w:val="4F9D5D96"/>
    <w:rsid w:val="4FB37368"/>
    <w:rsid w:val="4FD10ADB"/>
    <w:rsid w:val="501F67AB"/>
    <w:rsid w:val="505E5526"/>
    <w:rsid w:val="50947199"/>
    <w:rsid w:val="509C7DFC"/>
    <w:rsid w:val="50E023DF"/>
    <w:rsid w:val="50F9524E"/>
    <w:rsid w:val="51145BE4"/>
    <w:rsid w:val="514F30C0"/>
    <w:rsid w:val="518C7E71"/>
    <w:rsid w:val="51AB479B"/>
    <w:rsid w:val="51AB6549"/>
    <w:rsid w:val="51DA6E2E"/>
    <w:rsid w:val="51E47CAD"/>
    <w:rsid w:val="51EE4687"/>
    <w:rsid w:val="51F06651"/>
    <w:rsid w:val="528C45CC"/>
    <w:rsid w:val="52952D55"/>
    <w:rsid w:val="529C40E3"/>
    <w:rsid w:val="52A124B2"/>
    <w:rsid w:val="52B07B8F"/>
    <w:rsid w:val="52E77A54"/>
    <w:rsid w:val="5311062D"/>
    <w:rsid w:val="532E765C"/>
    <w:rsid w:val="53401A71"/>
    <w:rsid w:val="53664BDE"/>
    <w:rsid w:val="536746F1"/>
    <w:rsid w:val="537229FB"/>
    <w:rsid w:val="53DF072C"/>
    <w:rsid w:val="53F51CFD"/>
    <w:rsid w:val="53F8359B"/>
    <w:rsid w:val="544E58B1"/>
    <w:rsid w:val="54C811C0"/>
    <w:rsid w:val="54D538DD"/>
    <w:rsid w:val="54F75F49"/>
    <w:rsid w:val="550D3076"/>
    <w:rsid w:val="55180399"/>
    <w:rsid w:val="552A00CC"/>
    <w:rsid w:val="555E7D76"/>
    <w:rsid w:val="55713605"/>
    <w:rsid w:val="55780E38"/>
    <w:rsid w:val="559B68D4"/>
    <w:rsid w:val="56586573"/>
    <w:rsid w:val="56813D1C"/>
    <w:rsid w:val="56815ACA"/>
    <w:rsid w:val="56941CA1"/>
    <w:rsid w:val="569972B8"/>
    <w:rsid w:val="569F0646"/>
    <w:rsid w:val="56FA587C"/>
    <w:rsid w:val="5705494D"/>
    <w:rsid w:val="57081D47"/>
    <w:rsid w:val="57284198"/>
    <w:rsid w:val="57566F57"/>
    <w:rsid w:val="575925A3"/>
    <w:rsid w:val="57CF1AC2"/>
    <w:rsid w:val="57EA3B43"/>
    <w:rsid w:val="580E5A83"/>
    <w:rsid w:val="580F6D68"/>
    <w:rsid w:val="58254B7B"/>
    <w:rsid w:val="5838665C"/>
    <w:rsid w:val="586C6306"/>
    <w:rsid w:val="58711B6E"/>
    <w:rsid w:val="589173C4"/>
    <w:rsid w:val="58A40196"/>
    <w:rsid w:val="58C44394"/>
    <w:rsid w:val="58F06F37"/>
    <w:rsid w:val="58F5454D"/>
    <w:rsid w:val="590D7AE9"/>
    <w:rsid w:val="59162E41"/>
    <w:rsid w:val="59464DA9"/>
    <w:rsid w:val="59570D64"/>
    <w:rsid w:val="59A26483"/>
    <w:rsid w:val="59C00335"/>
    <w:rsid w:val="59D620C4"/>
    <w:rsid w:val="59F36487"/>
    <w:rsid w:val="5A184997"/>
    <w:rsid w:val="5A5359CF"/>
    <w:rsid w:val="5A584D94"/>
    <w:rsid w:val="5A932E77"/>
    <w:rsid w:val="5AA61FA3"/>
    <w:rsid w:val="5B01367D"/>
    <w:rsid w:val="5B0B1E06"/>
    <w:rsid w:val="5B2E3D47"/>
    <w:rsid w:val="5B9C3001"/>
    <w:rsid w:val="5BA5225B"/>
    <w:rsid w:val="5BC22E0D"/>
    <w:rsid w:val="5BEE4775"/>
    <w:rsid w:val="5BF925A6"/>
    <w:rsid w:val="5C14118E"/>
    <w:rsid w:val="5C166CB5"/>
    <w:rsid w:val="5C1D6295"/>
    <w:rsid w:val="5C384E7D"/>
    <w:rsid w:val="5C3B671B"/>
    <w:rsid w:val="5C594DF3"/>
    <w:rsid w:val="5C62639E"/>
    <w:rsid w:val="5C6A75B7"/>
    <w:rsid w:val="5C6C4B26"/>
    <w:rsid w:val="5C732359"/>
    <w:rsid w:val="5CB70498"/>
    <w:rsid w:val="5D3F223B"/>
    <w:rsid w:val="5D5757D7"/>
    <w:rsid w:val="5DC944B4"/>
    <w:rsid w:val="5DDE6F83"/>
    <w:rsid w:val="5DE54B90"/>
    <w:rsid w:val="5DE80ECD"/>
    <w:rsid w:val="5DEB5F1F"/>
    <w:rsid w:val="5DFE70FF"/>
    <w:rsid w:val="5E111E29"/>
    <w:rsid w:val="5E736640"/>
    <w:rsid w:val="5E783C56"/>
    <w:rsid w:val="5EC46E9C"/>
    <w:rsid w:val="5ECD73AA"/>
    <w:rsid w:val="5F304531"/>
    <w:rsid w:val="5F434264"/>
    <w:rsid w:val="5F6D12E1"/>
    <w:rsid w:val="5F8B5C0B"/>
    <w:rsid w:val="5F930CBD"/>
    <w:rsid w:val="5FA40A7B"/>
    <w:rsid w:val="5FAB3BB8"/>
    <w:rsid w:val="5FB011CE"/>
    <w:rsid w:val="600532C8"/>
    <w:rsid w:val="606424E0"/>
    <w:rsid w:val="60D76ECB"/>
    <w:rsid w:val="60F17CF0"/>
    <w:rsid w:val="6164466D"/>
    <w:rsid w:val="617D4A39"/>
    <w:rsid w:val="61E84C4F"/>
    <w:rsid w:val="61FE0917"/>
    <w:rsid w:val="623E51B7"/>
    <w:rsid w:val="625E7607"/>
    <w:rsid w:val="626A1B08"/>
    <w:rsid w:val="62A104EB"/>
    <w:rsid w:val="62B861C5"/>
    <w:rsid w:val="62C204A2"/>
    <w:rsid w:val="62DF24F6"/>
    <w:rsid w:val="62FB4E56"/>
    <w:rsid w:val="631321A0"/>
    <w:rsid w:val="63361EB9"/>
    <w:rsid w:val="63D062E3"/>
    <w:rsid w:val="640B10C9"/>
    <w:rsid w:val="641D00AF"/>
    <w:rsid w:val="64BD0615"/>
    <w:rsid w:val="64CA0F84"/>
    <w:rsid w:val="64E02555"/>
    <w:rsid w:val="6532453E"/>
    <w:rsid w:val="653528A1"/>
    <w:rsid w:val="65424FBE"/>
    <w:rsid w:val="655E1A15"/>
    <w:rsid w:val="658C6239"/>
    <w:rsid w:val="65D025CA"/>
    <w:rsid w:val="66214BD4"/>
    <w:rsid w:val="66486604"/>
    <w:rsid w:val="66AC3F2B"/>
    <w:rsid w:val="66EA76BB"/>
    <w:rsid w:val="670F0ED0"/>
    <w:rsid w:val="67193AFD"/>
    <w:rsid w:val="672E57FA"/>
    <w:rsid w:val="677671A1"/>
    <w:rsid w:val="67872DBE"/>
    <w:rsid w:val="67B37CD0"/>
    <w:rsid w:val="67C65A33"/>
    <w:rsid w:val="67C95523"/>
    <w:rsid w:val="67FF2CF3"/>
    <w:rsid w:val="68142C42"/>
    <w:rsid w:val="688A2F04"/>
    <w:rsid w:val="68F14D31"/>
    <w:rsid w:val="696C2F1F"/>
    <w:rsid w:val="69937B96"/>
    <w:rsid w:val="69A51678"/>
    <w:rsid w:val="69AE2C22"/>
    <w:rsid w:val="69E623BC"/>
    <w:rsid w:val="6A0665BA"/>
    <w:rsid w:val="6A070584"/>
    <w:rsid w:val="6A445335"/>
    <w:rsid w:val="6A507835"/>
    <w:rsid w:val="6A7E6F07"/>
    <w:rsid w:val="6A837C0B"/>
    <w:rsid w:val="6ABA73A5"/>
    <w:rsid w:val="6AED32D6"/>
    <w:rsid w:val="6AEE41CC"/>
    <w:rsid w:val="6AF02DC7"/>
    <w:rsid w:val="6AFD59D5"/>
    <w:rsid w:val="6B1E16E2"/>
    <w:rsid w:val="6B39476E"/>
    <w:rsid w:val="6B39651C"/>
    <w:rsid w:val="6B663FD5"/>
    <w:rsid w:val="6B737C7F"/>
    <w:rsid w:val="6BA240C1"/>
    <w:rsid w:val="6BD66471"/>
    <w:rsid w:val="6C382C77"/>
    <w:rsid w:val="6C3A079D"/>
    <w:rsid w:val="6C4B6506"/>
    <w:rsid w:val="6C520768"/>
    <w:rsid w:val="6C5E0930"/>
    <w:rsid w:val="6C6C46CF"/>
    <w:rsid w:val="6CE91505"/>
    <w:rsid w:val="6CE95D1F"/>
    <w:rsid w:val="6D967C55"/>
    <w:rsid w:val="6DC61E74"/>
    <w:rsid w:val="6DCD43E0"/>
    <w:rsid w:val="6DCE2F61"/>
    <w:rsid w:val="6DD864C0"/>
    <w:rsid w:val="6DE22E9A"/>
    <w:rsid w:val="6DF204F3"/>
    <w:rsid w:val="6E0411A2"/>
    <w:rsid w:val="6E184B0E"/>
    <w:rsid w:val="6E2B5F27"/>
    <w:rsid w:val="6E2E74DD"/>
    <w:rsid w:val="6E7F2DDF"/>
    <w:rsid w:val="6EA13C00"/>
    <w:rsid w:val="6EB365E5"/>
    <w:rsid w:val="6EB42D97"/>
    <w:rsid w:val="6EDA1DC4"/>
    <w:rsid w:val="6EF03395"/>
    <w:rsid w:val="6F286FD3"/>
    <w:rsid w:val="6FB2689C"/>
    <w:rsid w:val="6FF11ABB"/>
    <w:rsid w:val="70211564"/>
    <w:rsid w:val="705F6A24"/>
    <w:rsid w:val="70B623BC"/>
    <w:rsid w:val="70C95090"/>
    <w:rsid w:val="7104137A"/>
    <w:rsid w:val="715F4802"/>
    <w:rsid w:val="716D33C3"/>
    <w:rsid w:val="71737F1D"/>
    <w:rsid w:val="719721EE"/>
    <w:rsid w:val="71997D14"/>
    <w:rsid w:val="71A32941"/>
    <w:rsid w:val="71C70D25"/>
    <w:rsid w:val="71CF3736"/>
    <w:rsid w:val="72077373"/>
    <w:rsid w:val="727D36F1"/>
    <w:rsid w:val="727D7636"/>
    <w:rsid w:val="727F515C"/>
    <w:rsid w:val="728A3B01"/>
    <w:rsid w:val="72912A35"/>
    <w:rsid w:val="72F316A6"/>
    <w:rsid w:val="73102258"/>
    <w:rsid w:val="73165394"/>
    <w:rsid w:val="731C0BFD"/>
    <w:rsid w:val="731F242B"/>
    <w:rsid w:val="734D7008"/>
    <w:rsid w:val="735E192B"/>
    <w:rsid w:val="737E3665"/>
    <w:rsid w:val="73832640"/>
    <w:rsid w:val="74147B26"/>
    <w:rsid w:val="7422193C"/>
    <w:rsid w:val="7422500A"/>
    <w:rsid w:val="742A10F7"/>
    <w:rsid w:val="743401C8"/>
    <w:rsid w:val="74FA31C0"/>
    <w:rsid w:val="75071439"/>
    <w:rsid w:val="751B4EE4"/>
    <w:rsid w:val="753D30AC"/>
    <w:rsid w:val="754602FA"/>
    <w:rsid w:val="758B3E18"/>
    <w:rsid w:val="75BC0475"/>
    <w:rsid w:val="75C537CD"/>
    <w:rsid w:val="75DC697D"/>
    <w:rsid w:val="75E31EA6"/>
    <w:rsid w:val="761E4C8C"/>
    <w:rsid w:val="76263B40"/>
    <w:rsid w:val="76960176"/>
    <w:rsid w:val="76A50F09"/>
    <w:rsid w:val="76D11CFE"/>
    <w:rsid w:val="76DE4B6E"/>
    <w:rsid w:val="76E063E5"/>
    <w:rsid w:val="77204A34"/>
    <w:rsid w:val="7735228D"/>
    <w:rsid w:val="77672662"/>
    <w:rsid w:val="777A2396"/>
    <w:rsid w:val="77876861"/>
    <w:rsid w:val="77935205"/>
    <w:rsid w:val="77E659E1"/>
    <w:rsid w:val="78322C70"/>
    <w:rsid w:val="783764D9"/>
    <w:rsid w:val="784F55D0"/>
    <w:rsid w:val="78621628"/>
    <w:rsid w:val="78EE4DE9"/>
    <w:rsid w:val="794C7D62"/>
    <w:rsid w:val="794E3ADA"/>
    <w:rsid w:val="7956473D"/>
    <w:rsid w:val="798A1875"/>
    <w:rsid w:val="79AA0D57"/>
    <w:rsid w:val="79E9735F"/>
    <w:rsid w:val="7A2C3931"/>
    <w:rsid w:val="7A2D7B93"/>
    <w:rsid w:val="7A3E76AA"/>
    <w:rsid w:val="7A7E03EF"/>
    <w:rsid w:val="7AA31C03"/>
    <w:rsid w:val="7ACE224D"/>
    <w:rsid w:val="7AF97A75"/>
    <w:rsid w:val="7B217224"/>
    <w:rsid w:val="7B362A78"/>
    <w:rsid w:val="7B3B008E"/>
    <w:rsid w:val="7B897BA3"/>
    <w:rsid w:val="7BBA15A2"/>
    <w:rsid w:val="7C3A6597"/>
    <w:rsid w:val="7C623145"/>
    <w:rsid w:val="7C635AEE"/>
    <w:rsid w:val="7C8B6DF3"/>
    <w:rsid w:val="7C924A10"/>
    <w:rsid w:val="7CA66056"/>
    <w:rsid w:val="7CDC13FD"/>
    <w:rsid w:val="7D0E4DAE"/>
    <w:rsid w:val="7D1B0177"/>
    <w:rsid w:val="7D420A8E"/>
    <w:rsid w:val="7DC51E91"/>
    <w:rsid w:val="7DF75804"/>
    <w:rsid w:val="7DF82266"/>
    <w:rsid w:val="7E040C0B"/>
    <w:rsid w:val="7E156974"/>
    <w:rsid w:val="7E1846B6"/>
    <w:rsid w:val="7E3C2153"/>
    <w:rsid w:val="7E5A4CCF"/>
    <w:rsid w:val="7E611BB9"/>
    <w:rsid w:val="7E97382D"/>
    <w:rsid w:val="7EAA17B2"/>
    <w:rsid w:val="7EB4618D"/>
    <w:rsid w:val="7EBE0DBA"/>
    <w:rsid w:val="7ED405DD"/>
    <w:rsid w:val="7F531E4A"/>
    <w:rsid w:val="7F5B485B"/>
    <w:rsid w:val="7F8C2C66"/>
    <w:rsid w:val="7FD269B4"/>
    <w:rsid w:val="7FDA0892"/>
    <w:rsid w:val="7FE0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paragraph" w:styleId="6">
    <w:name w:val="toc 1"/>
    <w:basedOn w:val="1"/>
    <w:next w:val="1"/>
    <w:qFormat/>
    <w:uiPriority w:val="39"/>
  </w:style>
  <w:style w:type="paragraph" w:styleId="7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6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E54A1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1685</Words>
  <Characters>2605</Characters>
  <Lines>214</Lines>
  <Paragraphs>103</Paragraphs>
  <TotalTime>0</TotalTime>
  <ScaleCrop>false</ScaleCrop>
  <LinksUpToDate>false</LinksUpToDate>
  <CharactersWithSpaces>2654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2026-02-25T12:15:00Z</dcterms:created>
  <dc:creator>wyh</dc:creator>
  <cp:lastModifiedBy>mrw</cp:lastModifiedBy>
  <dcterms:modified xsi:type="dcterms:W3CDTF">2026-03-08T08:16:02Z</dcterms:modified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eyJoZGlkIjoiNjUzNTIxNzc2ZGI5YjI0YTZjYmU0MTExZmJiMjMwN2YiLCJ1c2VySWQiOiIxMDU2NTE3NDU3In0=</vt:lpwstr>
  </property>
  <property fmtid="{D5CDD505-2E9C-101B-9397-08002B2CF9AE}" pid="4" name="ICV">
    <vt:lpwstr>4E291CA16A1C40CAA3036ACE02DB1CE3_12</vt:lpwstr>
  </property>
</Properties>
</file>