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E1530">
      <w:pPr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32"/>
          <w:szCs w:val="22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32"/>
          <w:szCs w:val="22"/>
          <w:u w:val="none"/>
        </w:rPr>
        <w:t>MinerU与pdfplumber效果差异对比</w:t>
      </w:r>
    </w:p>
    <w:p w14:paraId="44B57439">
      <w:pPr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8"/>
          <w:szCs w:val="21"/>
          <w:u w:val="none"/>
          <w:lang w:val="en-US" w:eastAsia="zh-CN"/>
        </w:rPr>
        <w:t>一、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核心定位与技术原理</w:t>
      </w:r>
    </w:p>
    <w:p w14:paraId="31924336">
      <w:pPr>
        <w:numPr>
          <w:ilvl w:val="0"/>
          <w:numId w:val="1"/>
        </w:numPr>
        <w:spacing w:after="120" w:line="360" w:lineRule="auto"/>
        <w:ind w:left="960" w:leftChars="200" w:hanging="480" w:hangingChars="20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Style w:val="5"/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19"/>
          <w:u w:val="none"/>
        </w:rPr>
        <w:t>MinerU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：上海人工智能实验室开源的</w:t>
      </w:r>
      <w:r>
        <w:rPr>
          <w:rStyle w:val="5"/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19"/>
          <w:u w:val="none"/>
        </w:rPr>
        <w:t>AI驱动多模态文档解析工具</w:t>
      </w: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（1.2B参数轻量化模型），基于视觉理解+语义分析，主打复杂PDF结构化解析，支持文本、公式、表格、图片、扫描件的全要素提取，输出Markdown/JSON结构化结果。</w:t>
      </w:r>
      <w:bookmarkStart w:id="0" w:name="_GoBack"/>
      <w:bookmarkEnd w:id="0"/>
    </w:p>
    <w:p w14:paraId="5AA1AF5B">
      <w:pPr>
        <w:widowControl w:val="0"/>
        <w:numPr>
          <w:ilvl w:val="0"/>
          <w:numId w:val="1"/>
        </w:numPr>
        <w:spacing w:after="120" w:line="360" w:lineRule="auto"/>
        <w:ind w:left="960" w:leftChars="200" w:hanging="480" w:hangingChars="20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pdfplumber：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-SA"/>
        </w:rPr>
        <w:t>基于pdfminer.six的传统规则驱动文本提取工具，仅依赖文本流与坐标规则，无AI模型，核心用于原生PDF的纯文本与简单表格提取，输出纯文本，不具备语义理解能力。</w:t>
      </w:r>
    </w:p>
    <w:p w14:paraId="256E8AE1">
      <w:pPr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8"/>
          <w:szCs w:val="21"/>
          <w:u w:val="none"/>
          <w:lang w:val="en-US" w:eastAsia="zh-CN"/>
        </w:rPr>
        <w:t>二、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关键效果对比</w:t>
      </w:r>
    </w:p>
    <w:p w14:paraId="40099277">
      <w:pPr>
        <w:tabs>
          <w:tab w:val="center" w:pos="4153"/>
        </w:tabs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1、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文本提取（含排版与多栏）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ab/>
      </w:r>
    </w:p>
    <w:p w14:paraId="7166368B">
      <w:pPr>
        <w:widowControl w:val="0"/>
        <w:numPr>
          <w:ilvl w:val="0"/>
          <w:numId w:val="1"/>
        </w:numPr>
        <w:tabs>
          <w:tab w:val="center" w:pos="4153"/>
        </w:tabs>
        <w:spacing w:after="120" w:line="360" w:lineRule="auto"/>
        <w:ind w:left="960" w:leftChars="200" w:hanging="480" w:hangingChars="20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MinerU：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-SA"/>
        </w:rPr>
        <w:t>精准识别双栏/多栏排版，严格按阅读顺序输出，段落层级清晰，自动修正栏间文字错乱；支持84种语言，中文/英文混排无乱码。</w:t>
      </w:r>
    </w:p>
    <w:p w14:paraId="047C7507">
      <w:pPr>
        <w:widowControl w:val="0"/>
        <w:numPr>
          <w:ilvl w:val="0"/>
          <w:numId w:val="1"/>
        </w:numPr>
        <w:tabs>
          <w:tab w:val="center" w:pos="4153"/>
        </w:tabs>
        <w:spacing w:after="120" w:line="360" w:lineRule="auto"/>
        <w:ind w:left="960" w:leftChars="200" w:hanging="480" w:hangingChars="20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pdfplumber：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-SA"/>
        </w:rPr>
        <w:t>多栏排版文字左右混排、段落断裂，仅按物理坐标提取，无逻辑顺序；主要支持英文，中文易出现乱码或缺失。</w:t>
      </w:r>
    </w:p>
    <w:p w14:paraId="278A6E5F">
      <w:pPr>
        <w:widowControl w:val="0"/>
        <w:numPr>
          <w:numId w:val="0"/>
        </w:numPr>
        <w:tabs>
          <w:tab w:val="center" w:pos="4153"/>
        </w:tabs>
        <w:spacing w:after="120" w:line="360" w:lineRule="auto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2、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识别与还原</w:t>
      </w:r>
    </w:p>
    <w:p w14:paraId="5CF2750F">
      <w:pPr>
        <w:widowControl w:val="0"/>
        <w:numPr>
          <w:ilvl w:val="0"/>
          <w:numId w:val="1"/>
        </w:numPr>
        <w:tabs>
          <w:tab w:val="center" w:pos="4153"/>
        </w:tabs>
        <w:spacing w:after="120" w:line="360" w:lineRule="auto"/>
        <w:ind w:left="960" w:leftChars="200" w:hanging="480" w:hangingChars="20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MinerU：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-SA"/>
        </w:rPr>
        <w:t>内置UniMERNet公式识别模型，准确率95%+，自动将数学公式（含上下标、希腊字母、嵌套公式）还原为标准LaTeX代码，可直接复制编辑。</w:t>
      </w:r>
    </w:p>
    <w:p w14:paraId="6D30C0BB">
      <w:pPr>
        <w:widowControl w:val="0"/>
        <w:numPr>
          <w:ilvl w:val="0"/>
          <w:numId w:val="1"/>
        </w:numPr>
        <w:tabs>
          <w:tab w:val="center" w:pos="4153"/>
        </w:tabs>
        <w:spacing w:after="120" w:line="360" w:lineRule="auto"/>
        <w:ind w:left="960" w:leftChars="200" w:hanging="480" w:hangingChars="20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pdfplumber：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-SA"/>
        </w:rPr>
        <w:t>完全不支持公式识别，公式区域显示为乱码、空白或符号碎片，直接丢弃公式内容。</w:t>
      </w:r>
    </w:p>
    <w:p w14:paraId="7AE08D4E">
      <w:pPr>
        <w:widowControl w:val="0"/>
        <w:numPr>
          <w:ilvl w:val="0"/>
          <w:numId w:val="0"/>
        </w:numPr>
        <w:tabs>
          <w:tab w:val="center" w:pos="4153"/>
        </w:tabs>
        <w:spacing w:after="120" w:line="360" w:lineRule="auto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3、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表格提取（含复杂结构）</w:t>
      </w:r>
    </w:p>
    <w:p w14:paraId="724A54F6">
      <w:pPr>
        <w:widowControl w:val="0"/>
        <w:numPr>
          <w:ilvl w:val="0"/>
          <w:numId w:val="1"/>
        </w:numPr>
        <w:tabs>
          <w:tab w:val="center" w:pos="4153"/>
        </w:tabs>
        <w:spacing w:after="120" w:line="360" w:lineRule="auto"/>
        <w:ind w:left="960" w:leftChars="200" w:hanging="480" w:hangingChars="20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MinerU：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4"/>
          <w:u w:val="none"/>
          <w:lang w:val="en-US" w:eastAsia="zh-CN" w:bidi="ar-SA"/>
        </w:rPr>
        <w:t>完整还原表格结构，支持合并单元格、跨页表格、三线表，输出Markdown/HTML/CSV格式，保留单元格内容与位置关系。</w:t>
      </w:r>
    </w:p>
    <w:p w14:paraId="13FB34AD">
      <w:pPr>
        <w:widowControl w:val="0"/>
        <w:numPr>
          <w:ilvl w:val="0"/>
          <w:numId w:val="1"/>
        </w:numPr>
        <w:tabs>
          <w:tab w:val="center" w:pos="4153"/>
        </w:tabs>
        <w:spacing w:after="120" w:line="360" w:lineRule="auto"/>
        <w:ind w:left="960" w:leftChars="200" w:hanging="480" w:hangingChars="20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pdfplumber：仅支持简单无边框表格，复杂表格（合并单元格、跨页）行列错位、边框丢失、内容碎片化，无法还原原始结构。</w:t>
      </w:r>
    </w:p>
    <w:p w14:paraId="5728FD20">
      <w:pPr>
        <w:widowControl w:val="0"/>
        <w:numPr>
          <w:ilvl w:val="0"/>
          <w:numId w:val="0"/>
        </w:numPr>
        <w:tabs>
          <w:tab w:val="center" w:pos="4153"/>
        </w:tabs>
        <w:spacing w:after="120" w:line="360" w:lineRule="auto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4、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图片与扫描件处理</w:t>
      </w:r>
    </w:p>
    <w:p w14:paraId="465A6523">
      <w:pPr>
        <w:widowControl w:val="0"/>
        <w:numPr>
          <w:ilvl w:val="0"/>
          <w:numId w:val="1"/>
        </w:numPr>
        <w:tabs>
          <w:tab w:val="center" w:pos="4153"/>
        </w:tabs>
        <w:spacing w:after="120" w:line="360" w:lineRule="auto"/>
        <w:ind w:left="420" w:leftChars="0" w:hanging="420" w:firstLineChars="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MinerU：自动提取图片并标注位置，保留图注；内置OCR引擎（支持109种语言），扫描版PDF/图片PDF文字识别准确率97%+，可还原为可编辑文本。</w:t>
      </w:r>
    </w:p>
    <w:p w14:paraId="6E7AFEA4">
      <w:pPr>
        <w:widowControl w:val="0"/>
        <w:numPr>
          <w:ilvl w:val="0"/>
          <w:numId w:val="1"/>
        </w:numPr>
        <w:tabs>
          <w:tab w:val="center" w:pos="4153"/>
        </w:tabs>
        <w:spacing w:after="120" w:line="360" w:lineRule="auto"/>
        <w:ind w:left="420" w:leftChars="0" w:hanging="420" w:firstLineChars="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pdfplumber：无法提取图片；扫描件PDF输出为空，无OCR能力，仅处理原生文本PDF。</w:t>
      </w:r>
    </w:p>
    <w:p w14:paraId="7FC1130F">
      <w:pPr>
        <w:widowControl w:val="0"/>
        <w:numPr>
          <w:ilvl w:val="0"/>
          <w:numId w:val="0"/>
        </w:numPr>
        <w:tabs>
          <w:tab w:val="center" w:pos="4153"/>
        </w:tabs>
        <w:spacing w:after="120" w:line="360" w:lineRule="auto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5、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输出格式与可读性</w:t>
      </w:r>
    </w:p>
    <w:p w14:paraId="70712FB7">
      <w:pPr>
        <w:widowControl w:val="0"/>
        <w:numPr>
          <w:ilvl w:val="0"/>
          <w:numId w:val="1"/>
        </w:numPr>
        <w:tabs>
          <w:tab w:val="center" w:pos="4153"/>
        </w:tabs>
        <w:spacing w:after="120" w:line="360" w:lineRule="auto"/>
        <w:ind w:left="420" w:leftChars="0" w:hanging="420" w:firstLineChars="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MinerU：输出Markdown（带标题层级、列表、公式、表格）/元素级JSON，格式规范，可直接复制到文档/编辑器，无需二次排版。</w:t>
      </w:r>
    </w:p>
    <w:p w14:paraId="04CFD163">
      <w:pPr>
        <w:widowControl w:val="0"/>
        <w:numPr>
          <w:ilvl w:val="0"/>
          <w:numId w:val="1"/>
        </w:numPr>
        <w:tabs>
          <w:tab w:val="center" w:pos="4153"/>
        </w:tabs>
        <w:spacing w:after="120" w:line="360" w:lineRule="auto"/>
        <w:ind w:left="420" w:leftChars="0" w:hanging="420" w:firstLineChars="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pdfplumber：仅输出纯文本，丢失所有排版信息，存在大量空行、换行错乱，需手动整理格式。</w:t>
      </w:r>
    </w:p>
    <w:p w14:paraId="4D9028E0">
      <w:pPr>
        <w:widowControl w:val="0"/>
        <w:numPr>
          <w:ilvl w:val="0"/>
          <w:numId w:val="0"/>
        </w:numPr>
        <w:tabs>
          <w:tab w:val="center" w:pos="4153"/>
        </w:tabs>
        <w:spacing w:after="120" w:line="360" w:lineRule="auto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6、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性能与资源消耗</w:t>
      </w:r>
    </w:p>
    <w:p w14:paraId="0B5DFFD7">
      <w:pPr>
        <w:widowControl w:val="0"/>
        <w:numPr>
          <w:ilvl w:val="0"/>
          <w:numId w:val="1"/>
        </w:numPr>
        <w:tabs>
          <w:tab w:val="center" w:pos="4153"/>
        </w:tabs>
        <w:spacing w:after="120" w:line="360" w:lineRule="auto"/>
        <w:ind w:left="420" w:leftChars="0" w:hanging="420" w:firstLineChars="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MinerU：CPU可运行，单页解析耗时0.5-2秒；首次运行需自动下载模型（约1GB），内存占用较高（2-4GB）。</w:t>
      </w:r>
    </w:p>
    <w:p w14:paraId="70A3ED55">
      <w:pPr>
        <w:widowControl w:val="0"/>
        <w:numPr>
          <w:ilvl w:val="0"/>
          <w:numId w:val="1"/>
        </w:numPr>
        <w:tabs>
          <w:tab w:val="center" w:pos="4153"/>
        </w:tabs>
        <w:spacing w:after="120" w:line="360" w:lineRule="auto"/>
        <w:ind w:left="420" w:leftChars="0" w:hanging="420" w:firstLineChars="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pdfplumber：轻量无模型，单页解析耗时0.01-0.1秒；内存占用低（&lt;500MB），安装简单（pip直接安装）。</w:t>
      </w:r>
    </w:p>
    <w:p w14:paraId="4F71E07C">
      <w:pPr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8"/>
          <w:szCs w:val="21"/>
          <w:u w:val="none"/>
          <w:lang w:val="en-US" w:eastAsia="zh-CN"/>
        </w:rPr>
        <w:t>三、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适用场景</w:t>
      </w:r>
    </w:p>
    <w:p w14:paraId="73ECF835">
      <w:pPr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1、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MinerU适合</w:t>
      </w:r>
    </w:p>
    <w:p w14:paraId="14C1773B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学术论文、技术报告（含大量公式、多栏排版）</w:t>
      </w:r>
    </w:p>
    <w:p w14:paraId="642A203E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企业财报、合同（复杂表格、跨页内容）</w:t>
      </w:r>
    </w:p>
    <w:p w14:paraId="19126E94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扫描版文档、图片PDF（需OCR识别）</w:t>
      </w:r>
    </w:p>
    <w:p w14:paraId="2375E61C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RAG知识库构建、AI语料预处理（需结构化内容）</w:t>
      </w:r>
    </w:p>
    <w:p w14:paraId="152B6147">
      <w:pPr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2、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pdfplumber</w:t>
      </w: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8"/>
          <w:szCs w:val="21"/>
          <w:u w:val="none"/>
          <w:lang w:val="en-US" w:eastAsia="zh-CN" w:bidi="ar-SA"/>
        </w:rPr>
        <w:t>适合</w:t>
      </w:r>
    </w:p>
    <w:p w14:paraId="0BF37C86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简单原生PDF（纯文字、单栏、无公式/表格）</w:t>
      </w:r>
    </w:p>
    <w:p w14:paraId="27B212D1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快速批量提取纯文本（无排版要求）</w:t>
      </w:r>
    </w:p>
    <w:p w14:paraId="07944CB1">
      <w:pPr>
        <w:widowControl w:val="0"/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资源受限环境（低内存、无GPU）</w:t>
      </w:r>
    </w:p>
    <w:p w14:paraId="6B008069">
      <w:pPr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8"/>
          <w:szCs w:val="21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8"/>
          <w:szCs w:val="21"/>
          <w:u w:val="none"/>
          <w:lang w:val="en-US" w:eastAsia="zh-CN"/>
        </w:rPr>
        <w:t>总结</w:t>
      </w:r>
    </w:p>
    <w:p w14:paraId="5BCFCCBD">
      <w:pPr>
        <w:widowControl w:val="0"/>
        <w:numPr>
          <w:numId w:val="0"/>
        </w:numPr>
        <w:spacing w:after="120" w:line="360" w:lineRule="auto"/>
        <w:ind w:leftChars="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19"/>
          <w:u w:val="none"/>
          <w:lang w:val="en-US" w:eastAsia="zh-CN" w:bidi="ar-SA"/>
        </w:rPr>
        <w:t>MinerU是“理解型”解析，保结构、识公式、读扫描件；pdfplumber是“搬运型”提取，仅抓文字、丢排版、拒复杂内容。复杂文档选MinerU，简单纯文本选pdfplumber。</w:t>
      </w:r>
    </w:p>
    <w:p w14:paraId="6964B2A8">
      <w:pPr>
        <w:widowControl w:val="0"/>
        <w:numPr>
          <w:numId w:val="0"/>
        </w:numPr>
        <w:tabs>
          <w:tab w:val="center" w:pos="4153"/>
        </w:tabs>
        <w:spacing w:after="120" w:line="360" w:lineRule="auto"/>
        <w:ind w:leftChars="0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</w:p>
    <w:p w14:paraId="0EE5C9AB">
      <w:pPr>
        <w:widowControl w:val="0"/>
        <w:numPr>
          <w:numId w:val="0"/>
        </w:numPr>
        <w:tabs>
          <w:tab w:val="center" w:pos="4153"/>
        </w:tabs>
        <w:spacing w:after="120" w:line="360" w:lineRule="auto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</w:p>
    <w:p w14:paraId="168AD0DE">
      <w:pPr>
        <w:widowControl w:val="0"/>
        <w:numPr>
          <w:numId w:val="0"/>
        </w:numPr>
        <w:spacing w:after="120" w:line="360" w:lineRule="auto"/>
        <w:jc w:val="both"/>
        <w:rPr>
          <w:rFonts w:hint="default" w:ascii="Times New Roman" w:hAnsi="Times New Roman" w:eastAsia="宋体" w:cs="Times New Roman"/>
          <w:b w:val="0"/>
          <w:i w:val="0"/>
          <w:iCs/>
          <w:strike w:val="0"/>
          <w:color w:val="auto"/>
          <w:kern w:val="0"/>
          <w:sz w:val="24"/>
          <w:szCs w:val="22"/>
          <w:u w:val="none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82B488"/>
    <w:multiLevelType w:val="singleLevel"/>
    <w:tmpl w:val="0B82B4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4C6B54"/>
    <w:rsid w:val="351D1A77"/>
    <w:rsid w:val="6CF2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i/>
      <w:iCs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样式1"/>
    <w:basedOn w:val="1"/>
    <w:link w:val="7"/>
    <w:uiPriority w:val="0"/>
    <w:pPr>
      <w:tabs>
        <w:tab w:val="center" w:pos="4535"/>
        <w:tab w:val="right" w:pos="9071"/>
      </w:tabs>
      <w:spacing w:line="360" w:lineRule="auto"/>
      <w:ind w:firstLine="480" w:firstLineChars="200"/>
    </w:pPr>
    <w:rPr>
      <w:rFonts w:hint="default" w:ascii="Times New Roman" w:hAnsi="Times New Roman" w:eastAsia="宋体" w:cs="Times New Roman"/>
      <w:snapToGrid w:val="0"/>
      <w:kern w:val="0"/>
      <w:sz w:val="24"/>
    </w:rPr>
  </w:style>
  <w:style w:type="character" w:customStyle="1" w:styleId="7">
    <w:name w:val="样式1 Char"/>
    <w:link w:val="6"/>
    <w:uiPriority w:val="0"/>
    <w:rPr>
      <w:rFonts w:hint="default" w:ascii="Times New Roman" w:hAnsi="Times New Roman" w:eastAsia="宋体" w:cs="Times New Roman"/>
      <w:i/>
      <w:iCs/>
      <w:snapToGrid w:val="0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2025-12-25T11:57:00Z</dcterms:created>
  <dc:creator>Administrator</dc:creator>
  <cp:lastModifiedBy>一贝梦章换</cp:lastModifiedBy>
  <dcterms:modified xsi:type="dcterms:W3CDTF">2026-05-26T08:33:19Z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01643D2F321D4CD0BFA73DE00FB92126_12</vt:lpwstr>
  </property>
  <property fmtid="{D5CDD505-2E9C-101B-9397-08002B2CF9AE}" pid="4" name="KSOTemplateDocerSaveRecord">
    <vt:lpwstr>eyJoZGlkIjoiMmM2MzA0N2MyNTEwNTc0OWE5MDlmMmJlMWIzNjA3NTIiLCJ1c2VySWQiOiIxNzg1MDgyMDU1In0=</vt:lpwstr>
  </property>
</Properties>
</file>